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A5D1" w14:textId="16A7D374" w:rsidR="00BA4353" w:rsidRPr="000D3AAB" w:rsidRDefault="00BA4353" w:rsidP="00241C24">
      <w:pPr>
        <w:pStyle w:val="Heading1"/>
      </w:pPr>
      <w:bookmarkStart w:id="0" w:name="_Toc916072433"/>
      <w:bookmarkStart w:id="1" w:name="_Toc135315322"/>
      <w:bookmarkStart w:id="2" w:name="_Toc135315367"/>
      <w:r>
        <w:t xml:space="preserve">National Library of Scotland </w:t>
      </w:r>
      <w:r>
        <w:br/>
      </w:r>
      <w:r w:rsidRPr="3E54FDA9">
        <w:rPr>
          <w:rStyle w:val="Heading2Char"/>
          <w:b/>
          <w:bCs/>
        </w:rPr>
        <w:t xml:space="preserve">Sustainability </w:t>
      </w:r>
      <w:r w:rsidR="003F19D7" w:rsidRPr="3E54FDA9">
        <w:rPr>
          <w:rStyle w:val="Heading2Char"/>
          <w:b/>
          <w:bCs/>
        </w:rPr>
        <w:t>r</w:t>
      </w:r>
      <w:r w:rsidRPr="3E54FDA9">
        <w:rPr>
          <w:rStyle w:val="Heading2Char"/>
          <w:b/>
          <w:bCs/>
        </w:rPr>
        <w:t xml:space="preserve">eport </w:t>
      </w:r>
      <w:bookmarkEnd w:id="0"/>
      <w:bookmarkEnd w:id="1"/>
      <w:bookmarkEnd w:id="2"/>
      <w:r w:rsidRPr="3E54FDA9">
        <w:rPr>
          <w:rStyle w:val="Heading2Char"/>
          <w:b/>
          <w:bCs/>
        </w:rPr>
        <w:t>202</w:t>
      </w:r>
      <w:r w:rsidR="001E02D9">
        <w:rPr>
          <w:rStyle w:val="Heading2Char"/>
          <w:b/>
          <w:bCs/>
        </w:rPr>
        <w:t>3</w:t>
      </w:r>
      <w:r w:rsidR="00B101AB" w:rsidRPr="3E54FDA9">
        <w:rPr>
          <w:rStyle w:val="Heading2Char"/>
          <w:b/>
          <w:bCs/>
        </w:rPr>
        <w:t xml:space="preserve"> to 20</w:t>
      </w:r>
      <w:r w:rsidRPr="3E54FDA9">
        <w:rPr>
          <w:rStyle w:val="Heading2Char"/>
          <w:b/>
          <w:bCs/>
        </w:rPr>
        <w:t>2</w:t>
      </w:r>
      <w:r w:rsidR="001E02D9">
        <w:rPr>
          <w:rStyle w:val="Heading2Char"/>
          <w:b/>
          <w:bCs/>
        </w:rPr>
        <w:t>4</w:t>
      </w:r>
    </w:p>
    <w:p w14:paraId="565A6AAA" w14:textId="7B3D0A55" w:rsidR="00BA4353" w:rsidRPr="00ED4533" w:rsidRDefault="00BA4353" w:rsidP="00241C24">
      <w:pPr>
        <w:pStyle w:val="Heading3"/>
        <w:rPr>
          <w:rFonts w:ascii="Arial" w:hAnsi="Arial" w:cs="Arial"/>
          <w:b/>
          <w:color w:val="auto"/>
          <w:sz w:val="26"/>
          <w:szCs w:val="26"/>
        </w:rPr>
      </w:pPr>
      <w:bookmarkStart w:id="3" w:name="_Toc145587891"/>
      <w:r w:rsidRPr="00ED4533">
        <w:rPr>
          <w:rFonts w:ascii="Arial" w:hAnsi="Arial" w:cs="Arial"/>
          <w:b/>
          <w:color w:val="auto"/>
          <w:sz w:val="26"/>
          <w:szCs w:val="26"/>
        </w:rPr>
        <w:t>Contents</w:t>
      </w:r>
      <w:r w:rsidR="00F81E15" w:rsidRPr="00ED4533">
        <w:rPr>
          <w:rFonts w:ascii="Arial" w:hAnsi="Arial" w:cs="Arial"/>
          <w:b/>
          <w:color w:val="auto"/>
          <w:sz w:val="26"/>
          <w:szCs w:val="26"/>
        </w:rPr>
        <w:t xml:space="preserve"> </w:t>
      </w:r>
      <w:bookmarkEnd w:id="3"/>
      <w:r w:rsidR="003F19D7" w:rsidRPr="00ED4533">
        <w:rPr>
          <w:rFonts w:ascii="Arial" w:hAnsi="Arial" w:cs="Arial"/>
          <w:b/>
          <w:bCs/>
          <w:color w:val="auto"/>
          <w:sz w:val="26"/>
          <w:szCs w:val="26"/>
        </w:rPr>
        <w:t>t</w:t>
      </w:r>
      <w:r w:rsidR="00F81E15" w:rsidRPr="00ED4533">
        <w:rPr>
          <w:rFonts w:ascii="Arial" w:hAnsi="Arial" w:cs="Arial"/>
          <w:b/>
          <w:bCs/>
          <w:color w:val="auto"/>
          <w:sz w:val="26"/>
          <w:szCs w:val="26"/>
        </w:rPr>
        <w:t>able</w:t>
      </w:r>
    </w:p>
    <w:p w14:paraId="6DA3921A" w14:textId="19BE8BEF" w:rsidR="00410129" w:rsidRDefault="00BA4353">
      <w:pPr>
        <w:pStyle w:val="TOC1"/>
        <w:tabs>
          <w:tab w:val="right" w:leader="dot" w:pos="9628"/>
        </w:tabs>
        <w:rPr>
          <w:rFonts w:asciiTheme="minorHAnsi" w:eastAsiaTheme="minorEastAsia" w:hAnsiTheme="minorHAnsi"/>
          <w:noProof/>
          <w:color w:val="auto"/>
          <w:sz w:val="22"/>
          <w:lang w:eastAsia="en-GB"/>
        </w:rPr>
      </w:pPr>
      <w:r>
        <w:fldChar w:fldCharType="begin"/>
      </w:r>
      <w:r>
        <w:instrText xml:space="preserve"> TOC \o "1-2" \h \z \u </w:instrText>
      </w:r>
      <w:r>
        <w:fldChar w:fldCharType="separate"/>
      </w:r>
    </w:p>
    <w:p w14:paraId="3728E7DB" w14:textId="4762BCC6" w:rsidR="00410129" w:rsidRDefault="00410129">
      <w:pPr>
        <w:pStyle w:val="TOC1"/>
        <w:tabs>
          <w:tab w:val="right" w:leader="dot" w:pos="9628"/>
        </w:tabs>
        <w:rPr>
          <w:rFonts w:asciiTheme="minorHAnsi" w:eastAsiaTheme="minorEastAsia" w:hAnsiTheme="minorHAnsi"/>
          <w:noProof/>
          <w:color w:val="auto"/>
          <w:sz w:val="22"/>
          <w:lang w:eastAsia="en-GB"/>
        </w:rPr>
      </w:pPr>
      <w:hyperlink w:anchor="_Toc145587892" w:history="1">
        <w:r w:rsidRPr="00F206C6">
          <w:rPr>
            <w:rStyle w:val="Hyperlink"/>
            <w:noProof/>
          </w:rPr>
          <w:t>Background</w:t>
        </w:r>
        <w:r>
          <w:rPr>
            <w:noProof/>
            <w:webHidden/>
          </w:rPr>
          <w:tab/>
        </w:r>
        <w:r>
          <w:rPr>
            <w:noProof/>
            <w:webHidden/>
          </w:rPr>
          <w:fldChar w:fldCharType="begin"/>
        </w:r>
        <w:r>
          <w:rPr>
            <w:noProof/>
            <w:webHidden/>
          </w:rPr>
          <w:instrText xml:space="preserve"> PAGEREF _Toc145587892 \h </w:instrText>
        </w:r>
        <w:r>
          <w:rPr>
            <w:noProof/>
            <w:webHidden/>
          </w:rPr>
        </w:r>
        <w:r>
          <w:rPr>
            <w:noProof/>
            <w:webHidden/>
          </w:rPr>
          <w:fldChar w:fldCharType="separate"/>
        </w:r>
        <w:r w:rsidR="00141CF0">
          <w:rPr>
            <w:noProof/>
            <w:webHidden/>
          </w:rPr>
          <w:t>2</w:t>
        </w:r>
        <w:r>
          <w:rPr>
            <w:noProof/>
            <w:webHidden/>
          </w:rPr>
          <w:fldChar w:fldCharType="end"/>
        </w:r>
      </w:hyperlink>
    </w:p>
    <w:p w14:paraId="37539281" w14:textId="0E679EB9" w:rsidR="00410129" w:rsidRDefault="00410129">
      <w:pPr>
        <w:pStyle w:val="TOC1"/>
        <w:tabs>
          <w:tab w:val="right" w:leader="dot" w:pos="9628"/>
        </w:tabs>
        <w:rPr>
          <w:rFonts w:asciiTheme="minorHAnsi" w:eastAsiaTheme="minorEastAsia" w:hAnsiTheme="minorHAnsi"/>
          <w:noProof/>
          <w:color w:val="auto"/>
          <w:sz w:val="22"/>
          <w:lang w:eastAsia="en-GB"/>
        </w:rPr>
      </w:pPr>
      <w:hyperlink w:anchor="_Toc145587893" w:history="1">
        <w:r w:rsidRPr="00F206C6">
          <w:rPr>
            <w:rStyle w:val="Hyperlink"/>
            <w:noProof/>
          </w:rPr>
          <w:t xml:space="preserve">Executive </w:t>
        </w:r>
        <w:r w:rsidR="003F19D7">
          <w:rPr>
            <w:rStyle w:val="Hyperlink"/>
            <w:noProof/>
          </w:rPr>
          <w:t>s</w:t>
        </w:r>
        <w:r w:rsidRPr="00F206C6">
          <w:rPr>
            <w:rStyle w:val="Hyperlink"/>
            <w:noProof/>
          </w:rPr>
          <w:t>ummary</w:t>
        </w:r>
        <w:r>
          <w:rPr>
            <w:noProof/>
            <w:webHidden/>
          </w:rPr>
          <w:tab/>
        </w:r>
        <w:r>
          <w:rPr>
            <w:noProof/>
            <w:webHidden/>
          </w:rPr>
          <w:fldChar w:fldCharType="begin"/>
        </w:r>
        <w:r>
          <w:rPr>
            <w:noProof/>
            <w:webHidden/>
          </w:rPr>
          <w:instrText xml:space="preserve"> PAGEREF _Toc145587893 \h </w:instrText>
        </w:r>
        <w:r>
          <w:rPr>
            <w:noProof/>
            <w:webHidden/>
          </w:rPr>
        </w:r>
        <w:r>
          <w:rPr>
            <w:noProof/>
            <w:webHidden/>
          </w:rPr>
          <w:fldChar w:fldCharType="separate"/>
        </w:r>
        <w:r w:rsidR="00141CF0">
          <w:rPr>
            <w:noProof/>
            <w:webHidden/>
          </w:rPr>
          <w:t>3</w:t>
        </w:r>
        <w:r>
          <w:rPr>
            <w:noProof/>
            <w:webHidden/>
          </w:rPr>
          <w:fldChar w:fldCharType="end"/>
        </w:r>
      </w:hyperlink>
    </w:p>
    <w:p w14:paraId="1C281F74" w14:textId="67A0AF3F" w:rsidR="00410129" w:rsidRDefault="00410129">
      <w:pPr>
        <w:pStyle w:val="TOC1"/>
        <w:tabs>
          <w:tab w:val="right" w:leader="dot" w:pos="9628"/>
        </w:tabs>
        <w:rPr>
          <w:rFonts w:asciiTheme="minorHAnsi" w:eastAsiaTheme="minorEastAsia" w:hAnsiTheme="minorHAnsi"/>
          <w:noProof/>
          <w:color w:val="auto"/>
          <w:sz w:val="22"/>
          <w:lang w:eastAsia="en-GB"/>
        </w:rPr>
      </w:pPr>
      <w:hyperlink w:anchor="_Toc145587894" w:history="1">
        <w:r w:rsidRPr="00F206C6">
          <w:rPr>
            <w:rStyle w:val="Hyperlink"/>
            <w:noProof/>
          </w:rPr>
          <w:t xml:space="preserve">Climate </w:t>
        </w:r>
        <w:r w:rsidR="00F823CA">
          <w:rPr>
            <w:rStyle w:val="Hyperlink"/>
            <w:noProof/>
          </w:rPr>
          <w:t>A</w:t>
        </w:r>
        <w:r w:rsidRPr="00F206C6">
          <w:rPr>
            <w:rStyle w:val="Hyperlink"/>
            <w:noProof/>
          </w:rPr>
          <w:t xml:space="preserve">ction </w:t>
        </w:r>
        <w:r w:rsidR="006B4941">
          <w:rPr>
            <w:rStyle w:val="Hyperlink"/>
            <w:noProof/>
          </w:rPr>
          <w:t>P</w:t>
        </w:r>
        <w:r w:rsidRPr="00F206C6">
          <w:rPr>
            <w:rStyle w:val="Hyperlink"/>
            <w:noProof/>
          </w:rPr>
          <w:t>lan</w:t>
        </w:r>
        <w:r>
          <w:rPr>
            <w:noProof/>
            <w:webHidden/>
          </w:rPr>
          <w:tab/>
        </w:r>
        <w:r>
          <w:rPr>
            <w:noProof/>
            <w:webHidden/>
          </w:rPr>
          <w:fldChar w:fldCharType="begin"/>
        </w:r>
        <w:r>
          <w:rPr>
            <w:noProof/>
            <w:webHidden/>
          </w:rPr>
          <w:instrText xml:space="preserve"> PAGEREF _Toc145587894 \h </w:instrText>
        </w:r>
        <w:r>
          <w:rPr>
            <w:noProof/>
            <w:webHidden/>
          </w:rPr>
        </w:r>
        <w:r>
          <w:rPr>
            <w:noProof/>
            <w:webHidden/>
          </w:rPr>
          <w:fldChar w:fldCharType="separate"/>
        </w:r>
        <w:r w:rsidR="00141CF0">
          <w:rPr>
            <w:noProof/>
            <w:webHidden/>
          </w:rPr>
          <w:t>5</w:t>
        </w:r>
        <w:r>
          <w:rPr>
            <w:noProof/>
            <w:webHidden/>
          </w:rPr>
          <w:fldChar w:fldCharType="end"/>
        </w:r>
      </w:hyperlink>
    </w:p>
    <w:p w14:paraId="4A4B6EA5" w14:textId="14A4916D" w:rsidR="00410129" w:rsidRDefault="00410129" w:rsidP="004C6741">
      <w:pPr>
        <w:pStyle w:val="TOC2"/>
        <w:tabs>
          <w:tab w:val="right" w:leader="dot" w:pos="9628"/>
        </w:tabs>
        <w:ind w:left="0"/>
        <w:rPr>
          <w:rFonts w:asciiTheme="minorHAnsi" w:eastAsiaTheme="minorEastAsia" w:hAnsiTheme="minorHAnsi"/>
          <w:noProof/>
          <w:color w:val="auto"/>
          <w:sz w:val="22"/>
          <w:lang w:eastAsia="en-GB"/>
        </w:rPr>
      </w:pPr>
      <w:hyperlink w:anchor="_Toc145587895" w:history="1">
        <w:r w:rsidRPr="00F206C6">
          <w:rPr>
            <w:rStyle w:val="Hyperlink"/>
            <w:noProof/>
          </w:rPr>
          <w:t>Adaptation</w:t>
        </w:r>
        <w:r>
          <w:rPr>
            <w:noProof/>
            <w:webHidden/>
          </w:rPr>
          <w:tab/>
        </w:r>
        <w:r>
          <w:rPr>
            <w:noProof/>
            <w:webHidden/>
          </w:rPr>
          <w:fldChar w:fldCharType="begin"/>
        </w:r>
        <w:r>
          <w:rPr>
            <w:noProof/>
            <w:webHidden/>
          </w:rPr>
          <w:instrText xml:space="preserve"> PAGEREF _Toc145587895 \h </w:instrText>
        </w:r>
        <w:r>
          <w:rPr>
            <w:noProof/>
            <w:webHidden/>
          </w:rPr>
        </w:r>
        <w:r>
          <w:rPr>
            <w:noProof/>
            <w:webHidden/>
          </w:rPr>
          <w:fldChar w:fldCharType="separate"/>
        </w:r>
        <w:r w:rsidR="00141CF0">
          <w:rPr>
            <w:noProof/>
            <w:webHidden/>
          </w:rPr>
          <w:t>6</w:t>
        </w:r>
        <w:r>
          <w:rPr>
            <w:noProof/>
            <w:webHidden/>
          </w:rPr>
          <w:fldChar w:fldCharType="end"/>
        </w:r>
      </w:hyperlink>
    </w:p>
    <w:p w14:paraId="4AE0910C" w14:textId="290C41BC" w:rsidR="00410129" w:rsidRDefault="00410129" w:rsidP="004C6741">
      <w:pPr>
        <w:pStyle w:val="TOC2"/>
        <w:tabs>
          <w:tab w:val="right" w:leader="dot" w:pos="9628"/>
        </w:tabs>
        <w:ind w:left="0"/>
        <w:rPr>
          <w:rFonts w:asciiTheme="minorHAnsi" w:eastAsiaTheme="minorEastAsia" w:hAnsiTheme="minorHAnsi"/>
          <w:noProof/>
          <w:color w:val="auto"/>
          <w:sz w:val="22"/>
          <w:lang w:eastAsia="en-GB"/>
        </w:rPr>
      </w:pPr>
      <w:hyperlink w:anchor="_Toc145587896" w:history="1">
        <w:r w:rsidRPr="00F206C6">
          <w:rPr>
            <w:rStyle w:val="Hyperlink"/>
            <w:noProof/>
          </w:rPr>
          <w:t>Mitigation</w:t>
        </w:r>
        <w:r>
          <w:rPr>
            <w:noProof/>
            <w:webHidden/>
          </w:rPr>
          <w:tab/>
        </w:r>
        <w:r>
          <w:rPr>
            <w:noProof/>
            <w:webHidden/>
          </w:rPr>
          <w:fldChar w:fldCharType="begin"/>
        </w:r>
        <w:r>
          <w:rPr>
            <w:noProof/>
            <w:webHidden/>
          </w:rPr>
          <w:instrText xml:space="preserve"> PAGEREF _Toc145587896 \h </w:instrText>
        </w:r>
        <w:r>
          <w:rPr>
            <w:noProof/>
            <w:webHidden/>
          </w:rPr>
        </w:r>
        <w:r>
          <w:rPr>
            <w:noProof/>
            <w:webHidden/>
          </w:rPr>
          <w:fldChar w:fldCharType="separate"/>
        </w:r>
        <w:r w:rsidR="00141CF0">
          <w:rPr>
            <w:noProof/>
            <w:webHidden/>
          </w:rPr>
          <w:t>7</w:t>
        </w:r>
        <w:r>
          <w:rPr>
            <w:noProof/>
            <w:webHidden/>
          </w:rPr>
          <w:fldChar w:fldCharType="end"/>
        </w:r>
      </w:hyperlink>
    </w:p>
    <w:p w14:paraId="242962C9" w14:textId="1188A8F7" w:rsidR="00410129" w:rsidRDefault="00410129" w:rsidP="004C6741">
      <w:pPr>
        <w:pStyle w:val="TOC2"/>
        <w:tabs>
          <w:tab w:val="right" w:leader="dot" w:pos="9628"/>
        </w:tabs>
        <w:ind w:left="0"/>
        <w:rPr>
          <w:rFonts w:asciiTheme="minorHAnsi" w:eastAsiaTheme="minorEastAsia" w:hAnsiTheme="minorHAnsi"/>
          <w:noProof/>
          <w:color w:val="auto"/>
          <w:sz w:val="22"/>
          <w:lang w:eastAsia="en-GB"/>
        </w:rPr>
      </w:pPr>
      <w:hyperlink w:anchor="_Toc145587897" w:history="1">
        <w:r w:rsidRPr="00F206C6">
          <w:rPr>
            <w:rStyle w:val="Hyperlink"/>
            <w:noProof/>
          </w:rPr>
          <w:t xml:space="preserve">Sustainable </w:t>
        </w:r>
        <w:r w:rsidR="003F19D7">
          <w:rPr>
            <w:rStyle w:val="Hyperlink"/>
            <w:noProof/>
          </w:rPr>
          <w:t>d</w:t>
        </w:r>
        <w:r w:rsidRPr="00F206C6">
          <w:rPr>
            <w:rStyle w:val="Hyperlink"/>
            <w:noProof/>
          </w:rPr>
          <w:t>evelopment</w:t>
        </w:r>
        <w:r>
          <w:rPr>
            <w:noProof/>
            <w:webHidden/>
          </w:rPr>
          <w:tab/>
        </w:r>
        <w:r>
          <w:rPr>
            <w:noProof/>
            <w:webHidden/>
          </w:rPr>
          <w:fldChar w:fldCharType="begin"/>
        </w:r>
        <w:r>
          <w:rPr>
            <w:noProof/>
            <w:webHidden/>
          </w:rPr>
          <w:instrText xml:space="preserve"> PAGEREF _Toc145587897 \h </w:instrText>
        </w:r>
        <w:r>
          <w:rPr>
            <w:noProof/>
            <w:webHidden/>
          </w:rPr>
        </w:r>
        <w:r>
          <w:rPr>
            <w:noProof/>
            <w:webHidden/>
          </w:rPr>
          <w:fldChar w:fldCharType="separate"/>
        </w:r>
        <w:r w:rsidR="00141CF0">
          <w:rPr>
            <w:noProof/>
            <w:webHidden/>
          </w:rPr>
          <w:t>9</w:t>
        </w:r>
        <w:r>
          <w:rPr>
            <w:noProof/>
            <w:webHidden/>
          </w:rPr>
          <w:fldChar w:fldCharType="end"/>
        </w:r>
      </w:hyperlink>
    </w:p>
    <w:p w14:paraId="62BF824C" w14:textId="42C6C679" w:rsidR="00410129" w:rsidRDefault="00410129">
      <w:pPr>
        <w:pStyle w:val="TOC1"/>
        <w:tabs>
          <w:tab w:val="right" w:leader="dot" w:pos="9628"/>
        </w:tabs>
        <w:rPr>
          <w:rFonts w:asciiTheme="minorHAnsi" w:eastAsiaTheme="minorEastAsia" w:hAnsiTheme="minorHAnsi"/>
          <w:noProof/>
          <w:color w:val="auto"/>
          <w:sz w:val="22"/>
          <w:lang w:eastAsia="en-GB"/>
        </w:rPr>
      </w:pPr>
      <w:hyperlink w:anchor="_Toc145587898" w:history="1">
        <w:r w:rsidRPr="00F206C6">
          <w:rPr>
            <w:rStyle w:val="Hyperlink"/>
            <w:noProof/>
          </w:rPr>
          <w:t xml:space="preserve">Wider </w:t>
        </w:r>
        <w:r w:rsidR="003F19D7">
          <w:rPr>
            <w:rStyle w:val="Hyperlink"/>
            <w:noProof/>
          </w:rPr>
          <w:t>i</w:t>
        </w:r>
        <w:r w:rsidRPr="00F206C6">
          <w:rPr>
            <w:rStyle w:val="Hyperlink"/>
            <w:noProof/>
          </w:rPr>
          <w:t>nfluence</w:t>
        </w:r>
        <w:r>
          <w:rPr>
            <w:noProof/>
            <w:webHidden/>
          </w:rPr>
          <w:tab/>
        </w:r>
        <w:r>
          <w:rPr>
            <w:noProof/>
            <w:webHidden/>
          </w:rPr>
          <w:fldChar w:fldCharType="begin"/>
        </w:r>
        <w:r>
          <w:rPr>
            <w:noProof/>
            <w:webHidden/>
          </w:rPr>
          <w:instrText xml:space="preserve"> PAGEREF _Toc145587898 \h </w:instrText>
        </w:r>
        <w:r>
          <w:rPr>
            <w:noProof/>
            <w:webHidden/>
          </w:rPr>
        </w:r>
        <w:r>
          <w:rPr>
            <w:noProof/>
            <w:webHidden/>
          </w:rPr>
          <w:fldChar w:fldCharType="separate"/>
        </w:r>
        <w:r w:rsidR="00141CF0">
          <w:rPr>
            <w:noProof/>
            <w:webHidden/>
          </w:rPr>
          <w:t>10</w:t>
        </w:r>
        <w:r>
          <w:rPr>
            <w:noProof/>
            <w:webHidden/>
          </w:rPr>
          <w:fldChar w:fldCharType="end"/>
        </w:r>
      </w:hyperlink>
    </w:p>
    <w:p w14:paraId="67F6902C" w14:textId="7943EDE1" w:rsidR="00410129" w:rsidRDefault="00410129">
      <w:pPr>
        <w:pStyle w:val="TOC1"/>
        <w:tabs>
          <w:tab w:val="right" w:leader="dot" w:pos="9628"/>
        </w:tabs>
        <w:rPr>
          <w:rFonts w:asciiTheme="minorHAnsi" w:eastAsiaTheme="minorEastAsia" w:hAnsiTheme="minorHAnsi"/>
          <w:noProof/>
          <w:color w:val="auto"/>
          <w:sz w:val="22"/>
          <w:lang w:eastAsia="en-GB"/>
        </w:rPr>
      </w:pPr>
      <w:hyperlink w:anchor="_Toc145587899" w:history="1">
        <w:r w:rsidRPr="00F206C6">
          <w:rPr>
            <w:rStyle w:val="Hyperlink"/>
            <w:noProof/>
          </w:rPr>
          <w:t xml:space="preserve">Summary of </w:t>
        </w:r>
        <w:r w:rsidR="003F19D7">
          <w:rPr>
            <w:rStyle w:val="Hyperlink"/>
            <w:noProof/>
          </w:rPr>
          <w:t>p</w:t>
        </w:r>
        <w:r w:rsidRPr="00F206C6">
          <w:rPr>
            <w:rStyle w:val="Hyperlink"/>
            <w:noProof/>
          </w:rPr>
          <w:t xml:space="preserve">erformance </w:t>
        </w:r>
        <w:r w:rsidR="003F19D7">
          <w:rPr>
            <w:rStyle w:val="Hyperlink"/>
            <w:noProof/>
          </w:rPr>
          <w:t>f</w:t>
        </w:r>
        <w:r w:rsidRPr="00F206C6">
          <w:rPr>
            <w:rStyle w:val="Hyperlink"/>
            <w:noProof/>
          </w:rPr>
          <w:t>igures</w:t>
        </w:r>
        <w:r>
          <w:rPr>
            <w:noProof/>
            <w:webHidden/>
          </w:rPr>
          <w:tab/>
        </w:r>
        <w:r>
          <w:rPr>
            <w:noProof/>
            <w:webHidden/>
          </w:rPr>
          <w:fldChar w:fldCharType="begin"/>
        </w:r>
        <w:r>
          <w:rPr>
            <w:noProof/>
            <w:webHidden/>
          </w:rPr>
          <w:instrText xml:space="preserve"> PAGEREF _Toc145587899 \h </w:instrText>
        </w:r>
        <w:r>
          <w:rPr>
            <w:noProof/>
            <w:webHidden/>
          </w:rPr>
        </w:r>
        <w:r>
          <w:rPr>
            <w:noProof/>
            <w:webHidden/>
          </w:rPr>
          <w:fldChar w:fldCharType="separate"/>
        </w:r>
        <w:r w:rsidR="00141CF0">
          <w:rPr>
            <w:noProof/>
            <w:webHidden/>
          </w:rPr>
          <w:t>11</w:t>
        </w:r>
        <w:r>
          <w:rPr>
            <w:noProof/>
            <w:webHidden/>
          </w:rPr>
          <w:fldChar w:fldCharType="end"/>
        </w:r>
      </w:hyperlink>
    </w:p>
    <w:p w14:paraId="1BF569DC" w14:textId="7905DDC5" w:rsidR="00BA4353" w:rsidRDefault="00BA4353" w:rsidP="00FE65FC">
      <w:r>
        <w:fldChar w:fldCharType="end"/>
      </w:r>
      <w:r>
        <w:br w:type="page"/>
      </w:r>
    </w:p>
    <w:p w14:paraId="33E571F9" w14:textId="77777777" w:rsidR="00BA4353" w:rsidRPr="00ED4533" w:rsidRDefault="00BA4353" w:rsidP="00241C24">
      <w:pPr>
        <w:pStyle w:val="Heading3"/>
        <w:rPr>
          <w:rFonts w:ascii="Arial" w:hAnsi="Arial" w:cs="Arial"/>
          <w:b/>
          <w:color w:val="auto"/>
          <w:sz w:val="26"/>
          <w:szCs w:val="26"/>
        </w:rPr>
      </w:pPr>
      <w:bookmarkStart w:id="4" w:name="_Toc145587892"/>
      <w:r w:rsidRPr="00ED4533">
        <w:rPr>
          <w:rFonts w:ascii="Arial" w:hAnsi="Arial" w:cs="Arial"/>
          <w:b/>
          <w:color w:val="auto"/>
          <w:sz w:val="26"/>
          <w:szCs w:val="26"/>
        </w:rPr>
        <w:lastRenderedPageBreak/>
        <w:t>Background</w:t>
      </w:r>
      <w:bookmarkEnd w:id="4"/>
    </w:p>
    <w:p w14:paraId="5CDBE16C" w14:textId="74A99C50" w:rsidR="00BA4353" w:rsidRDefault="00BA4353" w:rsidP="00FE65FC">
      <w:r>
        <w:t>In 2021</w:t>
      </w:r>
      <w:r w:rsidR="00B062CB">
        <w:t>,</w:t>
      </w:r>
      <w:r>
        <w:t xml:space="preserve"> the National Library of Scotland launched a four-year Climate Action Plan, running </w:t>
      </w:r>
      <w:r w:rsidR="00DD2951">
        <w:t xml:space="preserve">from </w:t>
      </w:r>
      <w:r>
        <w:t>2021</w:t>
      </w:r>
      <w:r w:rsidR="00302AA0">
        <w:t xml:space="preserve"> to 20</w:t>
      </w:r>
      <w:r>
        <w:t xml:space="preserve">25. </w:t>
      </w:r>
      <w:r w:rsidRPr="636BEE39">
        <w:t>The Climate Action Plan was created to embed sustainability into the Library</w:t>
      </w:r>
      <w:r w:rsidR="003F19D7">
        <w:t>'</w:t>
      </w:r>
      <w:r w:rsidRPr="636BEE39">
        <w:t>s working practices, prepare for the impact of climate change, and enable us to progress towards achieving net</w:t>
      </w:r>
      <w:r w:rsidR="00E6419B">
        <w:t xml:space="preserve"> </w:t>
      </w:r>
      <w:r w:rsidRPr="636BEE39">
        <w:t>zero by 2045. As a national institution, with extensive collections and staff knowledge, the Library also has an important role to play in climate literacy. We can help communities and individuals be empowered to respond to the climate crisis.</w:t>
      </w:r>
    </w:p>
    <w:p w14:paraId="6C4FF15C" w14:textId="01046F50" w:rsidR="006E32D1" w:rsidRDefault="006E32D1" w:rsidP="006E32D1">
      <w:r>
        <w:t>This report reviews the National Library of Scotland</w:t>
      </w:r>
      <w:r w:rsidR="00E6419B">
        <w:t>'</w:t>
      </w:r>
      <w:r>
        <w:t>s performance against climate indicators set by the Scottish Government in 2023-24. It details successful actions carried out during th</w:t>
      </w:r>
      <w:r w:rsidR="005A2207">
        <w:t>e</w:t>
      </w:r>
      <w:r>
        <w:t xml:space="preserve"> reporting year and summarises progress in the four areas of the </w:t>
      </w:r>
      <w:r w:rsidR="00F823CA">
        <w:t>P</w:t>
      </w:r>
      <w:r>
        <w:t>lan:</w:t>
      </w:r>
    </w:p>
    <w:p w14:paraId="51EB3F78" w14:textId="77777777" w:rsidR="006E32D1" w:rsidRDefault="006E32D1" w:rsidP="006E32D1">
      <w:pPr>
        <w:pStyle w:val="ListParagraph"/>
        <w:numPr>
          <w:ilvl w:val="0"/>
          <w:numId w:val="3"/>
        </w:numPr>
      </w:pPr>
      <w:r>
        <w:t>Mitigation</w:t>
      </w:r>
    </w:p>
    <w:p w14:paraId="48EED1E8" w14:textId="77777777" w:rsidR="006E32D1" w:rsidRDefault="006E32D1" w:rsidP="006E32D1">
      <w:pPr>
        <w:pStyle w:val="ListParagraph"/>
        <w:numPr>
          <w:ilvl w:val="0"/>
          <w:numId w:val="3"/>
        </w:numPr>
      </w:pPr>
      <w:r>
        <w:t>Adaptation</w:t>
      </w:r>
    </w:p>
    <w:p w14:paraId="0CF7A007" w14:textId="77777777" w:rsidR="006E32D1" w:rsidRDefault="006E32D1" w:rsidP="006E32D1">
      <w:pPr>
        <w:pStyle w:val="ListParagraph"/>
        <w:numPr>
          <w:ilvl w:val="0"/>
          <w:numId w:val="3"/>
        </w:numPr>
      </w:pPr>
      <w:r>
        <w:t>Sustainable Development</w:t>
      </w:r>
    </w:p>
    <w:p w14:paraId="12C2F1DB" w14:textId="77777777" w:rsidR="006E32D1" w:rsidRDefault="006E32D1" w:rsidP="006E32D1">
      <w:pPr>
        <w:pStyle w:val="ListParagraph"/>
        <w:numPr>
          <w:ilvl w:val="0"/>
          <w:numId w:val="3"/>
        </w:numPr>
      </w:pPr>
      <w:r>
        <w:t>Wider Influence</w:t>
      </w:r>
    </w:p>
    <w:p w14:paraId="6C189214" w14:textId="77777777" w:rsidR="001F08A8" w:rsidRDefault="001F08A8" w:rsidP="00FE65FC">
      <w:pPr>
        <w:rPr>
          <w:rFonts w:eastAsiaTheme="majorEastAsia" w:cstheme="majorBidi"/>
          <w:kern w:val="0"/>
          <w:sz w:val="32"/>
          <w:szCs w:val="32"/>
          <w14:ligatures w14:val="none"/>
        </w:rPr>
      </w:pPr>
      <w:r>
        <w:br w:type="page"/>
      </w:r>
    </w:p>
    <w:p w14:paraId="6037CB96" w14:textId="0CF0A915" w:rsidR="00BA4353" w:rsidRPr="00A44B8A" w:rsidRDefault="00BA4353" w:rsidP="00241C24">
      <w:pPr>
        <w:pStyle w:val="Heading3"/>
        <w:rPr>
          <w:rFonts w:ascii="Arial" w:hAnsi="Arial" w:cs="Arial"/>
          <w:b/>
          <w:color w:val="auto"/>
          <w:sz w:val="26"/>
          <w:szCs w:val="26"/>
        </w:rPr>
      </w:pPr>
      <w:bookmarkStart w:id="5" w:name="_Toc145587893"/>
      <w:r w:rsidRPr="00A44B8A">
        <w:rPr>
          <w:rFonts w:ascii="Arial" w:hAnsi="Arial" w:cs="Arial"/>
          <w:b/>
          <w:color w:val="auto"/>
          <w:sz w:val="26"/>
          <w:szCs w:val="26"/>
        </w:rPr>
        <w:lastRenderedPageBreak/>
        <w:t xml:space="preserve">Executive </w:t>
      </w:r>
      <w:bookmarkEnd w:id="5"/>
      <w:r w:rsidR="00CE6F0E" w:rsidRPr="00A44B8A">
        <w:rPr>
          <w:rFonts w:ascii="Arial" w:hAnsi="Arial" w:cs="Arial"/>
          <w:b/>
          <w:bCs/>
          <w:color w:val="auto"/>
          <w:sz w:val="26"/>
          <w:szCs w:val="26"/>
        </w:rPr>
        <w:t>s</w:t>
      </w:r>
      <w:r w:rsidRPr="00A44B8A">
        <w:rPr>
          <w:rFonts w:ascii="Arial" w:hAnsi="Arial" w:cs="Arial"/>
          <w:b/>
          <w:bCs/>
          <w:color w:val="auto"/>
          <w:sz w:val="26"/>
          <w:szCs w:val="26"/>
        </w:rPr>
        <w:t>ummary</w:t>
      </w:r>
    </w:p>
    <w:p w14:paraId="048061E7" w14:textId="77777777" w:rsidR="00C86359" w:rsidRDefault="00C86359" w:rsidP="00FE65FC"/>
    <w:p w14:paraId="17B8C511" w14:textId="20EB1864" w:rsidR="00353828" w:rsidRDefault="00C86359" w:rsidP="00FE65FC">
      <w:r>
        <w:t>A</w:t>
      </w:r>
      <w:r w:rsidR="00710E0F">
        <w:t xml:space="preserve">fter many years of reporting </w:t>
      </w:r>
      <w:r w:rsidR="007923F3">
        <w:t>significant p</w:t>
      </w:r>
      <w:r w:rsidR="00710E0F">
        <w:t xml:space="preserve">rogress with our </w:t>
      </w:r>
      <w:r w:rsidR="00C00D35">
        <w:t>sustainability targets</w:t>
      </w:r>
      <w:r w:rsidR="0029780A">
        <w:t xml:space="preserve">, the results for 2023/2024 are more sobering. </w:t>
      </w:r>
      <w:r w:rsidR="00D75757">
        <w:t>While huge progress has been made since 2008/09</w:t>
      </w:r>
      <w:r w:rsidR="00762A9E">
        <w:t xml:space="preserve">, </w:t>
      </w:r>
      <w:r w:rsidR="00327904">
        <w:t xml:space="preserve">over the last year </w:t>
      </w:r>
      <w:r w:rsidR="007D17DC">
        <w:t xml:space="preserve">we have seen an increase in energy use and in </w:t>
      </w:r>
      <w:r w:rsidR="00754D63">
        <w:t>greenhouse gas (</w:t>
      </w:r>
      <w:r w:rsidR="007D17DC">
        <w:t>GHG</w:t>
      </w:r>
      <w:r w:rsidR="00754D63">
        <w:t>)</w:t>
      </w:r>
      <w:r w:rsidR="007D17DC">
        <w:t xml:space="preserve"> emissions</w:t>
      </w:r>
      <w:r w:rsidR="00327904">
        <w:t xml:space="preserve">. </w:t>
      </w:r>
      <w:r w:rsidR="006A3B34">
        <w:t>Some of the reasons for this include</w:t>
      </w:r>
      <w:r w:rsidR="00327904">
        <w:t xml:space="preserve"> </w:t>
      </w:r>
      <w:r w:rsidR="0064439F">
        <w:t xml:space="preserve">the increased use of gas over a </w:t>
      </w:r>
      <w:r w:rsidR="000D6A2D">
        <w:t xml:space="preserve">long </w:t>
      </w:r>
      <w:r w:rsidR="0064439F">
        <w:t>cold winter, increases in carbon conversion factors</w:t>
      </w:r>
      <w:r w:rsidR="000A1518">
        <w:t xml:space="preserve"> for electricity</w:t>
      </w:r>
      <w:r w:rsidR="00760394">
        <w:t xml:space="preserve">, </w:t>
      </w:r>
      <w:r w:rsidR="002751AA">
        <w:t xml:space="preserve">the increased use of our main George IV Bridge building and </w:t>
      </w:r>
      <w:r w:rsidR="00760394">
        <w:t xml:space="preserve">the inclusion of </w:t>
      </w:r>
      <w:r w:rsidR="00AE1062">
        <w:t xml:space="preserve">new sources of carbon emissions within </w:t>
      </w:r>
      <w:r w:rsidR="001E4422">
        <w:t xml:space="preserve">the </w:t>
      </w:r>
      <w:r w:rsidR="00AE1062">
        <w:t>calculation</w:t>
      </w:r>
      <w:r w:rsidR="00353828">
        <w:t xml:space="preserve">. </w:t>
      </w:r>
    </w:p>
    <w:p w14:paraId="6391AB05" w14:textId="002E7C50" w:rsidR="00AE1062" w:rsidRDefault="00BD24C0" w:rsidP="00FE65FC">
      <w:r>
        <w:t>While th</w:t>
      </w:r>
      <w:r w:rsidR="00B51D8F">
        <w:t xml:space="preserve">e GHG increases are </w:t>
      </w:r>
      <w:r>
        <w:t xml:space="preserve">disappointing and </w:t>
      </w:r>
      <w:r w:rsidR="00B51D8F">
        <w:t xml:space="preserve">most </w:t>
      </w:r>
      <w:r>
        <w:t xml:space="preserve">likely </w:t>
      </w:r>
      <w:r w:rsidR="00722F53">
        <w:t xml:space="preserve">to </w:t>
      </w:r>
      <w:r w:rsidR="00BA6827">
        <w:t>c</w:t>
      </w:r>
      <w:r>
        <w:t xml:space="preserve">ontinue into </w:t>
      </w:r>
      <w:r w:rsidR="00DB041E">
        <w:t xml:space="preserve">the </w:t>
      </w:r>
      <w:r>
        <w:t>2024/2025</w:t>
      </w:r>
      <w:r w:rsidR="00DB041E">
        <w:t xml:space="preserve"> results</w:t>
      </w:r>
      <w:r>
        <w:t xml:space="preserve">, we must remember that </w:t>
      </w:r>
      <w:r w:rsidR="00BA2FBB">
        <w:t xml:space="preserve">achieving </w:t>
      </w:r>
      <w:r w:rsidR="00D30AFA">
        <w:t>net zero is a long</w:t>
      </w:r>
      <w:r w:rsidR="00722F53">
        <w:t>-</w:t>
      </w:r>
      <w:r w:rsidR="00D30AFA">
        <w:t xml:space="preserve">term </w:t>
      </w:r>
      <w:r w:rsidR="00BA2FBB">
        <w:t>goal</w:t>
      </w:r>
      <w:r w:rsidR="001A3CEA">
        <w:t xml:space="preserve"> and one that the Library remains focused upon.</w:t>
      </w:r>
    </w:p>
    <w:p w14:paraId="3CD78C06" w14:textId="6626E0F5" w:rsidR="00BA4353" w:rsidRPr="000D3AAB" w:rsidRDefault="00BA4353" w:rsidP="00FE65FC">
      <w:r w:rsidRPr="636BEE39">
        <w:t>Below you can see some of the key Library results for the 202</w:t>
      </w:r>
      <w:r w:rsidR="005A2207">
        <w:t>3</w:t>
      </w:r>
      <w:r w:rsidRPr="636BEE39">
        <w:t>/2</w:t>
      </w:r>
      <w:r w:rsidR="005A2207">
        <w:t>4</w:t>
      </w:r>
      <w:r w:rsidRPr="636BEE39">
        <w:t xml:space="preserve"> year against </w:t>
      </w:r>
      <w:r w:rsidR="001F08A8">
        <w:t xml:space="preserve">key </w:t>
      </w:r>
      <w:r>
        <w:t>targets set</w:t>
      </w:r>
      <w:r w:rsidR="001F08A8">
        <w:t xml:space="preserve"> by the Scottish Government and</w:t>
      </w:r>
      <w:r>
        <w:t xml:space="preserve"> in the Climate Action Plan</w:t>
      </w:r>
      <w:r w:rsidRPr="636BEE39">
        <w:t xml:space="preserve">. </w:t>
      </w:r>
    </w:p>
    <w:p w14:paraId="06361241" w14:textId="3FE5A12A" w:rsidR="0087068D" w:rsidRPr="0087068D" w:rsidRDefault="001F08A8" w:rsidP="0087068D">
      <w:pPr>
        <w:rPr>
          <w:rStyle w:val="Strong"/>
          <w:rFonts w:cs="Arial"/>
        </w:rPr>
      </w:pPr>
      <w:r>
        <w:rPr>
          <w:noProof/>
        </w:rPr>
        <w:drawing>
          <wp:inline distT="0" distB="0" distL="0" distR="0" wp14:anchorId="172F6161" wp14:editId="64CFFF9F">
            <wp:extent cx="360000" cy="360000"/>
            <wp:effectExtent l="0" t="0" r="2540" b="2540"/>
            <wp:docPr id="1" name="Picture 1" descr="A pictograph of a powerpl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ograph of a powerplant.">
                      <a:extLst>
                        <a:ext uri="{C183D7F6-B498-43B3-948B-1728B52AA6E4}">
                          <adec:decorative xmlns:adec="http://schemas.microsoft.com/office/drawing/2017/decorative" val="0"/>
                        </a:ext>
                      </a:extLst>
                    </pic:cNvPr>
                    <pic:cNvPicPr/>
                  </pic:nvPicPr>
                  <pic:blipFill>
                    <a:blip r:embed="rId12">
                      <a:extLst>
                        <a:ext uri="{C183D7F6-B498-43B3-948B-1728B52AA6E4}">
                          <adec:decorative xmlns:arto="http://schemas.microsoft.com/office/word/2006/arto" xmlns:adec="http://schemas.microsoft.com/office/drawing/2017/decorative" xmlns:c="http://schemas.openxmlformats.org/drawingml/2006/chart"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360000" cy="360000"/>
                    </a:xfrm>
                    <a:prstGeom prst="rect">
                      <a:avLst/>
                    </a:prstGeom>
                  </pic:spPr>
                </pic:pic>
              </a:graphicData>
            </a:graphic>
          </wp:inline>
        </w:drawing>
      </w:r>
      <w:r w:rsidRPr="365FE182">
        <w:rPr>
          <w:rStyle w:val="Strong"/>
          <w:rFonts w:cs="Arial"/>
        </w:rPr>
        <w:t xml:space="preserve"> </w:t>
      </w:r>
      <w:r w:rsidR="00551D6D">
        <w:rPr>
          <w:rStyle w:val="Strong"/>
          <w:rFonts w:cs="Arial"/>
        </w:rPr>
        <w:t>7</w:t>
      </w:r>
      <w:r w:rsidR="00C70AF4">
        <w:rPr>
          <w:rStyle w:val="Strong"/>
          <w:rFonts w:cs="Arial"/>
        </w:rPr>
        <w:t>4</w:t>
      </w:r>
      <w:r w:rsidR="00551D6D">
        <w:rPr>
          <w:rStyle w:val="Strong"/>
          <w:rFonts w:cs="Arial"/>
        </w:rPr>
        <w:t>.</w:t>
      </w:r>
      <w:r w:rsidR="00C70AF4">
        <w:rPr>
          <w:rStyle w:val="Strong"/>
          <w:rFonts w:cs="Arial"/>
        </w:rPr>
        <w:t>1</w:t>
      </w:r>
      <w:r w:rsidR="00551D6D">
        <w:rPr>
          <w:rStyle w:val="Strong"/>
          <w:rFonts w:cs="Arial"/>
        </w:rPr>
        <w:t xml:space="preserve">% reduction in </w:t>
      </w:r>
      <w:r w:rsidR="00962E5C">
        <w:rPr>
          <w:rStyle w:val="Heading4Char"/>
          <w:rFonts w:ascii="Arial" w:hAnsi="Arial" w:cs="Arial"/>
          <w:b/>
          <w:bCs/>
          <w:i w:val="0"/>
          <w:iCs w:val="0"/>
          <w:color w:val="auto"/>
          <w:szCs w:val="24"/>
        </w:rPr>
        <w:t>g</w:t>
      </w:r>
      <w:r w:rsidR="00F925E8" w:rsidRPr="00514AE6">
        <w:rPr>
          <w:rStyle w:val="Heading4Char"/>
          <w:rFonts w:ascii="Arial" w:hAnsi="Arial" w:cs="Arial"/>
          <w:b/>
          <w:bCs/>
          <w:i w:val="0"/>
          <w:iCs w:val="0"/>
          <w:color w:val="auto"/>
          <w:szCs w:val="24"/>
        </w:rPr>
        <w:t>reenhouse gas emissions</w:t>
      </w:r>
      <w:r w:rsidR="00F925E8" w:rsidRPr="00241C24">
        <w:rPr>
          <w:rStyle w:val="Strong"/>
          <w:rFonts w:cs="Arial"/>
          <w:color w:val="auto"/>
        </w:rPr>
        <w:t xml:space="preserve"> </w:t>
      </w:r>
    </w:p>
    <w:p w14:paraId="24C3B306" w14:textId="3404D33D" w:rsidR="007A3D8A" w:rsidRDefault="00BA4353" w:rsidP="00241C24">
      <w:pPr>
        <w:pStyle w:val="ListParagraph"/>
        <w:numPr>
          <w:ilvl w:val="0"/>
          <w:numId w:val="20"/>
        </w:numPr>
        <w:ind w:left="1843"/>
      </w:pPr>
      <w:r w:rsidRPr="00241C24">
        <w:rPr>
          <w:b/>
        </w:rPr>
        <w:t>Scottish Government target</w:t>
      </w:r>
      <w:r w:rsidR="007A3D8A" w:rsidRPr="00241C24">
        <w:rPr>
          <w:b/>
        </w:rPr>
        <w:t>:</w:t>
      </w:r>
      <w:r w:rsidRPr="636BEE39">
        <w:t xml:space="preserve"> 75% reduction </w:t>
      </w:r>
      <w:r w:rsidR="009933C4">
        <w:t>in greenhouse gas emissions</w:t>
      </w:r>
      <w:r w:rsidRPr="636BEE39">
        <w:t xml:space="preserve"> against 2008/9 levels by 2030. </w:t>
      </w:r>
    </w:p>
    <w:p w14:paraId="5C2A8137" w14:textId="7576DE36" w:rsidR="007A3D8A" w:rsidRDefault="007A3D8A" w:rsidP="00241C24">
      <w:pPr>
        <w:pStyle w:val="ListParagraph"/>
        <w:numPr>
          <w:ilvl w:val="0"/>
          <w:numId w:val="20"/>
        </w:numPr>
        <w:ind w:left="1843"/>
      </w:pPr>
      <w:r w:rsidRPr="00241C24">
        <w:rPr>
          <w:b/>
        </w:rPr>
        <w:t>National Library of Scotland target:</w:t>
      </w:r>
      <w:r>
        <w:t xml:space="preserve"> </w:t>
      </w:r>
      <w:r w:rsidR="00390159">
        <w:t xml:space="preserve">77.5% reduction </w:t>
      </w:r>
      <w:r w:rsidR="008108C3">
        <w:t>in greenhouse gas emissions</w:t>
      </w:r>
      <w:r w:rsidR="008108C3" w:rsidRPr="636BEE39">
        <w:t xml:space="preserve"> </w:t>
      </w:r>
      <w:r w:rsidR="00390159">
        <w:t>against 2008/9 levels by 2025</w:t>
      </w:r>
      <w:r w:rsidR="00462B89">
        <w:t>.</w:t>
      </w:r>
    </w:p>
    <w:p w14:paraId="510FE413" w14:textId="2E77DEC1" w:rsidR="00837B54" w:rsidRPr="000D3AAB" w:rsidRDefault="00BA4353" w:rsidP="00241C24">
      <w:pPr>
        <w:pStyle w:val="ListParagraph"/>
        <w:numPr>
          <w:ilvl w:val="0"/>
          <w:numId w:val="20"/>
        </w:numPr>
        <w:ind w:left="1843"/>
      </w:pPr>
      <w:r w:rsidRPr="00241C24">
        <w:rPr>
          <w:b/>
        </w:rPr>
        <w:t>Result:</w:t>
      </w:r>
      <w:r>
        <w:t xml:space="preserve"> </w:t>
      </w:r>
      <w:r w:rsidR="68F58357">
        <w:t>7</w:t>
      </w:r>
      <w:r w:rsidR="00C70AF4">
        <w:t>4</w:t>
      </w:r>
      <w:r w:rsidR="1CFBB8AF">
        <w:t>.</w:t>
      </w:r>
      <w:r w:rsidR="00C70AF4">
        <w:t>1</w:t>
      </w:r>
      <w:r w:rsidR="601BA35F">
        <w:t>%</w:t>
      </w:r>
      <w:r>
        <w:t xml:space="preserve"> reduction </w:t>
      </w:r>
      <w:r w:rsidR="008108C3">
        <w:t>in greenhouse gas emissions</w:t>
      </w:r>
      <w:r>
        <w:t xml:space="preserve"> achieved for 202</w:t>
      </w:r>
      <w:r w:rsidR="00C70AF4">
        <w:t>3</w:t>
      </w:r>
      <w:r>
        <w:t>/2</w:t>
      </w:r>
      <w:r w:rsidR="00C70AF4">
        <w:t>4</w:t>
      </w:r>
      <w:r>
        <w:t xml:space="preserve"> year.</w:t>
      </w:r>
    </w:p>
    <w:p w14:paraId="5C25BE39" w14:textId="7A72DE2F" w:rsidR="00BA4353" w:rsidRPr="000D3AAB" w:rsidRDefault="001F08A8" w:rsidP="00FE65FC">
      <w:pPr>
        <w:rPr>
          <w:rStyle w:val="Strong"/>
          <w:rFonts w:cs="Arial"/>
        </w:rPr>
      </w:pPr>
      <w:r>
        <w:rPr>
          <w:noProof/>
        </w:rPr>
        <w:drawing>
          <wp:inline distT="0" distB="0" distL="0" distR="0" wp14:anchorId="4BD31004" wp14:editId="55429502">
            <wp:extent cx="360000" cy="360000"/>
            <wp:effectExtent l="0" t="0" r="0" b="2540"/>
            <wp:docPr id="2" name="Picture 2" descr="A pictograph of a power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ograph of a powerline.">
                      <a:extLst>
                        <a:ext uri="{C183D7F6-B498-43B3-948B-1728B52AA6E4}">
                          <adec:decorative xmlns:adec="http://schemas.microsoft.com/office/drawing/2017/decorative" val="0"/>
                        </a:ext>
                      </a:extLst>
                    </pic:cNvPr>
                    <pic:cNvPicPr/>
                  </pic:nvPicPr>
                  <pic:blipFill>
                    <a:blip r:embed="rId13">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c="http://schemas.openxmlformats.org/drawingml/2006/chart" xmlns:a16="http://schemas.microsoft.com/office/drawing/2014/main" val="1"/>
                        </a:ext>
                      </a:extLst>
                    </a:blip>
                    <a:stretch>
                      <a:fillRect/>
                    </a:stretch>
                  </pic:blipFill>
                  <pic:spPr>
                    <a:xfrm>
                      <a:off x="0" y="0"/>
                      <a:ext cx="360000" cy="360000"/>
                    </a:xfrm>
                    <a:prstGeom prst="rect">
                      <a:avLst/>
                    </a:prstGeom>
                  </pic:spPr>
                </pic:pic>
              </a:graphicData>
            </a:graphic>
          </wp:inline>
        </w:drawing>
      </w:r>
      <w:r w:rsidR="00F459D3">
        <w:rPr>
          <w:rStyle w:val="Heading4Char"/>
          <w:rFonts w:ascii="Arial" w:hAnsi="Arial" w:cs="Arial"/>
          <w:b/>
          <w:bCs/>
          <w:i w:val="0"/>
          <w:iCs w:val="0"/>
          <w:color w:val="auto"/>
        </w:rPr>
        <w:t>5</w:t>
      </w:r>
      <w:r w:rsidR="003C3962">
        <w:rPr>
          <w:rStyle w:val="Heading4Char"/>
          <w:rFonts w:ascii="Arial" w:hAnsi="Arial" w:cs="Arial"/>
          <w:b/>
          <w:bCs/>
          <w:i w:val="0"/>
          <w:iCs w:val="0"/>
          <w:color w:val="auto"/>
        </w:rPr>
        <w:t>0.</w:t>
      </w:r>
      <w:r w:rsidR="00DC1A7F">
        <w:rPr>
          <w:rStyle w:val="Heading4Char"/>
          <w:rFonts w:ascii="Arial" w:hAnsi="Arial" w:cs="Arial"/>
          <w:b/>
          <w:bCs/>
          <w:i w:val="0"/>
          <w:iCs w:val="0"/>
          <w:color w:val="auto"/>
        </w:rPr>
        <w:t>6</w:t>
      </w:r>
      <w:r w:rsidR="00551D6D">
        <w:rPr>
          <w:rStyle w:val="Heading4Char"/>
          <w:rFonts w:ascii="Arial" w:hAnsi="Arial" w:cs="Arial"/>
          <w:b/>
          <w:bCs/>
          <w:i w:val="0"/>
          <w:iCs w:val="0"/>
          <w:color w:val="auto"/>
        </w:rPr>
        <w:t xml:space="preserve">% reduction in </w:t>
      </w:r>
      <w:r w:rsidR="00AA2547">
        <w:rPr>
          <w:rStyle w:val="Heading4Char"/>
          <w:rFonts w:ascii="Arial" w:hAnsi="Arial" w:cs="Arial"/>
          <w:b/>
          <w:bCs/>
          <w:i w:val="0"/>
          <w:iCs w:val="0"/>
          <w:color w:val="auto"/>
        </w:rPr>
        <w:t>e</w:t>
      </w:r>
      <w:r w:rsidR="00BA4353" w:rsidRPr="00514AE6">
        <w:rPr>
          <w:rStyle w:val="Heading4Char"/>
          <w:rFonts w:ascii="Arial" w:hAnsi="Arial" w:cs="Arial"/>
          <w:b/>
          <w:bCs/>
          <w:i w:val="0"/>
          <w:iCs w:val="0"/>
          <w:color w:val="auto"/>
        </w:rPr>
        <w:t>nergy use</w:t>
      </w:r>
    </w:p>
    <w:p w14:paraId="545AE2D2" w14:textId="0B22BFA2" w:rsidR="00951D3E" w:rsidRDefault="007A3D8A" w:rsidP="00241C24">
      <w:pPr>
        <w:pStyle w:val="ListParagraph"/>
        <w:numPr>
          <w:ilvl w:val="0"/>
          <w:numId w:val="18"/>
        </w:numPr>
      </w:pPr>
      <w:r w:rsidRPr="00241C24">
        <w:rPr>
          <w:b/>
        </w:rPr>
        <w:t>Scottish Government target:</w:t>
      </w:r>
      <w:r w:rsidRPr="636BEE39">
        <w:t xml:space="preserve"> </w:t>
      </w:r>
      <w:r w:rsidR="00BA4353" w:rsidRPr="636BEE39">
        <w:t xml:space="preserve">40% reduction </w:t>
      </w:r>
      <w:r w:rsidR="00EF4BB7">
        <w:t>in energy use</w:t>
      </w:r>
      <w:r w:rsidR="00BA4353" w:rsidRPr="636BEE39">
        <w:t xml:space="preserve"> against 2008/9 levels by 2020. </w:t>
      </w:r>
    </w:p>
    <w:p w14:paraId="28793881" w14:textId="6699C568" w:rsidR="00951D3E" w:rsidRDefault="00951D3E" w:rsidP="00241C24">
      <w:pPr>
        <w:pStyle w:val="ListParagraph"/>
        <w:numPr>
          <w:ilvl w:val="0"/>
          <w:numId w:val="18"/>
        </w:numPr>
      </w:pPr>
      <w:r w:rsidRPr="00241C24">
        <w:rPr>
          <w:b/>
        </w:rPr>
        <w:t>National Library of Scotland target:</w:t>
      </w:r>
      <w:r>
        <w:t xml:space="preserve"> </w:t>
      </w:r>
      <w:r w:rsidR="005221FA">
        <w:t xml:space="preserve">55% reduction </w:t>
      </w:r>
      <w:r w:rsidR="00EF4BB7">
        <w:t>in energy use</w:t>
      </w:r>
      <w:r w:rsidR="00EF4BB7" w:rsidRPr="636BEE39">
        <w:t xml:space="preserve"> </w:t>
      </w:r>
      <w:r w:rsidR="005221FA">
        <w:t>against 2008/9 levels by 2025</w:t>
      </w:r>
      <w:r w:rsidR="002A225A">
        <w:t>.</w:t>
      </w:r>
    </w:p>
    <w:p w14:paraId="683092CE" w14:textId="1462618B" w:rsidR="00837B54" w:rsidRPr="000D3AAB" w:rsidRDefault="00340975" w:rsidP="00241C24">
      <w:pPr>
        <w:pStyle w:val="ListParagraph"/>
        <w:numPr>
          <w:ilvl w:val="0"/>
          <w:numId w:val="18"/>
        </w:numPr>
      </w:pPr>
      <w:r w:rsidRPr="00241C24">
        <w:rPr>
          <w:b/>
        </w:rPr>
        <w:t>Result:</w:t>
      </w:r>
      <w:r w:rsidRPr="636BEE39">
        <w:t xml:space="preserve"> </w:t>
      </w:r>
      <w:r w:rsidR="00F459D3">
        <w:t>5</w:t>
      </w:r>
      <w:r w:rsidR="00DC1A7F">
        <w:t>0</w:t>
      </w:r>
      <w:r w:rsidR="00F459D3">
        <w:t>.</w:t>
      </w:r>
      <w:r w:rsidR="00DC1A7F">
        <w:t>6</w:t>
      </w:r>
      <w:r w:rsidRPr="636BEE39">
        <w:t xml:space="preserve">% reduction </w:t>
      </w:r>
      <w:r w:rsidR="00EF4BB7">
        <w:t>in energy use</w:t>
      </w:r>
      <w:r w:rsidR="00EF4BB7" w:rsidRPr="636BEE39">
        <w:t xml:space="preserve"> </w:t>
      </w:r>
      <w:r w:rsidRPr="636BEE39">
        <w:t>achieved for 202</w:t>
      </w:r>
      <w:r w:rsidR="00F459D3">
        <w:t>3</w:t>
      </w:r>
      <w:r w:rsidRPr="636BEE39">
        <w:t>/2</w:t>
      </w:r>
      <w:r w:rsidR="00F459D3">
        <w:t>4</w:t>
      </w:r>
      <w:r w:rsidRPr="636BEE39">
        <w:t xml:space="preserve"> year.</w:t>
      </w:r>
    </w:p>
    <w:p w14:paraId="17D54C77" w14:textId="2DF9B582" w:rsidR="00BA4353" w:rsidRPr="000D3AAB" w:rsidRDefault="001F08A8" w:rsidP="00CB1AB0">
      <w:pPr>
        <w:keepNext/>
        <w:rPr>
          <w:rStyle w:val="Strong"/>
          <w:rFonts w:cs="Arial"/>
        </w:rPr>
      </w:pPr>
      <w:r>
        <w:rPr>
          <w:noProof/>
        </w:rPr>
        <w:lastRenderedPageBreak/>
        <w:drawing>
          <wp:inline distT="0" distB="0" distL="0" distR="0" wp14:anchorId="666E2DD2" wp14:editId="3298ECB5">
            <wp:extent cx="360000" cy="360000"/>
            <wp:effectExtent l="0" t="0" r="2540" b="2540"/>
            <wp:docPr id="3" name="Picture 3" descr="A pictograph of a dripping t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ograph of a dripping tap.">
                      <a:extLst>
                        <a:ext uri="{C183D7F6-B498-43B3-948B-1728B52AA6E4}">
                          <adec:decorative xmlns:adec="http://schemas.microsoft.com/office/drawing/2017/decorative" val="0"/>
                        </a:ext>
                      </a:extLst>
                    </pic:cNvPr>
                    <pic:cNvPicPr/>
                  </pic:nvPicPr>
                  <pic:blipFill>
                    <a:blip r:embed="rId14">
                      <a:extLst>
                        <a:ext uri="{C183D7F6-B498-43B3-948B-1728B52AA6E4}">
                          <adec:decorative xmlns:arto="http://schemas.microsoft.com/office/word/2006/arto" xmlns:adec="http://schemas.microsoft.com/office/drawing/2017/decorative" xmlns:c="http://schemas.openxmlformats.org/drawingml/2006/chart"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360000" cy="360000"/>
                    </a:xfrm>
                    <a:prstGeom prst="rect">
                      <a:avLst/>
                    </a:prstGeom>
                  </pic:spPr>
                </pic:pic>
              </a:graphicData>
            </a:graphic>
          </wp:inline>
        </w:drawing>
      </w:r>
      <w:r w:rsidR="00551D6D">
        <w:rPr>
          <w:rStyle w:val="Heading4Char"/>
          <w:rFonts w:ascii="Arial" w:hAnsi="Arial" w:cs="Arial"/>
          <w:b/>
          <w:bCs/>
          <w:i w:val="0"/>
          <w:iCs w:val="0"/>
          <w:color w:val="auto"/>
        </w:rPr>
        <w:t>4</w:t>
      </w:r>
      <w:r w:rsidR="00D322EA">
        <w:rPr>
          <w:rStyle w:val="Heading4Char"/>
          <w:rFonts w:ascii="Arial" w:hAnsi="Arial" w:cs="Arial"/>
          <w:b/>
          <w:bCs/>
          <w:i w:val="0"/>
          <w:iCs w:val="0"/>
          <w:color w:val="auto"/>
        </w:rPr>
        <w:t>2</w:t>
      </w:r>
      <w:r w:rsidR="00551D6D">
        <w:rPr>
          <w:rStyle w:val="Heading4Char"/>
          <w:rFonts w:ascii="Arial" w:hAnsi="Arial" w:cs="Arial"/>
          <w:b/>
          <w:bCs/>
          <w:i w:val="0"/>
          <w:iCs w:val="0"/>
          <w:color w:val="auto"/>
        </w:rPr>
        <w:t>.</w:t>
      </w:r>
      <w:r w:rsidR="00D322EA">
        <w:rPr>
          <w:rStyle w:val="Heading4Char"/>
          <w:rFonts w:ascii="Arial" w:hAnsi="Arial" w:cs="Arial"/>
          <w:b/>
          <w:bCs/>
          <w:i w:val="0"/>
          <w:iCs w:val="0"/>
          <w:color w:val="auto"/>
        </w:rPr>
        <w:t>4</w:t>
      </w:r>
      <w:r w:rsidR="00551D6D">
        <w:rPr>
          <w:rStyle w:val="Heading4Char"/>
          <w:rFonts w:ascii="Arial" w:hAnsi="Arial" w:cs="Arial"/>
          <w:b/>
          <w:bCs/>
          <w:i w:val="0"/>
          <w:iCs w:val="0"/>
          <w:color w:val="auto"/>
        </w:rPr>
        <w:t xml:space="preserve">% reduction in </w:t>
      </w:r>
      <w:r w:rsidR="00AA2547">
        <w:rPr>
          <w:rStyle w:val="Heading4Char"/>
          <w:rFonts w:ascii="Arial" w:hAnsi="Arial" w:cs="Arial"/>
          <w:b/>
          <w:bCs/>
          <w:i w:val="0"/>
          <w:iCs w:val="0"/>
          <w:color w:val="auto"/>
        </w:rPr>
        <w:t>w</w:t>
      </w:r>
      <w:r w:rsidR="00BA4353" w:rsidRPr="005F1B4B">
        <w:rPr>
          <w:rStyle w:val="Heading4Char"/>
          <w:rFonts w:ascii="Arial" w:hAnsi="Arial" w:cs="Arial"/>
          <w:b/>
          <w:bCs/>
          <w:i w:val="0"/>
          <w:iCs w:val="0"/>
          <w:color w:val="auto"/>
        </w:rPr>
        <w:t>ater use</w:t>
      </w:r>
    </w:p>
    <w:p w14:paraId="4A232536" w14:textId="6EAAC21B" w:rsidR="00951D3E" w:rsidRDefault="007A3D8A" w:rsidP="00241C24">
      <w:pPr>
        <w:pStyle w:val="ListParagraph"/>
        <w:numPr>
          <w:ilvl w:val="0"/>
          <w:numId w:val="10"/>
        </w:numPr>
      </w:pPr>
      <w:r w:rsidRPr="00241C24">
        <w:rPr>
          <w:b/>
        </w:rPr>
        <w:t>Scottish Government target:</w:t>
      </w:r>
      <w:r w:rsidRPr="636BEE39">
        <w:t xml:space="preserve"> </w:t>
      </w:r>
      <w:r w:rsidR="00BA4353" w:rsidRPr="636BEE39">
        <w:t xml:space="preserve">25% reduction </w:t>
      </w:r>
      <w:r w:rsidR="00EF4BB7">
        <w:t xml:space="preserve">in water use </w:t>
      </w:r>
      <w:r w:rsidR="00BA4353" w:rsidRPr="636BEE39">
        <w:t xml:space="preserve">against 2008/9 levels by 2020. </w:t>
      </w:r>
    </w:p>
    <w:p w14:paraId="41575EEF" w14:textId="65238258" w:rsidR="00951D3E" w:rsidRDefault="00951D3E" w:rsidP="00241C24">
      <w:pPr>
        <w:pStyle w:val="ListParagraph"/>
        <w:numPr>
          <w:ilvl w:val="0"/>
          <w:numId w:val="10"/>
        </w:numPr>
      </w:pPr>
      <w:r w:rsidRPr="00241C24">
        <w:rPr>
          <w:b/>
        </w:rPr>
        <w:t>National Library of Scotland target:</w:t>
      </w:r>
      <w:r>
        <w:t xml:space="preserve"> </w:t>
      </w:r>
      <w:r w:rsidR="00ED6F31">
        <w:t xml:space="preserve">65% reduction </w:t>
      </w:r>
      <w:r w:rsidR="00EF4BB7">
        <w:t xml:space="preserve">in water use </w:t>
      </w:r>
      <w:r w:rsidR="00ED6F31">
        <w:t>against 2008/9 levels by 2025</w:t>
      </w:r>
      <w:r w:rsidR="002A225A">
        <w:t>.</w:t>
      </w:r>
    </w:p>
    <w:p w14:paraId="50A4B026" w14:textId="2DF08818" w:rsidR="00837B54" w:rsidRPr="000D3AAB" w:rsidRDefault="00340975" w:rsidP="00241C24">
      <w:pPr>
        <w:pStyle w:val="ListParagraph"/>
        <w:numPr>
          <w:ilvl w:val="0"/>
          <w:numId w:val="10"/>
        </w:numPr>
      </w:pPr>
      <w:r w:rsidRPr="00241C24">
        <w:rPr>
          <w:b/>
        </w:rPr>
        <w:t>Result:</w:t>
      </w:r>
      <w:r>
        <w:t xml:space="preserve"> </w:t>
      </w:r>
      <w:r w:rsidR="54CE369A">
        <w:t>4</w:t>
      </w:r>
      <w:r w:rsidR="00D322EA">
        <w:t>2</w:t>
      </w:r>
      <w:r w:rsidR="3318EDEA">
        <w:t>.</w:t>
      </w:r>
      <w:r w:rsidR="00D322EA">
        <w:t>4</w:t>
      </w:r>
      <w:r>
        <w:t xml:space="preserve">% reduction </w:t>
      </w:r>
      <w:r w:rsidR="00EF4BB7">
        <w:t xml:space="preserve">in water use </w:t>
      </w:r>
      <w:r>
        <w:t>achieved for 202</w:t>
      </w:r>
      <w:r w:rsidR="00D322EA">
        <w:t>3</w:t>
      </w:r>
      <w:r>
        <w:t>/2</w:t>
      </w:r>
      <w:r w:rsidR="00D322EA">
        <w:t>4</w:t>
      </w:r>
      <w:r>
        <w:t xml:space="preserve"> year.</w:t>
      </w:r>
    </w:p>
    <w:p w14:paraId="6290B394" w14:textId="263F8964" w:rsidR="00BA4353" w:rsidRPr="000D3AAB" w:rsidRDefault="001F08A8" w:rsidP="6AA654BC">
      <w:pPr>
        <w:rPr>
          <w:rStyle w:val="Strong"/>
          <w:rFonts w:cs="Arial"/>
        </w:rPr>
      </w:pPr>
      <w:r>
        <w:rPr>
          <w:noProof/>
        </w:rPr>
        <w:drawing>
          <wp:inline distT="0" distB="0" distL="0" distR="0" wp14:anchorId="67723C3B" wp14:editId="3B0905AE">
            <wp:extent cx="432000" cy="432000"/>
            <wp:effectExtent l="0" t="0" r="6350" b="0"/>
            <wp:docPr id="4" name="Picture 4" descr="A pictograph of a c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ograph of a car.">
                      <a:extLst>
                        <a:ext uri="{C183D7F6-B498-43B3-948B-1728B52AA6E4}">
                          <adec:decorative xmlns:adec="http://schemas.microsoft.com/office/drawing/2017/decorative" val="0"/>
                        </a:ext>
                      </a:extLst>
                    </pic:cNvPr>
                    <pic:cNvPicPr/>
                  </pic:nvPicPr>
                  <pic:blipFill>
                    <a:blip r:embed="rId15">
                      <a:extLst>
                        <a:ext uri="{C183D7F6-B498-43B3-948B-1728B52AA6E4}">
                          <adec:decorative xmlns:arto="http://schemas.microsoft.com/office/word/2006/arto" xmlns:adec="http://schemas.microsoft.com/office/drawing/2017/decorative"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xmlns:c="http://schemas.openxmlformats.org/drawingml/2006/chart" xmlns:a16="http://schemas.microsoft.com/office/drawing/2014/main" val="1"/>
                        </a:ext>
                      </a:extLst>
                    </a:blip>
                    <a:stretch>
                      <a:fillRect/>
                    </a:stretch>
                  </pic:blipFill>
                  <pic:spPr>
                    <a:xfrm>
                      <a:off x="0" y="0"/>
                      <a:ext cx="432000" cy="432000"/>
                    </a:xfrm>
                    <a:prstGeom prst="rect">
                      <a:avLst/>
                    </a:prstGeom>
                  </pic:spPr>
                </pic:pic>
              </a:graphicData>
            </a:graphic>
          </wp:inline>
        </w:drawing>
      </w:r>
      <w:r w:rsidRPr="365FE182">
        <w:rPr>
          <w:rStyle w:val="Strong"/>
          <w:rFonts w:cs="Arial"/>
        </w:rPr>
        <w:t xml:space="preserve"> </w:t>
      </w:r>
      <w:r w:rsidR="005260AF">
        <w:rPr>
          <w:rStyle w:val="Strong"/>
          <w:rFonts w:cs="Arial"/>
        </w:rPr>
        <w:t>86.3</w:t>
      </w:r>
      <w:r w:rsidR="00551D6D">
        <w:rPr>
          <w:rStyle w:val="Strong"/>
          <w:rFonts w:cs="Arial"/>
        </w:rPr>
        <w:t xml:space="preserve">% reduction in </w:t>
      </w:r>
      <w:r w:rsidR="00AA2547">
        <w:rPr>
          <w:rStyle w:val="Heading4Char"/>
          <w:rFonts w:ascii="Arial" w:hAnsi="Arial" w:cs="Arial"/>
          <w:b/>
          <w:bCs/>
          <w:i w:val="0"/>
          <w:iCs w:val="0"/>
          <w:color w:val="auto"/>
        </w:rPr>
        <w:t>b</w:t>
      </w:r>
      <w:r w:rsidR="00BA4353" w:rsidRPr="005F1B4B">
        <w:rPr>
          <w:rStyle w:val="Heading4Char"/>
          <w:rFonts w:ascii="Arial" w:hAnsi="Arial" w:cs="Arial"/>
          <w:b/>
          <w:bCs/>
          <w:i w:val="0"/>
          <w:iCs w:val="0"/>
          <w:color w:val="auto"/>
        </w:rPr>
        <w:t xml:space="preserve">usiness </w:t>
      </w:r>
      <w:r w:rsidR="00EE55DC" w:rsidRPr="005F1B4B">
        <w:rPr>
          <w:rStyle w:val="Heading4Char"/>
          <w:rFonts w:ascii="Arial" w:hAnsi="Arial" w:cs="Arial"/>
          <w:b/>
          <w:bCs/>
          <w:i w:val="0"/>
          <w:iCs w:val="0"/>
          <w:color w:val="auto"/>
        </w:rPr>
        <w:t>c</w:t>
      </w:r>
      <w:r w:rsidR="00BA4353" w:rsidRPr="005F1B4B">
        <w:rPr>
          <w:rStyle w:val="Heading4Char"/>
          <w:rFonts w:ascii="Arial" w:hAnsi="Arial" w:cs="Arial"/>
          <w:b/>
          <w:bCs/>
          <w:i w:val="0"/>
          <w:iCs w:val="0"/>
          <w:color w:val="auto"/>
        </w:rPr>
        <w:t>ar travel</w:t>
      </w:r>
    </w:p>
    <w:p w14:paraId="5CDBC5C0" w14:textId="4CD23D80" w:rsidR="007A3D8A" w:rsidRDefault="007A3D8A" w:rsidP="00241C24">
      <w:pPr>
        <w:pStyle w:val="ListParagraph"/>
        <w:numPr>
          <w:ilvl w:val="0"/>
          <w:numId w:val="11"/>
        </w:numPr>
      </w:pPr>
      <w:r w:rsidRPr="00241C24">
        <w:rPr>
          <w:b/>
        </w:rPr>
        <w:t>Scottish Government target:</w:t>
      </w:r>
      <w:r w:rsidRPr="636BEE39">
        <w:t xml:space="preserve"> </w:t>
      </w:r>
      <w:r w:rsidR="00BA4353" w:rsidRPr="636BEE39">
        <w:t xml:space="preserve">20% reduction </w:t>
      </w:r>
      <w:r w:rsidR="00EF4BB7">
        <w:t xml:space="preserve">in business car travel </w:t>
      </w:r>
      <w:r w:rsidR="00BA4353" w:rsidRPr="636BEE39">
        <w:t xml:space="preserve">against 2008/9 levels by 2030. </w:t>
      </w:r>
    </w:p>
    <w:p w14:paraId="4FE1DA41" w14:textId="621C1860" w:rsidR="00951D3E" w:rsidRDefault="00951D3E" w:rsidP="00241C24">
      <w:pPr>
        <w:pStyle w:val="ListParagraph"/>
        <w:numPr>
          <w:ilvl w:val="0"/>
          <w:numId w:val="11"/>
        </w:numPr>
      </w:pPr>
      <w:r w:rsidRPr="00241C24">
        <w:rPr>
          <w:b/>
        </w:rPr>
        <w:t>National Library of Scotland target:</w:t>
      </w:r>
      <w:r>
        <w:t xml:space="preserve"> </w:t>
      </w:r>
      <w:r w:rsidR="00A61D51">
        <w:t xml:space="preserve">40% reduction </w:t>
      </w:r>
      <w:r w:rsidR="00EF4BB7">
        <w:t xml:space="preserve">in business car travel </w:t>
      </w:r>
      <w:r w:rsidR="00A61D51">
        <w:t>against 2008/9 levels by 2025</w:t>
      </w:r>
      <w:r w:rsidR="002A225A">
        <w:t>.</w:t>
      </w:r>
    </w:p>
    <w:p w14:paraId="1F529C0E" w14:textId="4E84D83D" w:rsidR="00837B54" w:rsidRPr="000D3AAB" w:rsidRDefault="00340975" w:rsidP="00241C24">
      <w:pPr>
        <w:pStyle w:val="ListParagraph"/>
        <w:numPr>
          <w:ilvl w:val="0"/>
          <w:numId w:val="11"/>
        </w:numPr>
      </w:pPr>
      <w:r w:rsidRPr="00241C24">
        <w:rPr>
          <w:b/>
        </w:rPr>
        <w:t>Result:</w:t>
      </w:r>
      <w:r>
        <w:t xml:space="preserve"> </w:t>
      </w:r>
      <w:r w:rsidR="005260AF">
        <w:t>86.3</w:t>
      </w:r>
      <w:r>
        <w:t xml:space="preserve">% reduction </w:t>
      </w:r>
      <w:r w:rsidR="00EF4BB7">
        <w:t>in business car travel</w:t>
      </w:r>
      <w:r>
        <w:t xml:space="preserve"> achieved for 202</w:t>
      </w:r>
      <w:r w:rsidR="005260AF">
        <w:t>3</w:t>
      </w:r>
      <w:r>
        <w:t>/2</w:t>
      </w:r>
      <w:r w:rsidR="005260AF">
        <w:t>4</w:t>
      </w:r>
      <w:r>
        <w:t xml:space="preserve"> year.</w:t>
      </w:r>
    </w:p>
    <w:p w14:paraId="6F9C971D" w14:textId="11E5F217" w:rsidR="00BA4353" w:rsidRPr="000D3AAB" w:rsidRDefault="001F08A8" w:rsidP="00FE65FC">
      <w:pPr>
        <w:rPr>
          <w:rStyle w:val="Strong"/>
          <w:rFonts w:cs="Arial"/>
        </w:rPr>
      </w:pPr>
      <w:r>
        <w:rPr>
          <w:noProof/>
        </w:rPr>
        <w:drawing>
          <wp:inline distT="0" distB="0" distL="0" distR="0" wp14:anchorId="244FFEC1" wp14:editId="2E4120BD">
            <wp:extent cx="360000" cy="360000"/>
            <wp:effectExtent l="0" t="0" r="0" b="2540"/>
            <wp:docPr id="5" name="Picture 5" descr="A pictograph of a rubbish b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ograph of a rubbish bin.">
                      <a:extLst>
                        <a:ext uri="{C183D7F6-B498-43B3-948B-1728B52AA6E4}">
                          <adec:decorative xmlns:adec="http://schemas.microsoft.com/office/drawing/2017/decorative" val="0"/>
                        </a:ext>
                      </a:extLst>
                    </pic:cNvPr>
                    <pic:cNvPicPr/>
                  </pic:nvPicPr>
                  <pic:blipFill>
                    <a:blip r:embed="rId16">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c="http://schemas.openxmlformats.org/drawingml/2006/chart" xmlns:a16="http://schemas.microsoft.com/office/drawing/2014/main" val="1"/>
                        </a:ext>
                      </a:extLst>
                    </a:blip>
                    <a:stretch>
                      <a:fillRect/>
                    </a:stretch>
                  </pic:blipFill>
                  <pic:spPr>
                    <a:xfrm>
                      <a:off x="0" y="0"/>
                      <a:ext cx="360000" cy="360000"/>
                    </a:xfrm>
                    <a:prstGeom prst="rect">
                      <a:avLst/>
                    </a:prstGeom>
                  </pic:spPr>
                </pic:pic>
              </a:graphicData>
            </a:graphic>
          </wp:inline>
        </w:drawing>
      </w:r>
      <w:r w:rsidR="008B13DA">
        <w:rPr>
          <w:rStyle w:val="Heading4Char"/>
          <w:rFonts w:ascii="Arial" w:hAnsi="Arial" w:cs="Arial"/>
          <w:b/>
          <w:bCs/>
          <w:i w:val="0"/>
          <w:iCs w:val="0"/>
          <w:color w:val="auto"/>
        </w:rPr>
        <w:t>31</w:t>
      </w:r>
      <w:r w:rsidR="00551D6D">
        <w:rPr>
          <w:rStyle w:val="Heading4Char"/>
          <w:rFonts w:ascii="Arial" w:hAnsi="Arial" w:cs="Arial"/>
          <w:b/>
          <w:bCs/>
          <w:i w:val="0"/>
          <w:iCs w:val="0"/>
          <w:color w:val="auto"/>
        </w:rPr>
        <w:t xml:space="preserve">.9% reduction in </w:t>
      </w:r>
      <w:r w:rsidR="00AA6381">
        <w:rPr>
          <w:rStyle w:val="Heading4Char"/>
          <w:rFonts w:ascii="Arial" w:hAnsi="Arial" w:cs="Arial"/>
          <w:b/>
          <w:bCs/>
          <w:i w:val="0"/>
          <w:iCs w:val="0"/>
          <w:color w:val="auto"/>
        </w:rPr>
        <w:t>w</w:t>
      </w:r>
      <w:r w:rsidR="00BA4353" w:rsidRPr="005F1B4B">
        <w:rPr>
          <w:rStyle w:val="Heading4Char"/>
          <w:rFonts w:ascii="Arial" w:hAnsi="Arial" w:cs="Arial"/>
          <w:b/>
          <w:bCs/>
          <w:i w:val="0"/>
          <w:iCs w:val="0"/>
          <w:color w:val="auto"/>
        </w:rPr>
        <w:t xml:space="preserve">aste </w:t>
      </w:r>
      <w:r w:rsidR="00EE55DC" w:rsidRPr="005F1B4B">
        <w:rPr>
          <w:rStyle w:val="Heading4Char"/>
          <w:rFonts w:ascii="Arial" w:hAnsi="Arial" w:cs="Arial"/>
          <w:b/>
          <w:bCs/>
          <w:i w:val="0"/>
          <w:iCs w:val="0"/>
          <w:color w:val="auto"/>
        </w:rPr>
        <w:t>a</w:t>
      </w:r>
      <w:r w:rsidR="00BA4353" w:rsidRPr="005F1B4B">
        <w:rPr>
          <w:rStyle w:val="Heading4Char"/>
          <w:rFonts w:ascii="Arial" w:hAnsi="Arial" w:cs="Arial"/>
          <w:b/>
          <w:bCs/>
          <w:i w:val="0"/>
          <w:iCs w:val="0"/>
          <w:color w:val="auto"/>
        </w:rPr>
        <w:t>risings</w:t>
      </w:r>
    </w:p>
    <w:p w14:paraId="0CFBAAE8" w14:textId="6B939A76" w:rsidR="007A3D8A" w:rsidRDefault="007A3D8A" w:rsidP="00241C24">
      <w:pPr>
        <w:pStyle w:val="ListParagraph"/>
        <w:numPr>
          <w:ilvl w:val="0"/>
          <w:numId w:val="12"/>
        </w:numPr>
      </w:pPr>
      <w:r w:rsidRPr="00241C24">
        <w:rPr>
          <w:b/>
        </w:rPr>
        <w:t>Scottish Government target:</w:t>
      </w:r>
      <w:r w:rsidRPr="636BEE39">
        <w:t xml:space="preserve"> </w:t>
      </w:r>
      <w:r w:rsidR="00861D5C">
        <w:t>1</w:t>
      </w:r>
      <w:r w:rsidR="00BA4353" w:rsidRPr="636BEE39">
        <w:t xml:space="preserve">5% reduction </w:t>
      </w:r>
      <w:r w:rsidR="00EF4BB7">
        <w:t>in waste arisings</w:t>
      </w:r>
      <w:r w:rsidR="00BA4353" w:rsidRPr="636BEE39">
        <w:t xml:space="preserve"> against 201</w:t>
      </w:r>
      <w:r w:rsidR="00F01BF6">
        <w:t>1</w:t>
      </w:r>
      <w:r w:rsidR="00BA4353" w:rsidRPr="636BEE39">
        <w:t xml:space="preserve"> levels by 2020. </w:t>
      </w:r>
    </w:p>
    <w:p w14:paraId="267ECAE1" w14:textId="610C2289" w:rsidR="00951D3E" w:rsidRDefault="00951D3E" w:rsidP="00241C24">
      <w:pPr>
        <w:pStyle w:val="ListParagraph"/>
        <w:numPr>
          <w:ilvl w:val="0"/>
          <w:numId w:val="12"/>
        </w:numPr>
      </w:pPr>
      <w:r w:rsidRPr="00241C24">
        <w:rPr>
          <w:b/>
        </w:rPr>
        <w:t>National Library of Scotland target:</w:t>
      </w:r>
      <w:r>
        <w:t xml:space="preserve"> </w:t>
      </w:r>
      <w:r w:rsidR="00861D5C">
        <w:t xml:space="preserve">15% reduction </w:t>
      </w:r>
      <w:r w:rsidR="00EF4BB7">
        <w:t>in waste arisings</w:t>
      </w:r>
      <w:r w:rsidR="00EF4BB7" w:rsidRPr="636BEE39">
        <w:t xml:space="preserve"> </w:t>
      </w:r>
      <w:r w:rsidR="00861D5C">
        <w:t>against 201</w:t>
      </w:r>
      <w:r w:rsidR="00F01BF6">
        <w:t>1</w:t>
      </w:r>
      <w:r w:rsidR="00861D5C">
        <w:t xml:space="preserve"> levels by 2025</w:t>
      </w:r>
      <w:r w:rsidR="002A225A">
        <w:t>.</w:t>
      </w:r>
    </w:p>
    <w:p w14:paraId="53D2C2B8" w14:textId="65153B8D" w:rsidR="005363B1" w:rsidRPr="000D3AAB" w:rsidRDefault="00BA4353" w:rsidP="00241C24">
      <w:pPr>
        <w:pStyle w:val="ListParagraph"/>
        <w:numPr>
          <w:ilvl w:val="0"/>
          <w:numId w:val="12"/>
        </w:numPr>
      </w:pPr>
      <w:r w:rsidRPr="00241C24">
        <w:rPr>
          <w:b/>
        </w:rPr>
        <w:t>Result:</w:t>
      </w:r>
      <w:r>
        <w:t xml:space="preserve"> </w:t>
      </w:r>
      <w:r w:rsidR="008B13DA">
        <w:t>31</w:t>
      </w:r>
      <w:r w:rsidR="17F5F6C0">
        <w:t>.9</w:t>
      </w:r>
      <w:r>
        <w:t xml:space="preserve">% </w:t>
      </w:r>
      <w:r w:rsidR="627631FF">
        <w:t>reduction</w:t>
      </w:r>
      <w:r>
        <w:t xml:space="preserve"> </w:t>
      </w:r>
      <w:r w:rsidR="00EF4BB7">
        <w:t>in waste arisings</w:t>
      </w:r>
      <w:r w:rsidR="00EF4BB7" w:rsidRPr="636BEE39">
        <w:t xml:space="preserve"> </w:t>
      </w:r>
      <w:r>
        <w:t>against 201</w:t>
      </w:r>
      <w:r w:rsidR="689C05F1">
        <w:t>0</w:t>
      </w:r>
      <w:r>
        <w:t>/1</w:t>
      </w:r>
      <w:r w:rsidR="536C1D0D">
        <w:t>1</w:t>
      </w:r>
      <w:r>
        <w:t xml:space="preserve"> levels</w:t>
      </w:r>
      <w:r w:rsidR="002A225A">
        <w:t>.</w:t>
      </w:r>
    </w:p>
    <w:p w14:paraId="040EBE3A" w14:textId="5EDB9968" w:rsidR="000B1928" w:rsidRDefault="001F08A8" w:rsidP="003478B1">
      <w:pPr>
        <w:keepNext/>
        <w:rPr>
          <w:rStyle w:val="Strong"/>
          <w:rFonts w:cs="Arial"/>
        </w:rPr>
      </w:pPr>
      <w:r>
        <w:rPr>
          <w:noProof/>
        </w:rPr>
        <w:drawing>
          <wp:inline distT="0" distB="0" distL="0" distR="0" wp14:anchorId="481C3B38" wp14:editId="04EC1531">
            <wp:extent cx="360000" cy="360000"/>
            <wp:effectExtent l="0" t="0" r="2540" b="2540"/>
            <wp:docPr id="6" name="Picture 6" descr="A pictograph of a recycling sign with the three arrows in a triang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ograph of a recycling sign with the three arrows in a triangle.">
                      <a:extLst>
                        <a:ext uri="{C183D7F6-B498-43B3-948B-1728B52AA6E4}">
                          <adec:decorative xmlns:adec="http://schemas.microsoft.com/office/drawing/2017/decorative" val="0"/>
                        </a:ext>
                      </a:extLst>
                    </pic:cNvPr>
                    <pic:cNvPicPr/>
                  </pic:nvPicPr>
                  <pic:blipFill>
                    <a:blip r:embed="rId17">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c="http://schemas.openxmlformats.org/drawingml/2006/chart" xmlns:a16="http://schemas.microsoft.com/office/drawing/2014/main" val="1"/>
                        </a:ext>
                      </a:extLst>
                    </a:blip>
                    <a:stretch>
                      <a:fillRect/>
                    </a:stretch>
                  </pic:blipFill>
                  <pic:spPr>
                    <a:xfrm>
                      <a:off x="0" y="0"/>
                      <a:ext cx="360000" cy="360000"/>
                    </a:xfrm>
                    <a:prstGeom prst="rect">
                      <a:avLst/>
                    </a:prstGeom>
                  </pic:spPr>
                </pic:pic>
              </a:graphicData>
            </a:graphic>
          </wp:inline>
        </w:drawing>
      </w:r>
      <w:r w:rsidRPr="365FE182">
        <w:rPr>
          <w:rStyle w:val="Strong"/>
          <w:rFonts w:cs="Arial"/>
        </w:rPr>
        <w:t xml:space="preserve"> </w:t>
      </w:r>
      <w:r w:rsidR="00551D6D">
        <w:rPr>
          <w:rStyle w:val="Strong"/>
          <w:rFonts w:cs="Arial"/>
        </w:rPr>
        <w:t>7</w:t>
      </w:r>
      <w:r w:rsidR="00637DAD">
        <w:rPr>
          <w:rStyle w:val="Strong"/>
          <w:rFonts w:cs="Arial"/>
        </w:rPr>
        <w:t>3.7</w:t>
      </w:r>
      <w:r w:rsidR="00551D6D">
        <w:rPr>
          <w:rStyle w:val="Strong"/>
          <w:rFonts w:cs="Arial"/>
        </w:rPr>
        <w:t xml:space="preserve">% of </w:t>
      </w:r>
      <w:r w:rsidR="00AA6381">
        <w:rPr>
          <w:rStyle w:val="Heading4Char"/>
          <w:rFonts w:ascii="Arial" w:hAnsi="Arial" w:cs="Arial"/>
          <w:b/>
          <w:i w:val="0"/>
          <w:color w:val="auto"/>
        </w:rPr>
        <w:t>w</w:t>
      </w:r>
      <w:r w:rsidR="00BA4353" w:rsidRPr="00241C24">
        <w:rPr>
          <w:rStyle w:val="Heading4Char"/>
          <w:rFonts w:ascii="Arial" w:hAnsi="Arial" w:cs="Arial"/>
          <w:b/>
          <w:i w:val="0"/>
          <w:color w:val="auto"/>
        </w:rPr>
        <w:t>aste recycled or composted</w:t>
      </w:r>
    </w:p>
    <w:p w14:paraId="1B3DE759" w14:textId="2602D368" w:rsidR="000B1928" w:rsidRPr="000B1928" w:rsidRDefault="007A3D8A" w:rsidP="00241C24">
      <w:pPr>
        <w:pStyle w:val="ListParagraph"/>
        <w:keepNext/>
        <w:numPr>
          <w:ilvl w:val="0"/>
          <w:numId w:val="13"/>
        </w:numPr>
        <w:rPr>
          <w:b/>
          <w:bCs/>
        </w:rPr>
      </w:pPr>
      <w:r w:rsidRPr="00241C24">
        <w:rPr>
          <w:b/>
        </w:rPr>
        <w:t>Scottish Government target:</w:t>
      </w:r>
      <w:r w:rsidRPr="636BEE39">
        <w:t xml:space="preserve"> </w:t>
      </w:r>
      <w:r w:rsidR="00BA4353" w:rsidRPr="636BEE39">
        <w:t xml:space="preserve">70% of all waste recycled by 2025. </w:t>
      </w:r>
    </w:p>
    <w:p w14:paraId="6939D65A" w14:textId="25D4CA3D" w:rsidR="00951D3E" w:rsidRDefault="00951D3E" w:rsidP="00241C24">
      <w:pPr>
        <w:pStyle w:val="ListParagraph"/>
        <w:keepNext/>
        <w:numPr>
          <w:ilvl w:val="0"/>
          <w:numId w:val="13"/>
        </w:numPr>
      </w:pPr>
      <w:r w:rsidRPr="00241C24">
        <w:rPr>
          <w:b/>
        </w:rPr>
        <w:t>National Library of Scotland target:</w:t>
      </w:r>
      <w:r>
        <w:t xml:space="preserve"> </w:t>
      </w:r>
      <w:r w:rsidR="00385388">
        <w:t>70% of all waste recycled by 2025</w:t>
      </w:r>
      <w:r w:rsidR="00CF592D">
        <w:t>.</w:t>
      </w:r>
    </w:p>
    <w:p w14:paraId="6DB579D3" w14:textId="0EA361B4" w:rsidR="005363B1" w:rsidRDefault="005363B1" w:rsidP="00241C24">
      <w:pPr>
        <w:pStyle w:val="ListParagraph"/>
        <w:numPr>
          <w:ilvl w:val="0"/>
          <w:numId w:val="13"/>
        </w:numPr>
      </w:pPr>
      <w:r w:rsidRPr="00241C24">
        <w:rPr>
          <w:b/>
        </w:rPr>
        <w:t>Result:</w:t>
      </w:r>
      <w:r>
        <w:t xml:space="preserve"> </w:t>
      </w:r>
      <w:r w:rsidR="00483556">
        <w:t>7</w:t>
      </w:r>
      <w:r w:rsidR="00637DAD">
        <w:t>3</w:t>
      </w:r>
      <w:r w:rsidR="557315C8">
        <w:t>.</w:t>
      </w:r>
      <w:r w:rsidR="00637DAD">
        <w:t>7</w:t>
      </w:r>
      <w:r>
        <w:t xml:space="preserve">% </w:t>
      </w:r>
      <w:r w:rsidR="00FF6682">
        <w:t>of all waste recycled</w:t>
      </w:r>
      <w:r w:rsidR="003B022F">
        <w:t xml:space="preserve"> </w:t>
      </w:r>
      <w:r w:rsidR="128C32B3">
        <w:t>in</w:t>
      </w:r>
      <w:r>
        <w:t xml:space="preserve"> 202</w:t>
      </w:r>
      <w:r w:rsidR="00637DAD">
        <w:t>3</w:t>
      </w:r>
      <w:r>
        <w:t>/2</w:t>
      </w:r>
      <w:r w:rsidR="00637DAD">
        <w:t>4</w:t>
      </w:r>
      <w:r>
        <w:t xml:space="preserve"> year.</w:t>
      </w:r>
    </w:p>
    <w:p w14:paraId="1D1FAC89" w14:textId="5FA31A40" w:rsidR="00BA4353" w:rsidRPr="000D3AAB" w:rsidRDefault="001F08A8" w:rsidP="00FE65FC">
      <w:pPr>
        <w:rPr>
          <w:rStyle w:val="Strong"/>
          <w:rFonts w:cs="Arial"/>
          <w:szCs w:val="24"/>
        </w:rPr>
      </w:pPr>
      <w:r>
        <w:rPr>
          <w:noProof/>
        </w:rPr>
        <w:drawing>
          <wp:inline distT="0" distB="0" distL="0" distR="0" wp14:anchorId="4401FF96" wp14:editId="31F56361">
            <wp:extent cx="360000" cy="360000"/>
            <wp:effectExtent l="0" t="0" r="2540" b="2540"/>
            <wp:docPr id="7" name="Graphic 7" descr="A pictograph of a recycling b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 pictograph of a recycling bin.">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0000" cy="360000"/>
                    </a:xfrm>
                    <a:prstGeom prst="rect">
                      <a:avLst/>
                    </a:prstGeom>
                  </pic:spPr>
                </pic:pic>
              </a:graphicData>
            </a:graphic>
          </wp:inline>
        </w:drawing>
      </w:r>
      <w:r>
        <w:rPr>
          <w:rStyle w:val="Strong"/>
          <w:rFonts w:cs="Arial"/>
          <w:szCs w:val="24"/>
        </w:rPr>
        <w:t xml:space="preserve"> </w:t>
      </w:r>
      <w:r w:rsidR="00551D6D">
        <w:rPr>
          <w:rStyle w:val="Strong"/>
          <w:rFonts w:cs="Arial"/>
          <w:szCs w:val="24"/>
        </w:rPr>
        <w:t xml:space="preserve">0% </w:t>
      </w:r>
      <w:r w:rsidR="004E5998">
        <w:rPr>
          <w:rStyle w:val="Heading4Char"/>
          <w:rFonts w:ascii="Arial" w:hAnsi="Arial" w:cs="Arial"/>
          <w:b/>
          <w:i w:val="0"/>
          <w:color w:val="auto"/>
        </w:rPr>
        <w:t xml:space="preserve">general </w:t>
      </w:r>
      <w:r w:rsidR="00EE55DC" w:rsidRPr="005F1B4B">
        <w:rPr>
          <w:rStyle w:val="Heading4Char"/>
          <w:rFonts w:ascii="Arial" w:hAnsi="Arial" w:cs="Arial"/>
          <w:b/>
          <w:bCs/>
          <w:i w:val="0"/>
          <w:color w:val="auto"/>
        </w:rPr>
        <w:t>w</w:t>
      </w:r>
      <w:r w:rsidR="00BA4353" w:rsidRPr="005F1B4B">
        <w:rPr>
          <w:rStyle w:val="Heading4Char"/>
          <w:rFonts w:ascii="Arial" w:hAnsi="Arial" w:cs="Arial"/>
          <w:b/>
          <w:bCs/>
          <w:i w:val="0"/>
          <w:color w:val="auto"/>
        </w:rPr>
        <w:t>aste</w:t>
      </w:r>
      <w:r w:rsidR="00BA4353" w:rsidRPr="005F1B4B">
        <w:rPr>
          <w:rStyle w:val="Heading4Char"/>
          <w:rFonts w:ascii="Arial" w:hAnsi="Arial" w:cs="Arial"/>
          <w:b/>
          <w:i w:val="0"/>
          <w:color w:val="auto"/>
        </w:rPr>
        <w:t xml:space="preserve"> sent to landfill</w:t>
      </w:r>
    </w:p>
    <w:p w14:paraId="2D7D2F2D" w14:textId="77777777" w:rsidR="007A3D8A" w:rsidRDefault="007A3D8A" w:rsidP="00241C24">
      <w:pPr>
        <w:pStyle w:val="ListParagraph"/>
        <w:numPr>
          <w:ilvl w:val="0"/>
          <w:numId w:val="14"/>
        </w:numPr>
      </w:pPr>
      <w:r w:rsidRPr="00241C24">
        <w:rPr>
          <w:b/>
        </w:rPr>
        <w:t>Scottish Government target:</w:t>
      </w:r>
      <w:r w:rsidRPr="636BEE39">
        <w:t xml:space="preserve"> </w:t>
      </w:r>
      <w:r w:rsidR="00BA4353" w:rsidRPr="636BEE39">
        <w:t xml:space="preserve">0% of general waste to go to landfill by 2030. </w:t>
      </w:r>
    </w:p>
    <w:p w14:paraId="05F7A5AB" w14:textId="6F5F4C24" w:rsidR="00951D3E" w:rsidRDefault="00951D3E" w:rsidP="00241C24">
      <w:pPr>
        <w:pStyle w:val="ListParagraph"/>
        <w:numPr>
          <w:ilvl w:val="0"/>
          <w:numId w:val="14"/>
        </w:numPr>
      </w:pPr>
      <w:r w:rsidRPr="00241C24">
        <w:rPr>
          <w:b/>
        </w:rPr>
        <w:t>National Library of Scotland target:</w:t>
      </w:r>
      <w:r>
        <w:t xml:space="preserve"> </w:t>
      </w:r>
      <w:r w:rsidR="009226AD">
        <w:t>0% of general waste to go to landfill</w:t>
      </w:r>
      <w:r w:rsidR="00CF592D">
        <w:t>.</w:t>
      </w:r>
    </w:p>
    <w:p w14:paraId="4CBE6813" w14:textId="29F6D3DD" w:rsidR="003D0F5F" w:rsidRDefault="00BA4353" w:rsidP="00CB1AB0">
      <w:pPr>
        <w:pStyle w:val="ListParagraph"/>
        <w:numPr>
          <w:ilvl w:val="0"/>
          <w:numId w:val="14"/>
        </w:numPr>
      </w:pPr>
      <w:r w:rsidRPr="00241C24">
        <w:rPr>
          <w:b/>
        </w:rPr>
        <w:t>Result:</w:t>
      </w:r>
      <w:r w:rsidRPr="636BEE39">
        <w:t xml:space="preserve"> 0% of waste went to landfill for 202</w:t>
      </w:r>
      <w:r w:rsidR="00637DAD">
        <w:t>3</w:t>
      </w:r>
      <w:r w:rsidRPr="636BEE39">
        <w:t>/2</w:t>
      </w:r>
      <w:r w:rsidR="00637DAD">
        <w:t>4</w:t>
      </w:r>
      <w:r w:rsidRPr="636BEE39">
        <w:t xml:space="preserve"> year.</w:t>
      </w:r>
      <w:r w:rsidR="003D0F5F">
        <w:br w:type="page"/>
      </w:r>
    </w:p>
    <w:p w14:paraId="2612EE93" w14:textId="7B9CE07A" w:rsidR="00BA4353" w:rsidRPr="00A44B8A" w:rsidRDefault="008308D9" w:rsidP="00241C24">
      <w:pPr>
        <w:pStyle w:val="Heading3"/>
        <w:rPr>
          <w:rFonts w:ascii="Arial" w:hAnsi="Arial" w:cs="Arial"/>
          <w:b/>
          <w:color w:val="auto"/>
          <w:sz w:val="26"/>
          <w:szCs w:val="26"/>
        </w:rPr>
      </w:pPr>
      <w:bookmarkStart w:id="6" w:name="_Toc145587894"/>
      <w:r w:rsidRPr="00A44B8A">
        <w:rPr>
          <w:rFonts w:ascii="Arial" w:hAnsi="Arial" w:cs="Arial"/>
          <w:b/>
          <w:color w:val="auto"/>
          <w:sz w:val="26"/>
          <w:szCs w:val="26"/>
        </w:rPr>
        <w:lastRenderedPageBreak/>
        <w:t xml:space="preserve">Climate </w:t>
      </w:r>
      <w:bookmarkEnd w:id="6"/>
      <w:r w:rsidR="00F823CA">
        <w:rPr>
          <w:rFonts w:ascii="Arial" w:hAnsi="Arial" w:cs="Arial"/>
          <w:b/>
          <w:color w:val="auto"/>
          <w:sz w:val="26"/>
          <w:szCs w:val="26"/>
        </w:rPr>
        <w:t>A</w:t>
      </w:r>
      <w:r w:rsidRPr="00A44B8A">
        <w:rPr>
          <w:rFonts w:ascii="Arial" w:hAnsi="Arial" w:cs="Arial"/>
          <w:b/>
          <w:bCs/>
          <w:color w:val="auto"/>
          <w:sz w:val="26"/>
          <w:szCs w:val="26"/>
        </w:rPr>
        <w:t xml:space="preserve">ction </w:t>
      </w:r>
      <w:r w:rsidR="00F823CA">
        <w:rPr>
          <w:rFonts w:ascii="Arial" w:hAnsi="Arial" w:cs="Arial"/>
          <w:b/>
          <w:bCs/>
          <w:color w:val="auto"/>
          <w:sz w:val="26"/>
          <w:szCs w:val="26"/>
        </w:rPr>
        <w:t>P</w:t>
      </w:r>
      <w:r w:rsidRPr="00A44B8A">
        <w:rPr>
          <w:rFonts w:ascii="Arial" w:hAnsi="Arial" w:cs="Arial"/>
          <w:b/>
          <w:bCs/>
          <w:color w:val="auto"/>
          <w:sz w:val="26"/>
          <w:szCs w:val="26"/>
        </w:rPr>
        <w:t>lan</w:t>
      </w:r>
    </w:p>
    <w:p w14:paraId="7C004AC5" w14:textId="0962635E" w:rsidR="00EB22D2" w:rsidRPr="00EB22D2" w:rsidRDefault="00EB22D2" w:rsidP="00FE65FC">
      <w:r w:rsidRPr="00EB22D2">
        <w:t xml:space="preserve">This Sustainability </w:t>
      </w:r>
      <w:r w:rsidR="00CE6F0E">
        <w:t>r</w:t>
      </w:r>
      <w:r w:rsidRPr="00EB22D2">
        <w:t>eport reflects the structure of the Library</w:t>
      </w:r>
      <w:r w:rsidR="003F19D7">
        <w:t>'</w:t>
      </w:r>
      <w:r w:rsidRPr="00EB22D2">
        <w:t xml:space="preserve">s Climate </w:t>
      </w:r>
      <w:r w:rsidR="002C5F0A">
        <w:t>A</w:t>
      </w:r>
      <w:r w:rsidRPr="00EB22D2">
        <w:t xml:space="preserve">ction </w:t>
      </w:r>
      <w:r w:rsidR="002C5F0A">
        <w:t>P</w:t>
      </w:r>
      <w:r w:rsidRPr="00EB22D2">
        <w:t>lan, which in turn is derived from the Climate Change (Scotland) Act 2009. The Act sets out three statutory duties that are required of Scottish public bodies:</w:t>
      </w:r>
    </w:p>
    <w:p w14:paraId="324160BA" w14:textId="77777777" w:rsidR="00EB22D2" w:rsidRPr="00EB22D2" w:rsidRDefault="00EB22D2" w:rsidP="00FE65FC">
      <w:r w:rsidRPr="00EB22D2">
        <w:t xml:space="preserve">To act in a way: </w:t>
      </w:r>
    </w:p>
    <w:p w14:paraId="11288E79" w14:textId="1A4990AD" w:rsidR="00EB22D2" w:rsidRPr="00EB22D2" w:rsidRDefault="00EB22D2" w:rsidP="00FE65FC">
      <w:pPr>
        <w:pStyle w:val="ListParagraph"/>
        <w:numPr>
          <w:ilvl w:val="0"/>
          <w:numId w:val="1"/>
        </w:numPr>
      </w:pPr>
      <w:r w:rsidRPr="00EB22D2">
        <w:t xml:space="preserve">best calculated to contribute to the emissions reduction targets </w:t>
      </w:r>
    </w:p>
    <w:p w14:paraId="5BEE75B2" w14:textId="7E2C5EC1" w:rsidR="00EB22D2" w:rsidRPr="00EB22D2" w:rsidRDefault="00EB22D2" w:rsidP="00FE65FC">
      <w:pPr>
        <w:pStyle w:val="ListParagraph"/>
        <w:numPr>
          <w:ilvl w:val="0"/>
          <w:numId w:val="1"/>
        </w:numPr>
      </w:pPr>
      <w:r w:rsidRPr="00EB22D2">
        <w:t>best calculated to contribute to the climate adaptation programme</w:t>
      </w:r>
    </w:p>
    <w:p w14:paraId="66262147" w14:textId="77777777" w:rsidR="00EB22D2" w:rsidRPr="00EB22D2" w:rsidRDefault="00EB22D2" w:rsidP="00FE65FC">
      <w:pPr>
        <w:pStyle w:val="ListParagraph"/>
        <w:numPr>
          <w:ilvl w:val="0"/>
          <w:numId w:val="1"/>
        </w:numPr>
      </w:pPr>
      <w:r w:rsidRPr="00EB22D2">
        <w:t xml:space="preserve">that it considers most sustainably. </w:t>
      </w:r>
    </w:p>
    <w:p w14:paraId="5FD7850C" w14:textId="355E90F9" w:rsidR="00EB22D2" w:rsidRPr="00EB22D2" w:rsidRDefault="00EB22D2" w:rsidP="00FE65FC">
      <w:r w:rsidRPr="00EB22D2">
        <w:t>Furthermore, public bodies are encouraged to go above and beyond, considering other ways they can positively contribute towards Scotland</w:t>
      </w:r>
      <w:r w:rsidR="003F19D7">
        <w:t>'</w:t>
      </w:r>
      <w:r w:rsidRPr="00EB22D2">
        <w:t xml:space="preserve">s climate change targets. </w:t>
      </w:r>
    </w:p>
    <w:p w14:paraId="6A17F88B" w14:textId="77777777" w:rsidR="00EB22D2" w:rsidRPr="00EB22D2" w:rsidRDefault="00EB22D2" w:rsidP="00FE65FC">
      <w:r w:rsidRPr="00EB22D2">
        <w:t>We have translated this into four areas of focus, which we call:</w:t>
      </w:r>
    </w:p>
    <w:p w14:paraId="34A6EEDF" w14:textId="69C9C9E0" w:rsidR="00EB22D2" w:rsidRPr="00EB22D2" w:rsidRDefault="00EB22D2" w:rsidP="00FE65FC">
      <w:pPr>
        <w:pStyle w:val="ListParagraph"/>
        <w:numPr>
          <w:ilvl w:val="0"/>
          <w:numId w:val="2"/>
        </w:numPr>
      </w:pPr>
      <w:r w:rsidRPr="00EB22D2">
        <w:t>Mitigation</w:t>
      </w:r>
    </w:p>
    <w:p w14:paraId="0326BCF4" w14:textId="3ABC9358" w:rsidR="00EB22D2" w:rsidRPr="00EB22D2" w:rsidRDefault="00EB22D2" w:rsidP="00FE65FC">
      <w:pPr>
        <w:pStyle w:val="ListParagraph"/>
        <w:numPr>
          <w:ilvl w:val="0"/>
          <w:numId w:val="2"/>
        </w:numPr>
      </w:pPr>
      <w:r w:rsidRPr="00EB22D2">
        <w:t>Adaption</w:t>
      </w:r>
    </w:p>
    <w:p w14:paraId="002B8B40" w14:textId="15200AA8" w:rsidR="00EB22D2" w:rsidRPr="00EB22D2" w:rsidRDefault="00EB22D2" w:rsidP="00FE65FC">
      <w:pPr>
        <w:pStyle w:val="ListParagraph"/>
        <w:numPr>
          <w:ilvl w:val="0"/>
          <w:numId w:val="2"/>
        </w:numPr>
      </w:pPr>
      <w:r w:rsidRPr="00EB22D2">
        <w:t>Sustainable Development</w:t>
      </w:r>
    </w:p>
    <w:p w14:paraId="2189C8FB" w14:textId="652F4383" w:rsidR="00EB22D2" w:rsidRPr="00EB22D2" w:rsidRDefault="00EB22D2" w:rsidP="00FE65FC">
      <w:pPr>
        <w:pStyle w:val="ListParagraph"/>
        <w:numPr>
          <w:ilvl w:val="0"/>
          <w:numId w:val="2"/>
        </w:numPr>
      </w:pPr>
      <w:r w:rsidRPr="00EB22D2">
        <w:t>Wider Influence</w:t>
      </w:r>
    </w:p>
    <w:p w14:paraId="09C7C6CA" w14:textId="5AB26527" w:rsidR="006D0212" w:rsidRDefault="006D0212" w:rsidP="00781C90">
      <w:r w:rsidRPr="00FE65FC">
        <w:t xml:space="preserve">The Climate </w:t>
      </w:r>
      <w:r w:rsidR="0030164E">
        <w:t>A</w:t>
      </w:r>
      <w:r w:rsidRPr="00FE65FC">
        <w:t xml:space="preserve">ction </w:t>
      </w:r>
      <w:r w:rsidR="0030164E">
        <w:t>P</w:t>
      </w:r>
      <w:r w:rsidRPr="00FE65FC">
        <w:t>lan identifie</w:t>
      </w:r>
      <w:r w:rsidR="00C9019D" w:rsidRPr="00FE65FC">
        <w:t>d key desirable outcomes in each area of focus</w:t>
      </w:r>
      <w:r w:rsidR="00B45F50">
        <w:t xml:space="preserve">. </w:t>
      </w:r>
      <w:r w:rsidR="00451065">
        <w:t>A mixture of discrete projects and ongoing actions was then</w:t>
      </w:r>
      <w:r w:rsidR="00BC2BCA" w:rsidRPr="00FE65FC">
        <w:t xml:space="preserve"> scheduled to enable the Library to achieve these </w:t>
      </w:r>
      <w:r w:rsidR="00FE65FC" w:rsidRPr="00FE65FC">
        <w:t>outcome</w:t>
      </w:r>
      <w:r w:rsidR="00BC2BCA" w:rsidRPr="00FE65FC">
        <w:t>s</w:t>
      </w:r>
      <w:r w:rsidR="00D973CC">
        <w:t xml:space="preserve"> by 2025.</w:t>
      </w:r>
    </w:p>
    <w:p w14:paraId="65719BB2" w14:textId="19C4739B" w:rsidR="005E2FD6" w:rsidRPr="00FE65FC" w:rsidRDefault="005E2FD6" w:rsidP="005E2FD6">
      <w:r w:rsidRPr="003076DA">
        <w:rPr>
          <w:rStyle w:val="normaltextrun"/>
          <w:rFonts w:eastAsia="Arial" w:cs="Arial"/>
          <w:color w:val="000000"/>
          <w:shd w:val="clear" w:color="auto" w:fill="FFFFFF"/>
        </w:rPr>
        <w:t xml:space="preserve">There were </w:t>
      </w:r>
      <w:r>
        <w:rPr>
          <w:rStyle w:val="normaltextrun"/>
          <w:rFonts w:eastAsia="Arial" w:cs="Arial"/>
          <w:color w:val="000000"/>
          <w:shd w:val="clear" w:color="auto" w:fill="FFFFFF"/>
        </w:rPr>
        <w:t>54</w:t>
      </w:r>
      <w:r w:rsidRPr="003076DA">
        <w:rPr>
          <w:rStyle w:val="normaltextrun"/>
          <w:rFonts w:eastAsia="Arial" w:cs="Arial"/>
          <w:color w:val="000000"/>
          <w:shd w:val="clear" w:color="auto" w:fill="FFFFFF"/>
        </w:rPr>
        <w:t xml:space="preserve"> actions in the CAP for 202</w:t>
      </w:r>
      <w:r>
        <w:rPr>
          <w:rStyle w:val="normaltextrun"/>
          <w:rFonts w:eastAsia="Arial" w:cs="Arial"/>
          <w:color w:val="000000"/>
          <w:shd w:val="clear" w:color="auto" w:fill="FFFFFF"/>
        </w:rPr>
        <w:t>3</w:t>
      </w:r>
      <w:r w:rsidRPr="003076DA">
        <w:rPr>
          <w:rStyle w:val="normaltextrun"/>
          <w:rFonts w:eastAsia="Arial" w:cs="Arial"/>
          <w:color w:val="000000"/>
          <w:shd w:val="clear" w:color="auto" w:fill="FFFFFF"/>
        </w:rPr>
        <w:t>-2</w:t>
      </w:r>
      <w:r>
        <w:rPr>
          <w:rStyle w:val="normaltextrun"/>
          <w:rFonts w:eastAsia="Arial" w:cs="Arial"/>
          <w:color w:val="000000"/>
          <w:shd w:val="clear" w:color="auto" w:fill="FFFFFF"/>
        </w:rPr>
        <w:t>4</w:t>
      </w:r>
      <w:r w:rsidRPr="003076DA">
        <w:rPr>
          <w:rStyle w:val="normaltextrun"/>
          <w:rFonts w:eastAsia="Arial" w:cs="Arial"/>
          <w:color w:val="000000"/>
          <w:shd w:val="clear" w:color="auto" w:fill="FFFFFF"/>
        </w:rPr>
        <w:t>, of which 1</w:t>
      </w:r>
      <w:r>
        <w:rPr>
          <w:rStyle w:val="normaltextrun"/>
          <w:rFonts w:eastAsia="Arial" w:cs="Arial"/>
          <w:color w:val="000000"/>
          <w:shd w:val="clear" w:color="auto" w:fill="FFFFFF"/>
        </w:rPr>
        <w:t>0</w:t>
      </w:r>
      <w:r w:rsidRPr="003076DA">
        <w:rPr>
          <w:rStyle w:val="normaltextrun"/>
          <w:rFonts w:eastAsia="Arial" w:cs="Arial"/>
          <w:color w:val="000000"/>
          <w:shd w:val="clear" w:color="auto" w:fill="FFFFFF"/>
        </w:rPr>
        <w:t xml:space="preserve"> had been carried over from 202</w:t>
      </w:r>
      <w:r>
        <w:rPr>
          <w:rStyle w:val="normaltextrun"/>
          <w:rFonts w:eastAsia="Arial" w:cs="Arial"/>
          <w:color w:val="000000"/>
          <w:shd w:val="clear" w:color="auto" w:fill="FFFFFF"/>
        </w:rPr>
        <w:t>2</w:t>
      </w:r>
      <w:r w:rsidRPr="003076DA">
        <w:rPr>
          <w:rStyle w:val="normaltextrun"/>
          <w:rFonts w:eastAsia="Arial" w:cs="Arial"/>
          <w:color w:val="000000"/>
          <w:shd w:val="clear" w:color="auto" w:fill="FFFFFF"/>
        </w:rPr>
        <w:t>-2</w:t>
      </w:r>
      <w:r>
        <w:rPr>
          <w:rStyle w:val="normaltextrun"/>
          <w:rFonts w:eastAsia="Arial" w:cs="Arial"/>
          <w:color w:val="000000"/>
          <w:shd w:val="clear" w:color="auto" w:fill="FFFFFF"/>
        </w:rPr>
        <w:t>3</w:t>
      </w:r>
      <w:r w:rsidRPr="003076DA">
        <w:rPr>
          <w:rStyle w:val="normaltextrun"/>
          <w:rFonts w:eastAsia="Arial" w:cs="Arial"/>
          <w:color w:val="000000"/>
          <w:shd w:val="clear" w:color="auto" w:fill="FFFFFF"/>
        </w:rPr>
        <w:t xml:space="preserve">, </w:t>
      </w:r>
      <w:r>
        <w:rPr>
          <w:rStyle w:val="normaltextrun"/>
          <w:rFonts w:eastAsia="Arial" w:cs="Arial"/>
          <w:color w:val="000000"/>
          <w:shd w:val="clear" w:color="auto" w:fill="FFFFFF"/>
        </w:rPr>
        <w:t>42</w:t>
      </w:r>
      <w:r w:rsidRPr="003076DA">
        <w:rPr>
          <w:rStyle w:val="normaltextrun"/>
          <w:rFonts w:eastAsia="Arial" w:cs="Arial"/>
          <w:color w:val="000000"/>
          <w:shd w:val="clear" w:color="auto" w:fill="FFFFFF"/>
        </w:rPr>
        <w:t xml:space="preserve"> were ongoing actions, and </w:t>
      </w:r>
      <w:r w:rsidR="00691743">
        <w:rPr>
          <w:rStyle w:val="normaltextrun"/>
          <w:rFonts w:eastAsia="Arial" w:cs="Arial"/>
          <w:color w:val="000000"/>
          <w:shd w:val="clear" w:color="auto" w:fill="FFFFFF"/>
        </w:rPr>
        <w:t>two</w:t>
      </w:r>
      <w:r w:rsidRPr="003076DA">
        <w:rPr>
          <w:rStyle w:val="normaltextrun"/>
          <w:rFonts w:eastAsia="Arial" w:cs="Arial"/>
          <w:color w:val="000000"/>
          <w:shd w:val="clear" w:color="auto" w:fill="FFFFFF"/>
        </w:rPr>
        <w:t xml:space="preserve"> were new actions.</w:t>
      </w:r>
      <w:r>
        <w:rPr>
          <w:rStyle w:val="normaltextrun"/>
          <w:rFonts w:eastAsia="Arial" w:cs="Arial"/>
          <w:color w:val="000000"/>
          <w:shd w:val="clear" w:color="auto" w:fill="FFFFFF"/>
        </w:rPr>
        <w:t xml:space="preserve"> During 2023-24, 59% were completed, with good progress made in 20%. Only two actions were not started. </w:t>
      </w:r>
    </w:p>
    <w:p w14:paraId="7F722029" w14:textId="78951193" w:rsidR="00C36C10" w:rsidRDefault="00C36C10">
      <w:pPr>
        <w:spacing w:line="259" w:lineRule="auto"/>
      </w:pPr>
      <w:r>
        <w:br w:type="page"/>
      </w:r>
    </w:p>
    <w:p w14:paraId="09D03A74" w14:textId="61637236" w:rsidR="00BA4353" w:rsidRPr="00A44B8A" w:rsidRDefault="00750E95" w:rsidP="00241C24">
      <w:pPr>
        <w:pStyle w:val="Heading4"/>
        <w:rPr>
          <w:rFonts w:ascii="Arial" w:hAnsi="Arial" w:cs="Arial"/>
          <w:b/>
          <w:i w:val="0"/>
          <w:color w:val="auto"/>
        </w:rPr>
      </w:pPr>
      <w:bookmarkStart w:id="7" w:name="_Toc145587895"/>
      <w:r w:rsidRPr="00241C24">
        <w:rPr>
          <w:rFonts w:ascii="Arial" w:hAnsi="Arial" w:cs="Arial"/>
          <w:b/>
          <w:i w:val="0"/>
          <w:color w:val="auto"/>
        </w:rPr>
        <w:lastRenderedPageBreak/>
        <w:t>Adapta</w:t>
      </w:r>
      <w:r w:rsidR="00C36C10" w:rsidRPr="00241C24">
        <w:rPr>
          <w:rFonts w:ascii="Arial" w:hAnsi="Arial" w:cs="Arial"/>
          <w:b/>
          <w:i w:val="0"/>
          <w:color w:val="auto"/>
        </w:rPr>
        <w:t>tion</w:t>
      </w:r>
      <w:bookmarkEnd w:id="7"/>
    </w:p>
    <w:p w14:paraId="7F966ACC" w14:textId="10653A7D" w:rsidR="007952D7" w:rsidRDefault="00750E95" w:rsidP="00781C90">
      <w:pPr>
        <w:rPr>
          <w:rStyle w:val="normaltextrun"/>
          <w:rFonts w:cs="Arial"/>
          <w:color w:val="000000"/>
          <w:bdr w:val="none" w:sz="0" w:space="0" w:color="auto" w:frame="1"/>
        </w:rPr>
      </w:pPr>
      <w:r w:rsidRPr="00750E95">
        <w:t>Our world is already seeing massive disruptions caused by our changing climate.</w:t>
      </w:r>
      <w:r w:rsidR="00E12C6B">
        <w:t xml:space="preserve"> As a Library </w:t>
      </w:r>
      <w:r w:rsidR="00E12C6B">
        <w:rPr>
          <w:rStyle w:val="normaltextrun"/>
          <w:rFonts w:cs="Arial"/>
          <w:color w:val="000000"/>
          <w:bdr w:val="none" w:sz="0" w:space="0" w:color="auto" w:frame="1"/>
        </w:rPr>
        <w:t>we need to prepare for the inevitable and unavoidable effects of the climate crisis that are already present and will continue to cause disruption to our lives, our mental health, and local economies in the future.</w:t>
      </w:r>
    </w:p>
    <w:p w14:paraId="3B696CC4" w14:textId="77777777" w:rsidR="005245A1" w:rsidRDefault="005245A1" w:rsidP="005245A1">
      <w:pPr>
        <w:rPr>
          <w:rStyle w:val="normaltextrun"/>
          <w:rFonts w:cs="Arial"/>
          <w:color w:val="000000"/>
          <w:bdr w:val="none" w:sz="0" w:space="0" w:color="auto" w:frame="1"/>
        </w:rPr>
      </w:pPr>
      <w:r>
        <w:rPr>
          <w:rStyle w:val="normaltextrun"/>
          <w:rFonts w:cs="Arial"/>
          <w:color w:val="000000"/>
          <w:bdr w:val="none" w:sz="0" w:space="0" w:color="auto" w:frame="1"/>
        </w:rPr>
        <w:t>In 2023-24, the National Library of Scotland:</w:t>
      </w:r>
    </w:p>
    <w:p w14:paraId="567E5DBD" w14:textId="77777777" w:rsidR="005245A1" w:rsidRPr="006A3F12" w:rsidRDefault="005245A1" w:rsidP="005245A1">
      <w:pPr>
        <w:pStyle w:val="ListParagraph"/>
        <w:numPr>
          <w:ilvl w:val="0"/>
          <w:numId w:val="4"/>
        </w:numPr>
      </w:pPr>
      <w:r>
        <w:t>Held staff t</w:t>
      </w:r>
      <w:r w:rsidRPr="006A3F12">
        <w:t>raining to raise staff awareness of pest types and threats</w:t>
      </w:r>
      <w:r>
        <w:t>.</w:t>
      </w:r>
    </w:p>
    <w:p w14:paraId="48DF00E3" w14:textId="20A7C477" w:rsidR="005245A1" w:rsidRPr="006A3F12" w:rsidRDefault="005245A1" w:rsidP="005245A1">
      <w:pPr>
        <w:pStyle w:val="ListParagraph"/>
        <w:numPr>
          <w:ilvl w:val="0"/>
          <w:numId w:val="4"/>
        </w:numPr>
      </w:pPr>
      <w:r>
        <w:t>Setup a t</w:t>
      </w:r>
      <w:r w:rsidRPr="006A3F12">
        <w:t>riage space for incoming collections in</w:t>
      </w:r>
      <w:r>
        <w:t xml:space="preserve"> the</w:t>
      </w:r>
      <w:r w:rsidRPr="006A3F12">
        <w:t xml:space="preserve"> </w:t>
      </w:r>
      <w:proofErr w:type="spellStart"/>
      <w:r w:rsidRPr="006A3F12">
        <w:t>Causewayside</w:t>
      </w:r>
      <w:proofErr w:type="spellEnd"/>
      <w:r w:rsidRPr="006A3F12">
        <w:t> </w:t>
      </w:r>
      <w:r>
        <w:t>Building.</w:t>
      </w:r>
    </w:p>
    <w:p w14:paraId="2E31ED84" w14:textId="1E784D2A" w:rsidR="005245A1" w:rsidRPr="006A3F12" w:rsidRDefault="005245A1" w:rsidP="005245A1">
      <w:pPr>
        <w:pStyle w:val="ListParagraph"/>
        <w:numPr>
          <w:ilvl w:val="0"/>
          <w:numId w:val="4"/>
        </w:numPr>
      </w:pPr>
      <w:r>
        <w:t>Agreed a</w:t>
      </w:r>
      <w:r w:rsidRPr="006A3F12">
        <w:t xml:space="preserve"> Preservation Policy, which outlines the need for boxing across all collections</w:t>
      </w:r>
      <w:r>
        <w:t>.</w:t>
      </w:r>
    </w:p>
    <w:p w14:paraId="4C71ADC1" w14:textId="77777777" w:rsidR="005245A1" w:rsidRDefault="005245A1" w:rsidP="005245A1">
      <w:pPr>
        <w:pStyle w:val="ListParagraph"/>
        <w:numPr>
          <w:ilvl w:val="0"/>
          <w:numId w:val="4"/>
        </w:numPr>
      </w:pPr>
      <w:r>
        <w:t>Installed d</w:t>
      </w:r>
      <w:r w:rsidRPr="006A3F12">
        <w:t>ust monitoring devices on stack floors to provide baseline data to inform future cleaning plans</w:t>
      </w:r>
      <w:r>
        <w:t>.</w:t>
      </w:r>
    </w:p>
    <w:p w14:paraId="4023A5EC" w14:textId="77777777" w:rsidR="005245A1" w:rsidRPr="006A3F12" w:rsidRDefault="005245A1" w:rsidP="005245A1">
      <w:pPr>
        <w:pStyle w:val="ListParagraph"/>
        <w:numPr>
          <w:ilvl w:val="0"/>
          <w:numId w:val="4"/>
        </w:numPr>
      </w:pPr>
      <w:r>
        <w:t>I</w:t>
      </w:r>
      <w:r w:rsidRPr="00A33989">
        <w:t xml:space="preserve">ncreased the capacity of the gutters and outlets </w:t>
      </w:r>
      <w:r>
        <w:t xml:space="preserve">at the Sighthill Building </w:t>
      </w:r>
      <w:proofErr w:type="gramStart"/>
      <w:r w:rsidRPr="00A33989">
        <w:t>in light of</w:t>
      </w:r>
      <w:proofErr w:type="gramEnd"/>
      <w:r w:rsidRPr="00A33989">
        <w:t xml:space="preserve"> increased sudden heavy rainfall incidents</w:t>
      </w:r>
      <w:r>
        <w:t>.</w:t>
      </w:r>
    </w:p>
    <w:p w14:paraId="32A11C49" w14:textId="77777777" w:rsidR="005245A1" w:rsidRDefault="005245A1" w:rsidP="005245A1">
      <w:pPr>
        <w:pStyle w:val="ListParagraph"/>
        <w:numPr>
          <w:ilvl w:val="0"/>
          <w:numId w:val="4"/>
        </w:numPr>
      </w:pPr>
      <w:r>
        <w:t>Began development of a quarantine area for incoming acquisitions.</w:t>
      </w:r>
    </w:p>
    <w:p w14:paraId="785BA6F4" w14:textId="56E5E190" w:rsidR="00C179B8" w:rsidRDefault="00560632" w:rsidP="00560632">
      <w:r>
        <w:rPr>
          <w:noProof/>
        </w:rPr>
        <w:drawing>
          <wp:inline distT="0" distB="0" distL="0" distR="0" wp14:anchorId="78D6D966" wp14:editId="655F0CB9">
            <wp:extent cx="3534409" cy="1657350"/>
            <wp:effectExtent l="0" t="0" r="9525" b="0"/>
            <wp:docPr id="827083588" name="Picture 6" descr="photograph of dust moni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83588" name="Picture 827083588"/>
                    <pic:cNvPicPr/>
                  </pic:nvPicPr>
                  <pic:blipFill rotWithShape="1">
                    <a:blip r:embed="rId20" cstate="print">
                      <a:extLst>
                        <a:ext uri="{28A0092B-C50C-407E-A947-70E740481C1C}">
                          <a14:useLocalDpi xmlns:a14="http://schemas.microsoft.com/office/drawing/2010/main" val="0"/>
                        </a:ext>
                      </a:extLst>
                    </a:blip>
                    <a:srcRect t="7985" b="8646"/>
                    <a:stretch/>
                  </pic:blipFill>
                  <pic:spPr bwMode="auto">
                    <a:xfrm>
                      <a:off x="0" y="0"/>
                      <a:ext cx="3534409" cy="1657350"/>
                    </a:xfrm>
                    <a:prstGeom prst="rect">
                      <a:avLst/>
                    </a:prstGeom>
                    <a:ln>
                      <a:noFill/>
                    </a:ln>
                    <a:extLst>
                      <a:ext uri="{53640926-AAD7-44D8-BBD7-CCE9431645EC}">
                        <a14:shadowObscured xmlns:a14="http://schemas.microsoft.com/office/drawing/2010/main"/>
                      </a:ext>
                    </a:extLst>
                  </pic:spPr>
                </pic:pic>
              </a:graphicData>
            </a:graphic>
          </wp:inline>
        </w:drawing>
      </w:r>
    </w:p>
    <w:p w14:paraId="0461AA8C" w14:textId="2FDD6B32" w:rsidR="00104600" w:rsidRDefault="00C179B8" w:rsidP="00C179B8">
      <w:pPr>
        <w:pStyle w:val="Caption"/>
      </w:pPr>
      <w:r>
        <w:t xml:space="preserve">Figure </w:t>
      </w:r>
      <w:r>
        <w:fldChar w:fldCharType="begin"/>
      </w:r>
      <w:r>
        <w:instrText>SEQ Figure \* ARABIC</w:instrText>
      </w:r>
      <w:r>
        <w:fldChar w:fldCharType="separate"/>
      </w:r>
      <w:r w:rsidR="00141CF0">
        <w:rPr>
          <w:noProof/>
        </w:rPr>
        <w:t>1</w:t>
      </w:r>
      <w:r>
        <w:fldChar w:fldCharType="end"/>
      </w:r>
      <w:r w:rsidR="003F73B6">
        <w:t xml:space="preserve">. </w:t>
      </w:r>
      <w:r w:rsidR="0023287B">
        <w:t xml:space="preserve">Dust </w:t>
      </w:r>
      <w:r w:rsidR="00895F0A">
        <w:t>m</w:t>
      </w:r>
      <w:r w:rsidR="0023287B">
        <w:t xml:space="preserve">onitoring </w:t>
      </w:r>
      <w:r w:rsidR="00895F0A">
        <w:t>e</w:t>
      </w:r>
      <w:r w:rsidR="0023287B">
        <w:t>quipment</w:t>
      </w:r>
    </w:p>
    <w:p w14:paraId="3F75C416" w14:textId="77777777" w:rsidR="007952D7" w:rsidRDefault="007952D7" w:rsidP="00781C90"/>
    <w:p w14:paraId="549F49FA" w14:textId="77777777" w:rsidR="007952D7" w:rsidRDefault="007952D7" w:rsidP="00781C90"/>
    <w:p w14:paraId="5050698B" w14:textId="77777777" w:rsidR="007952D7" w:rsidRDefault="007952D7">
      <w:pPr>
        <w:spacing w:line="259" w:lineRule="auto"/>
        <w:rPr>
          <w:rFonts w:eastAsiaTheme="majorEastAsia" w:cstheme="majorBidi"/>
          <w:b/>
          <w:color w:val="auto"/>
          <w:sz w:val="28"/>
          <w:szCs w:val="26"/>
        </w:rPr>
      </w:pPr>
      <w:r>
        <w:br w:type="page"/>
      </w:r>
    </w:p>
    <w:p w14:paraId="74766F3F" w14:textId="2D7FD4E7" w:rsidR="007952D7" w:rsidRPr="00A44B8A" w:rsidRDefault="00075EB4" w:rsidP="00241C24">
      <w:pPr>
        <w:pStyle w:val="Heading4"/>
        <w:rPr>
          <w:rFonts w:ascii="Arial" w:hAnsi="Arial" w:cs="Arial"/>
          <w:b/>
          <w:i w:val="0"/>
          <w:color w:val="auto"/>
        </w:rPr>
      </w:pPr>
      <w:bookmarkStart w:id="8" w:name="_Toc145587896"/>
      <w:r w:rsidRPr="00241C24">
        <w:rPr>
          <w:rFonts w:ascii="Arial" w:hAnsi="Arial" w:cs="Arial"/>
          <w:b/>
          <w:i w:val="0"/>
          <w:color w:val="auto"/>
        </w:rPr>
        <w:lastRenderedPageBreak/>
        <w:t>Mitiga</w:t>
      </w:r>
      <w:r w:rsidR="007952D7" w:rsidRPr="00241C24">
        <w:rPr>
          <w:rFonts w:ascii="Arial" w:hAnsi="Arial" w:cs="Arial"/>
          <w:b/>
          <w:i w:val="0"/>
          <w:color w:val="auto"/>
        </w:rPr>
        <w:t>tion</w:t>
      </w:r>
      <w:bookmarkEnd w:id="8"/>
    </w:p>
    <w:p w14:paraId="5B5838C5" w14:textId="5F1F0391" w:rsidR="007952D7" w:rsidRDefault="004F1773" w:rsidP="00781C90">
      <w:pPr>
        <w:rPr>
          <w:rStyle w:val="normaltextrun"/>
          <w:rFonts w:cs="Arial"/>
          <w:color w:val="000000"/>
          <w:shd w:val="clear" w:color="auto" w:fill="FFFFFF"/>
        </w:rPr>
      </w:pPr>
      <w:r>
        <w:rPr>
          <w:rStyle w:val="normaltextrun"/>
          <w:rFonts w:cs="Arial"/>
          <w:color w:val="000000"/>
          <w:shd w:val="clear" w:color="auto" w:fill="FFFFFF"/>
        </w:rPr>
        <w:t>Mitigation refers to the actions we take to mitigate the effects of the climate crisis. This typically means reducing or eliminating our greenhouse gas emissions.</w:t>
      </w:r>
      <w:r w:rsidR="00676A47">
        <w:rPr>
          <w:rStyle w:val="normaltextrun"/>
          <w:rFonts w:cs="Arial"/>
          <w:color w:val="000000"/>
          <w:shd w:val="clear" w:color="auto" w:fill="FFFFFF"/>
        </w:rPr>
        <w:t xml:space="preserve"> The Library is also working to reduce waste and water usage.</w:t>
      </w:r>
    </w:p>
    <w:p w14:paraId="1629F119" w14:textId="6844B2BD" w:rsidR="00677257" w:rsidRDefault="00342130" w:rsidP="00677257">
      <w:pPr>
        <w:keepNext/>
      </w:pPr>
      <w:r>
        <w:rPr>
          <w:noProof/>
        </w:rPr>
        <w:drawing>
          <wp:inline distT="0" distB="0" distL="0" distR="0" wp14:anchorId="2E89DD52" wp14:editId="285FC1E4">
            <wp:extent cx="6120130" cy="3522345"/>
            <wp:effectExtent l="0" t="0" r="13970" b="1905"/>
            <wp:docPr id="931081529" name="Chart 1" descr="bar graph showing greenhouse gas emissions in 2023 to 2024 compared to baseline year of 2008 to 2009.">
              <a:extLst xmlns:a="http://schemas.openxmlformats.org/drawingml/2006/main">
                <a:ext uri="{FF2B5EF4-FFF2-40B4-BE49-F238E27FC236}">
                  <a16:creationId xmlns:a16="http://schemas.microsoft.com/office/drawing/2014/main" id="{4599F87C-FE12-1C67-8867-1EC1AFA8B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819ADC" w14:textId="1970B95C" w:rsidR="009652DA" w:rsidRDefault="00677257" w:rsidP="00342130">
      <w:pPr>
        <w:pStyle w:val="Caption"/>
        <w:rPr>
          <w:rStyle w:val="normaltextrun"/>
          <w:rFonts w:cs="Arial"/>
          <w:color w:val="000000"/>
          <w:shd w:val="clear" w:color="auto" w:fill="FFFFFF"/>
        </w:rPr>
      </w:pPr>
      <w:r>
        <w:t xml:space="preserve">Figure </w:t>
      </w:r>
      <w:r>
        <w:fldChar w:fldCharType="begin"/>
      </w:r>
      <w:r>
        <w:instrText>SEQ Figure \* ARABIC</w:instrText>
      </w:r>
      <w:r>
        <w:fldChar w:fldCharType="separate"/>
      </w:r>
      <w:r w:rsidR="00141CF0">
        <w:rPr>
          <w:noProof/>
        </w:rPr>
        <w:t>2</w:t>
      </w:r>
      <w:r>
        <w:fldChar w:fldCharType="end"/>
      </w:r>
      <w:r>
        <w:t xml:space="preserve">. Chart </w:t>
      </w:r>
      <w:r w:rsidR="00342130">
        <w:t xml:space="preserve">comparing </w:t>
      </w:r>
      <w:r w:rsidR="004F4CBF">
        <w:t>National</w:t>
      </w:r>
      <w:r>
        <w:t xml:space="preserve"> Library</w:t>
      </w:r>
      <w:r w:rsidR="004F4CBF">
        <w:t xml:space="preserve"> of Scotland</w:t>
      </w:r>
      <w:r w:rsidR="003F19D7">
        <w:t>'</w:t>
      </w:r>
      <w:r>
        <w:t xml:space="preserve">s </w:t>
      </w:r>
      <w:r w:rsidR="00282566">
        <w:t>g</w:t>
      </w:r>
      <w:r>
        <w:t xml:space="preserve">reenhouse </w:t>
      </w:r>
      <w:r w:rsidR="00282566">
        <w:t>g</w:t>
      </w:r>
      <w:r>
        <w:t xml:space="preserve">as </w:t>
      </w:r>
      <w:r w:rsidR="00282566">
        <w:t>e</w:t>
      </w:r>
      <w:r>
        <w:t>missions</w:t>
      </w:r>
      <w:r w:rsidR="00D41B91">
        <w:t xml:space="preserve"> </w:t>
      </w:r>
      <w:r w:rsidR="00342130">
        <w:t>in 2023/24 to previous years</w:t>
      </w:r>
      <w:r w:rsidR="00D14265">
        <w:t>.</w:t>
      </w:r>
    </w:p>
    <w:p w14:paraId="5ABD30CD" w14:textId="77777777" w:rsidR="00551017" w:rsidRDefault="00551017" w:rsidP="00551017">
      <w:pPr>
        <w:rPr>
          <w:rStyle w:val="normaltextrun"/>
          <w:rFonts w:cs="Arial"/>
          <w:color w:val="000000"/>
          <w:shd w:val="clear" w:color="auto" w:fill="FFFFFF"/>
        </w:rPr>
      </w:pPr>
      <w:r>
        <w:rPr>
          <w:rStyle w:val="normaltextrun"/>
          <w:rFonts w:cs="Arial"/>
          <w:color w:val="000000"/>
          <w:shd w:val="clear" w:color="auto" w:fill="FFFFFF"/>
        </w:rPr>
        <w:t>During 2023-24, the Library:</w:t>
      </w:r>
    </w:p>
    <w:p w14:paraId="270600F7" w14:textId="77777777" w:rsidR="00551017" w:rsidRDefault="00551017" w:rsidP="00551017">
      <w:pPr>
        <w:pStyle w:val="paragraph"/>
        <w:numPr>
          <w:ilvl w:val="0"/>
          <w:numId w:val="5"/>
        </w:numPr>
        <w:spacing w:before="0" w:beforeAutospacing="0" w:after="0" w:afterAutospacing="0" w:line="360" w:lineRule="auto"/>
        <w:ind w:left="714" w:hanging="357"/>
        <w:textAlignment w:val="baseline"/>
        <w:rPr>
          <w:rFonts w:ascii="Arial" w:hAnsi="Arial" w:cs="Arial"/>
        </w:rPr>
      </w:pPr>
      <w:r>
        <w:rPr>
          <w:rStyle w:val="normaltextrun"/>
          <w:rFonts w:ascii="Arial" w:hAnsi="Arial" w:cs="Arial"/>
        </w:rPr>
        <w:t>Promoted active travel by offering a bike maintenance course and Dr Bike sessions to staff.</w:t>
      </w:r>
      <w:r>
        <w:rPr>
          <w:rStyle w:val="eop"/>
          <w:rFonts w:cs="Arial"/>
        </w:rPr>
        <w:t> </w:t>
      </w:r>
    </w:p>
    <w:p w14:paraId="2C5FCB10" w14:textId="1C9648A4" w:rsidR="00551017" w:rsidRDefault="00551017" w:rsidP="00551017">
      <w:pPr>
        <w:pStyle w:val="ListParagraph"/>
        <w:numPr>
          <w:ilvl w:val="0"/>
          <w:numId w:val="5"/>
        </w:numPr>
      </w:pPr>
      <w:r>
        <w:t xml:space="preserve">Made the </w:t>
      </w:r>
      <w:r w:rsidRPr="004B1B96">
        <w:t>Library</w:t>
      </w:r>
      <w:r w:rsidR="00652575">
        <w:t>'</w:t>
      </w:r>
      <w:r w:rsidRPr="004B1B96">
        <w:t xml:space="preserve">s </w:t>
      </w:r>
      <w:r>
        <w:t xml:space="preserve">environmental </w:t>
      </w:r>
      <w:r w:rsidRPr="004B1B96">
        <w:t xml:space="preserve">data </w:t>
      </w:r>
      <w:r>
        <w:t>available in open-source format via the Library</w:t>
      </w:r>
      <w:r w:rsidR="00177208">
        <w:t>'</w:t>
      </w:r>
      <w:r>
        <w:t>s Data Foundry to support research in this area.</w:t>
      </w:r>
    </w:p>
    <w:p w14:paraId="71FDFBA7" w14:textId="3AEEDABB" w:rsidR="00551017" w:rsidRDefault="00551017" w:rsidP="00551017">
      <w:pPr>
        <w:pStyle w:val="ListParagraph"/>
        <w:numPr>
          <w:ilvl w:val="0"/>
          <w:numId w:val="5"/>
        </w:numPr>
      </w:pPr>
      <w:r>
        <w:t xml:space="preserve">Fitted inverters to </w:t>
      </w:r>
      <w:r w:rsidR="00177208">
        <w:t>a</w:t>
      </w:r>
      <w:r>
        <w:t xml:space="preserve">ir </w:t>
      </w:r>
      <w:r w:rsidR="00177208">
        <w:t>h</w:t>
      </w:r>
      <w:r>
        <w:t xml:space="preserve">andling </w:t>
      </w:r>
      <w:r w:rsidR="00177208">
        <w:t>u</w:t>
      </w:r>
      <w:r>
        <w:t>nits.</w:t>
      </w:r>
    </w:p>
    <w:p w14:paraId="37AC2384" w14:textId="77777777" w:rsidR="00551017" w:rsidRDefault="00551017" w:rsidP="00551017">
      <w:pPr>
        <w:keepNext/>
      </w:pPr>
      <w:r>
        <w:rPr>
          <w:noProof/>
        </w:rPr>
        <w:lastRenderedPageBreak/>
        <w:drawing>
          <wp:inline distT="0" distB="0" distL="0" distR="0" wp14:anchorId="05F19310" wp14:editId="5B2F3BA8">
            <wp:extent cx="3130550" cy="2347179"/>
            <wp:effectExtent l="0" t="0" r="0" b="0"/>
            <wp:docPr id="278521039" name="Picture 2" descr="photograph of mechanic fixing a bicycle on a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21039" name="Picture 2" descr="photograph of mechanic fixing a bicycle on a stan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38688" cy="2353281"/>
                    </a:xfrm>
                    <a:prstGeom prst="rect">
                      <a:avLst/>
                    </a:prstGeom>
                  </pic:spPr>
                </pic:pic>
              </a:graphicData>
            </a:graphic>
          </wp:inline>
        </w:drawing>
      </w:r>
    </w:p>
    <w:p w14:paraId="61DB3D84" w14:textId="555215CC" w:rsidR="00551017" w:rsidRDefault="00551017" w:rsidP="00551017">
      <w:pPr>
        <w:pStyle w:val="Caption"/>
      </w:pPr>
      <w:r>
        <w:t xml:space="preserve">Figure </w:t>
      </w:r>
      <w:r>
        <w:fldChar w:fldCharType="begin"/>
      </w:r>
      <w:r>
        <w:instrText xml:space="preserve"> SEQ Figure \* ARABIC </w:instrText>
      </w:r>
      <w:r>
        <w:fldChar w:fldCharType="separate"/>
      </w:r>
      <w:r>
        <w:rPr>
          <w:noProof/>
        </w:rPr>
        <w:t>3</w:t>
      </w:r>
      <w:r>
        <w:fldChar w:fldCharType="end"/>
      </w:r>
      <w:r w:rsidR="00177208">
        <w:t>.</w:t>
      </w:r>
      <w:r>
        <w:t xml:space="preserve"> Bicycle being repaired during</w:t>
      </w:r>
      <w:r w:rsidR="00C029EE">
        <w:t xml:space="preserve"> a</w:t>
      </w:r>
      <w:r>
        <w:t xml:space="preserve"> Dr Bike session</w:t>
      </w:r>
      <w:r w:rsidR="00C029EE">
        <w:t>.</w:t>
      </w:r>
    </w:p>
    <w:p w14:paraId="32D3E47E" w14:textId="77777777" w:rsidR="00551017" w:rsidRDefault="00551017" w:rsidP="00551017"/>
    <w:p w14:paraId="656D7FFE" w14:textId="77777777" w:rsidR="007952D7" w:rsidRDefault="007952D7" w:rsidP="00781C90"/>
    <w:p w14:paraId="3A2A77E8" w14:textId="77777777" w:rsidR="007952D7" w:rsidRDefault="007952D7">
      <w:pPr>
        <w:spacing w:line="259" w:lineRule="auto"/>
        <w:rPr>
          <w:rFonts w:eastAsiaTheme="majorEastAsia" w:cstheme="majorBidi"/>
          <w:b/>
          <w:color w:val="auto"/>
          <w:sz w:val="28"/>
          <w:szCs w:val="26"/>
        </w:rPr>
      </w:pPr>
      <w:r>
        <w:br w:type="page"/>
      </w:r>
    </w:p>
    <w:p w14:paraId="4B7A047C" w14:textId="43062394" w:rsidR="007952D7" w:rsidRPr="00A44B8A" w:rsidRDefault="007952D7" w:rsidP="00241C24">
      <w:pPr>
        <w:pStyle w:val="Heading4"/>
        <w:rPr>
          <w:rFonts w:ascii="Arial" w:hAnsi="Arial" w:cs="Arial"/>
          <w:b/>
          <w:i w:val="0"/>
          <w:color w:val="auto"/>
        </w:rPr>
      </w:pPr>
      <w:bookmarkStart w:id="9" w:name="_Toc145587897"/>
      <w:r w:rsidRPr="00241C24">
        <w:rPr>
          <w:rFonts w:ascii="Arial" w:hAnsi="Arial" w:cs="Arial"/>
          <w:b/>
          <w:i w:val="0"/>
          <w:color w:val="auto"/>
        </w:rPr>
        <w:lastRenderedPageBreak/>
        <w:t xml:space="preserve">Sustainable </w:t>
      </w:r>
      <w:bookmarkEnd w:id="9"/>
      <w:r w:rsidR="00954720" w:rsidRPr="00241C24">
        <w:rPr>
          <w:rFonts w:ascii="Arial" w:hAnsi="Arial" w:cs="Arial"/>
          <w:b/>
          <w:bCs/>
          <w:i w:val="0"/>
          <w:iCs w:val="0"/>
          <w:color w:val="auto"/>
        </w:rPr>
        <w:t>d</w:t>
      </w:r>
      <w:r w:rsidRPr="00241C24">
        <w:rPr>
          <w:rFonts w:ascii="Arial" w:hAnsi="Arial" w:cs="Arial"/>
          <w:b/>
          <w:bCs/>
          <w:i w:val="0"/>
          <w:iCs w:val="0"/>
          <w:color w:val="auto"/>
        </w:rPr>
        <w:t>evelopment</w:t>
      </w:r>
    </w:p>
    <w:p w14:paraId="679F37B4" w14:textId="0368CDBE" w:rsidR="0077502F" w:rsidRDefault="0077502F" w:rsidP="0077502F">
      <w:r>
        <w:t xml:space="preserve">Sustainable development covers many areas. It is not a stand-alone concept but rather a process, something to be built into practices and operations.  </w:t>
      </w:r>
    </w:p>
    <w:p w14:paraId="4FA2C41E" w14:textId="36E44402" w:rsidR="002D716A" w:rsidRDefault="0077502F" w:rsidP="0077502F">
      <w:r>
        <w:t xml:space="preserve">The most famous definition of sustainable development comes from the Brundtland Report, also known as </w:t>
      </w:r>
      <w:r w:rsidR="003F19D7">
        <w:t>'</w:t>
      </w:r>
      <w:r>
        <w:t>Our Common Future', a U</w:t>
      </w:r>
      <w:r w:rsidR="00AD19FC">
        <w:t xml:space="preserve">nited </w:t>
      </w:r>
      <w:r>
        <w:t>N</w:t>
      </w:r>
      <w:r w:rsidR="00AD19FC">
        <w:t>ations</w:t>
      </w:r>
      <w:r>
        <w:t xml:space="preserve"> document published in 1987. The report defines sustainable development as development </w:t>
      </w:r>
      <w:r w:rsidR="003F19D7">
        <w:t>'</w:t>
      </w:r>
      <w:r>
        <w:t>that meets the needs of the present without compromising the ability of future generations to meet their own needs'</w:t>
      </w:r>
      <w:r w:rsidR="00F61A14">
        <w:t>.</w:t>
      </w:r>
    </w:p>
    <w:p w14:paraId="6F9B7352" w14:textId="298A93BF" w:rsidR="00F61A14" w:rsidRDefault="00F61A14" w:rsidP="0077502F">
      <w:r>
        <w:t xml:space="preserve">The National Library of Scotland is seeking to embed </w:t>
      </w:r>
      <w:r w:rsidR="005827BD">
        <w:t>s</w:t>
      </w:r>
      <w:r>
        <w:t>ustainable practices into all areas of the Library.</w:t>
      </w:r>
    </w:p>
    <w:p w14:paraId="7EE89E6D" w14:textId="77777777" w:rsidR="00631C8F" w:rsidRDefault="00631C8F" w:rsidP="00631C8F">
      <w:r>
        <w:t>In 2023-24, the Library:</w:t>
      </w:r>
    </w:p>
    <w:p w14:paraId="3D12BFC6" w14:textId="2FC0666C" w:rsidR="00631C8F" w:rsidRPr="003A3521" w:rsidRDefault="00631C8F" w:rsidP="00631C8F">
      <w:pPr>
        <w:numPr>
          <w:ilvl w:val="0"/>
          <w:numId w:val="21"/>
        </w:numPr>
        <w:ind w:left="714" w:hanging="357"/>
      </w:pPr>
      <w:r>
        <w:t>Provided s</w:t>
      </w:r>
      <w:r w:rsidRPr="003A3521">
        <w:t>ustainable procurement training to D</w:t>
      </w:r>
      <w:r w:rsidR="00DB6A68">
        <w:t xml:space="preserve">elegated </w:t>
      </w:r>
      <w:r w:rsidRPr="003A3521">
        <w:t>P</w:t>
      </w:r>
      <w:r w:rsidR="00DB6A68">
        <w:t xml:space="preserve">urchasing </w:t>
      </w:r>
      <w:r w:rsidRPr="003A3521">
        <w:t>O</w:t>
      </w:r>
      <w:r w:rsidR="00DB6A68">
        <w:t>fficer</w:t>
      </w:r>
      <w:r w:rsidRPr="003A3521">
        <w:t>s</w:t>
      </w:r>
      <w:r>
        <w:t>.</w:t>
      </w:r>
    </w:p>
    <w:p w14:paraId="1353D24B" w14:textId="203D934C" w:rsidR="00631C8F" w:rsidRDefault="00631C8F" w:rsidP="00631C8F">
      <w:pPr>
        <w:numPr>
          <w:ilvl w:val="0"/>
          <w:numId w:val="22"/>
        </w:numPr>
        <w:ind w:left="714" w:hanging="357"/>
      </w:pPr>
      <w:r>
        <w:t>Used s</w:t>
      </w:r>
      <w:r w:rsidRPr="003A3521">
        <w:t xml:space="preserve">ustainability criteria </w:t>
      </w:r>
      <w:r>
        <w:t>in appointing a</w:t>
      </w:r>
      <w:r w:rsidRPr="003A3521">
        <w:t xml:space="preserve"> new contract for </w:t>
      </w:r>
      <w:r w:rsidR="00DB6A68">
        <w:t>the</w:t>
      </w:r>
      <w:r w:rsidRPr="003A3521">
        <w:t xml:space="preserve"> café</w:t>
      </w:r>
      <w:r w:rsidR="00DB6A68">
        <w:t xml:space="preserve"> at George IV Bridge building</w:t>
      </w:r>
      <w:r>
        <w:t>.</w:t>
      </w:r>
    </w:p>
    <w:p w14:paraId="11B7460A" w14:textId="77777777" w:rsidR="00631C8F" w:rsidRDefault="00631C8F" w:rsidP="00631C8F">
      <w:pPr>
        <w:numPr>
          <w:ilvl w:val="0"/>
          <w:numId w:val="22"/>
        </w:numPr>
        <w:ind w:left="714" w:hanging="357"/>
      </w:pPr>
      <w:r>
        <w:t xml:space="preserve">Completed a </w:t>
      </w:r>
      <w:r w:rsidRPr="00B510F6">
        <w:t xml:space="preserve">self-assessment </w:t>
      </w:r>
      <w:r>
        <w:t>using</w:t>
      </w:r>
      <w:r w:rsidRPr="00B510F6">
        <w:t xml:space="preserve"> the Sustainability Flexible Framework tool in October 2023, with a set of actions that will position library </w:t>
      </w:r>
      <w:r>
        <w:t>to complete</w:t>
      </w:r>
      <w:r w:rsidRPr="00B510F6">
        <w:t xml:space="preserve"> level 1 by October 2024.</w:t>
      </w:r>
    </w:p>
    <w:p w14:paraId="3F06A95A" w14:textId="77777777" w:rsidR="00631C8F" w:rsidRPr="003A3521" w:rsidRDefault="00631C8F" w:rsidP="00631C8F">
      <w:pPr>
        <w:numPr>
          <w:ilvl w:val="0"/>
          <w:numId w:val="22"/>
        </w:numPr>
        <w:ind w:left="714" w:hanging="357"/>
      </w:pPr>
      <w:r>
        <w:t>A</w:t>
      </w:r>
      <w:r w:rsidRPr="00FE5627">
        <w:t xml:space="preserve"> minimum 10% weighting for sustainability consideration in tender evaluations has become policy.</w:t>
      </w:r>
    </w:p>
    <w:p w14:paraId="7D9BB29D" w14:textId="77777777" w:rsidR="00631C8F" w:rsidRDefault="00631C8F" w:rsidP="00631C8F">
      <w:pPr>
        <w:numPr>
          <w:ilvl w:val="0"/>
          <w:numId w:val="23"/>
        </w:numPr>
        <w:ind w:left="714" w:hanging="357"/>
      </w:pPr>
      <w:r>
        <w:t>Provided r</w:t>
      </w:r>
      <w:r w:rsidRPr="003A3521">
        <w:t xml:space="preserve">egular updates to staff via </w:t>
      </w:r>
      <w:r>
        <w:t>the staff intranet</w:t>
      </w:r>
      <w:r w:rsidRPr="003A3521">
        <w:t xml:space="preserve"> on Green Team news, sustainability progress, events and training opportunities. </w:t>
      </w:r>
    </w:p>
    <w:p w14:paraId="592037D4" w14:textId="77777777" w:rsidR="00631C8F" w:rsidRDefault="00631C8F" w:rsidP="00631C8F">
      <w:pPr>
        <w:keepNext/>
      </w:pPr>
      <w:r>
        <w:rPr>
          <w:noProof/>
        </w:rPr>
        <w:drawing>
          <wp:inline distT="0" distB="0" distL="0" distR="0" wp14:anchorId="3C0ED587" wp14:editId="580BC2B6">
            <wp:extent cx="6120130" cy="1651000"/>
            <wp:effectExtent l="0" t="0" r="0" b="6350"/>
            <wp:docPr id="1788631584" name="Picture 3" descr="Table showing progress against Scottish Government Flexible Framework for Procur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31584" name="Picture 3" descr="Table showing progress against Scottish Government Flexible Framework for Procurement&#10;"/>
                    <pic:cNvPicPr/>
                  </pic:nvPicPr>
                  <pic:blipFill rotWithShape="1">
                    <a:blip r:embed="rId23" cstate="print">
                      <a:extLst>
                        <a:ext uri="{28A0092B-C50C-407E-A947-70E740481C1C}">
                          <a14:useLocalDpi xmlns:a14="http://schemas.microsoft.com/office/drawing/2010/main" val="0"/>
                        </a:ext>
                      </a:extLst>
                    </a:blip>
                    <a:srcRect b="9722"/>
                    <a:stretch/>
                  </pic:blipFill>
                  <pic:spPr bwMode="auto">
                    <a:xfrm>
                      <a:off x="0" y="0"/>
                      <a:ext cx="6120130" cy="1651000"/>
                    </a:xfrm>
                    <a:prstGeom prst="rect">
                      <a:avLst/>
                    </a:prstGeom>
                    <a:ln>
                      <a:noFill/>
                    </a:ln>
                    <a:extLst>
                      <a:ext uri="{53640926-AAD7-44D8-BBD7-CCE9431645EC}">
                        <a14:shadowObscured xmlns:a14="http://schemas.microsoft.com/office/drawing/2010/main"/>
                      </a:ext>
                    </a:extLst>
                  </pic:spPr>
                </pic:pic>
              </a:graphicData>
            </a:graphic>
          </wp:inline>
        </w:drawing>
      </w:r>
    </w:p>
    <w:p w14:paraId="440AB787" w14:textId="311DA635" w:rsidR="00631C8F" w:rsidRDefault="00631C8F" w:rsidP="00631C8F">
      <w:pPr>
        <w:pStyle w:val="Caption"/>
      </w:pPr>
      <w:r>
        <w:t xml:space="preserve">Figure </w:t>
      </w:r>
      <w:r>
        <w:fldChar w:fldCharType="begin"/>
      </w:r>
      <w:r>
        <w:instrText xml:space="preserve"> SEQ Figure \* ARABIC </w:instrText>
      </w:r>
      <w:r>
        <w:fldChar w:fldCharType="separate"/>
      </w:r>
      <w:r>
        <w:rPr>
          <w:noProof/>
        </w:rPr>
        <w:t>4</w:t>
      </w:r>
      <w:r>
        <w:fldChar w:fldCharType="end"/>
      </w:r>
      <w:r w:rsidR="00B05F55">
        <w:t>.</w:t>
      </w:r>
      <w:r>
        <w:t xml:space="preserve"> Flexible Framework summary October 2023 for National Library of Scotland</w:t>
      </w:r>
      <w:r w:rsidR="00DD0028">
        <w:t>.</w:t>
      </w:r>
    </w:p>
    <w:p w14:paraId="1C00D18F" w14:textId="31361D8E" w:rsidR="0008363A" w:rsidRDefault="0008363A" w:rsidP="0008363A">
      <w:pPr>
        <w:keepNext/>
      </w:pPr>
    </w:p>
    <w:p w14:paraId="44AEC689" w14:textId="43AEA531" w:rsidR="007952D7" w:rsidRPr="00A44B8A" w:rsidRDefault="007952D7" w:rsidP="00241C24">
      <w:pPr>
        <w:pStyle w:val="Heading3"/>
        <w:rPr>
          <w:rFonts w:ascii="Arial" w:hAnsi="Arial" w:cs="Arial"/>
          <w:b/>
          <w:sz w:val="26"/>
          <w:szCs w:val="26"/>
        </w:rPr>
      </w:pPr>
      <w:r>
        <w:br w:type="page"/>
      </w:r>
      <w:bookmarkStart w:id="10" w:name="_Toc145587898"/>
      <w:r w:rsidRPr="00A44B8A">
        <w:rPr>
          <w:rFonts w:ascii="Arial" w:hAnsi="Arial" w:cs="Arial"/>
          <w:b/>
          <w:color w:val="auto"/>
          <w:sz w:val="26"/>
          <w:szCs w:val="26"/>
        </w:rPr>
        <w:lastRenderedPageBreak/>
        <w:t xml:space="preserve">Wider </w:t>
      </w:r>
      <w:bookmarkEnd w:id="10"/>
      <w:r w:rsidR="003F19D7" w:rsidRPr="00A44B8A">
        <w:rPr>
          <w:rFonts w:ascii="Arial" w:hAnsi="Arial" w:cs="Arial"/>
          <w:b/>
          <w:bCs/>
          <w:color w:val="auto"/>
          <w:sz w:val="26"/>
          <w:szCs w:val="26"/>
        </w:rPr>
        <w:t>i</w:t>
      </w:r>
      <w:r w:rsidRPr="00A44B8A">
        <w:rPr>
          <w:rFonts w:ascii="Arial" w:hAnsi="Arial" w:cs="Arial"/>
          <w:b/>
          <w:bCs/>
          <w:color w:val="auto"/>
          <w:sz w:val="26"/>
          <w:szCs w:val="26"/>
        </w:rPr>
        <w:t>nfluence</w:t>
      </w:r>
    </w:p>
    <w:p w14:paraId="3FF4902B" w14:textId="1EF9C787" w:rsidR="00C618BD" w:rsidRDefault="00BF4C1C" w:rsidP="002D716A">
      <w:pPr>
        <w:rPr>
          <w:rStyle w:val="eop"/>
          <w:rFonts w:cs="Arial"/>
          <w:color w:val="000000"/>
          <w:shd w:val="clear" w:color="auto" w:fill="FFFFFF"/>
        </w:rPr>
      </w:pPr>
      <w:r>
        <w:rPr>
          <w:rStyle w:val="normaltextrun"/>
          <w:rFonts w:cs="Arial"/>
          <w:color w:val="000000"/>
          <w:shd w:val="clear" w:color="auto" w:fill="FFFFFF"/>
        </w:rPr>
        <w:t>Meaningful change depends on people. It</w:t>
      </w:r>
      <w:r w:rsidR="003F19D7">
        <w:rPr>
          <w:rStyle w:val="normaltextrun"/>
          <w:rFonts w:cs="Arial"/>
          <w:color w:val="000000"/>
          <w:shd w:val="clear" w:color="auto" w:fill="FFFFFF"/>
        </w:rPr>
        <w:t>'</w:t>
      </w:r>
      <w:r>
        <w:rPr>
          <w:rStyle w:val="normaltextrun"/>
          <w:rFonts w:cs="Arial"/>
          <w:color w:val="000000"/>
          <w:shd w:val="clear" w:color="auto" w:fill="FFFFFF"/>
        </w:rPr>
        <w:t>s not enough if climate information is confined to an elite few; the hearts and minds of everyone across Scotland need to change if we are to collectively meet our climate targets and work towards a greener, brighter, sustainable future.</w:t>
      </w:r>
    </w:p>
    <w:p w14:paraId="12202E7C" w14:textId="772237E6" w:rsidR="00152785" w:rsidRDefault="00152785" w:rsidP="002D716A">
      <w:r>
        <w:rPr>
          <w:rStyle w:val="eop"/>
          <w:rFonts w:cs="Arial"/>
          <w:color w:val="000000"/>
          <w:shd w:val="clear" w:color="auto" w:fill="FFFFFF"/>
        </w:rPr>
        <w:t xml:space="preserve">As a </w:t>
      </w:r>
      <w:r w:rsidR="00C618BD">
        <w:rPr>
          <w:rStyle w:val="eop"/>
          <w:rFonts w:cs="Arial"/>
          <w:color w:val="000000"/>
          <w:shd w:val="clear" w:color="auto" w:fill="FFFFFF"/>
        </w:rPr>
        <w:t>n</w:t>
      </w:r>
      <w:r>
        <w:rPr>
          <w:rStyle w:val="eop"/>
          <w:rFonts w:cs="Arial"/>
          <w:color w:val="000000"/>
          <w:shd w:val="clear" w:color="auto" w:fill="FFFFFF"/>
        </w:rPr>
        <w:t xml:space="preserve">ational </w:t>
      </w:r>
      <w:r w:rsidR="00C618BD">
        <w:rPr>
          <w:rStyle w:val="eop"/>
          <w:rFonts w:cs="Arial"/>
          <w:color w:val="000000"/>
          <w:shd w:val="clear" w:color="auto" w:fill="FFFFFF"/>
        </w:rPr>
        <w:t>l</w:t>
      </w:r>
      <w:r>
        <w:rPr>
          <w:rStyle w:val="eop"/>
          <w:rFonts w:cs="Arial"/>
          <w:color w:val="000000"/>
          <w:shd w:val="clear" w:color="auto" w:fill="FFFFFF"/>
        </w:rPr>
        <w:t>ibrary</w:t>
      </w:r>
      <w:r w:rsidR="00402299">
        <w:rPr>
          <w:rStyle w:val="eop"/>
          <w:rFonts w:cs="Arial"/>
          <w:color w:val="000000"/>
          <w:shd w:val="clear" w:color="auto" w:fill="FFFFFF"/>
        </w:rPr>
        <w:t>,</w:t>
      </w:r>
      <w:r>
        <w:rPr>
          <w:rStyle w:val="eop"/>
          <w:rFonts w:cs="Arial"/>
          <w:color w:val="000000"/>
          <w:shd w:val="clear" w:color="auto" w:fill="FFFFFF"/>
        </w:rPr>
        <w:t xml:space="preserve"> we are </w:t>
      </w:r>
      <w:proofErr w:type="gramStart"/>
      <w:r>
        <w:rPr>
          <w:rStyle w:val="eop"/>
          <w:rFonts w:cs="Arial"/>
          <w:color w:val="000000"/>
          <w:shd w:val="clear" w:color="auto" w:fill="FFFFFF"/>
        </w:rPr>
        <w:t>in a position</w:t>
      </w:r>
      <w:proofErr w:type="gramEnd"/>
      <w:r>
        <w:rPr>
          <w:rStyle w:val="eop"/>
          <w:rFonts w:cs="Arial"/>
          <w:color w:val="000000"/>
          <w:shd w:val="clear" w:color="auto" w:fill="FFFFFF"/>
        </w:rPr>
        <w:t xml:space="preserve"> to </w:t>
      </w:r>
      <w:r w:rsidR="00E3181B">
        <w:rPr>
          <w:rStyle w:val="normaltextrun"/>
          <w:rFonts w:cs="Arial"/>
          <w:color w:val="000000"/>
          <w:bdr w:val="none" w:sz="0" w:space="0" w:color="auto" w:frame="1"/>
        </w:rPr>
        <w:t>use our collections to help build resilience and improve climate literacy across Scotland. Additionally, the Wider Influence section gives us the space to consider how we can improve staff and user wellbeing in the coming years</w:t>
      </w:r>
      <w:r w:rsidR="00A76698">
        <w:rPr>
          <w:rStyle w:val="normaltextrun"/>
          <w:rFonts w:cs="Arial"/>
          <w:color w:val="000000"/>
          <w:bdr w:val="none" w:sz="0" w:space="0" w:color="auto" w:frame="1"/>
        </w:rPr>
        <w:t>.</w:t>
      </w:r>
    </w:p>
    <w:p w14:paraId="60912286" w14:textId="77777777" w:rsidR="008E2AEF" w:rsidRDefault="008E2AEF" w:rsidP="008E2AEF">
      <w:r>
        <w:t>In 2023/4 the Library:</w:t>
      </w:r>
    </w:p>
    <w:p w14:paraId="3AE65050" w14:textId="77777777" w:rsidR="008E2AEF" w:rsidRDefault="008E2AEF" w:rsidP="008E2AEF">
      <w:pPr>
        <w:pStyle w:val="ListParagraph"/>
        <w:numPr>
          <w:ilvl w:val="0"/>
          <w:numId w:val="7"/>
        </w:numPr>
      </w:pPr>
      <w:r>
        <w:t>Held 18</w:t>
      </w:r>
      <w:r w:rsidRPr="00F20EF0">
        <w:t xml:space="preserve"> public events relating to Climate and Sustainabilit</w:t>
      </w:r>
      <w:r>
        <w:t>y</w:t>
      </w:r>
      <w:r w:rsidRPr="00F20EF0">
        <w:t>.</w:t>
      </w:r>
      <w:r>
        <w:t xml:space="preserve"> These included: </w:t>
      </w:r>
    </w:p>
    <w:p w14:paraId="30A3DA8A" w14:textId="77777777" w:rsidR="008E2AEF" w:rsidRDefault="008E2AEF" w:rsidP="008E2AEF">
      <w:pPr>
        <w:pStyle w:val="ListParagraph"/>
        <w:numPr>
          <w:ilvl w:val="1"/>
          <w:numId w:val="7"/>
        </w:numPr>
      </w:pPr>
      <w:r>
        <w:t>Climate resource workshops</w:t>
      </w:r>
    </w:p>
    <w:p w14:paraId="1903B2EE" w14:textId="77777777" w:rsidR="008E2AEF" w:rsidRDefault="008E2AEF" w:rsidP="008E2AEF">
      <w:pPr>
        <w:pStyle w:val="ListParagraph"/>
        <w:numPr>
          <w:ilvl w:val="1"/>
          <w:numId w:val="7"/>
        </w:numPr>
      </w:pPr>
      <w:r w:rsidRPr="00D31A41">
        <w:t>Planting with Nature: A Guide to Sustainable Gardening</w:t>
      </w:r>
    </w:p>
    <w:p w14:paraId="3DF42349" w14:textId="77777777" w:rsidR="008E2AEF" w:rsidRDefault="008E2AEF" w:rsidP="008E2AEF">
      <w:pPr>
        <w:pStyle w:val="ListParagraph"/>
        <w:numPr>
          <w:ilvl w:val="1"/>
          <w:numId w:val="7"/>
        </w:numPr>
      </w:pPr>
      <w:r>
        <w:t>Co-lab with Glasgow School of Art</w:t>
      </w:r>
    </w:p>
    <w:p w14:paraId="59FA84A7" w14:textId="581C87D1" w:rsidR="008E2AEF" w:rsidRDefault="008E2AEF" w:rsidP="008E2AEF">
      <w:pPr>
        <w:pStyle w:val="ListParagraph"/>
        <w:numPr>
          <w:ilvl w:val="0"/>
          <w:numId w:val="7"/>
        </w:numPr>
      </w:pPr>
      <w:r>
        <w:t xml:space="preserve">Secured a </w:t>
      </w:r>
      <w:r w:rsidR="00D52056">
        <w:t>Research Librar</w:t>
      </w:r>
      <w:r w:rsidR="00F1081A">
        <w:t>ies UK (</w:t>
      </w:r>
      <w:r w:rsidRPr="001A315A">
        <w:t>RLUK</w:t>
      </w:r>
      <w:r w:rsidR="00F1081A">
        <w:t>)</w:t>
      </w:r>
      <w:r w:rsidRPr="001A315A">
        <w:t xml:space="preserve"> Professional Practice Fellowship to fund 0.2FTE for </w:t>
      </w:r>
      <w:r w:rsidR="00F1081A">
        <w:t>two</w:t>
      </w:r>
      <w:r w:rsidRPr="001A315A">
        <w:t xml:space="preserve"> years to look at climate crisis resources in Library collections.</w:t>
      </w:r>
    </w:p>
    <w:p w14:paraId="7ABFF266" w14:textId="1EB1257E" w:rsidR="008E2AEF" w:rsidRDefault="008E2AEF" w:rsidP="008E2AEF">
      <w:pPr>
        <w:pStyle w:val="ListParagraph"/>
        <w:numPr>
          <w:ilvl w:val="0"/>
          <w:numId w:val="7"/>
        </w:numPr>
      </w:pPr>
      <w:r>
        <w:t>Made a successful bid to the</w:t>
      </w:r>
      <w:r w:rsidR="004234D3">
        <w:t xml:space="preserve"> </w:t>
      </w:r>
      <w:r w:rsidR="004234D3" w:rsidRPr="004234D3">
        <w:t>Chartered Institute of Library and Information Professionals in Scotland</w:t>
      </w:r>
      <w:r>
        <w:t xml:space="preserve"> </w:t>
      </w:r>
      <w:r w:rsidR="00584806">
        <w:t>(</w:t>
      </w:r>
      <w:r>
        <w:t>CILIPS</w:t>
      </w:r>
      <w:r w:rsidR="00584806">
        <w:t>)</w:t>
      </w:r>
      <w:r>
        <w:t xml:space="preserve"> Research Fund for a project to create a Carbon Literacy for Libraries shareable course and set up a project group to oversee development of the course.</w:t>
      </w:r>
    </w:p>
    <w:p w14:paraId="30C33D4C" w14:textId="77777777" w:rsidR="008E2AEF" w:rsidRPr="002D716A" w:rsidRDefault="008E2AEF" w:rsidP="008E2AEF">
      <w:pPr>
        <w:pStyle w:val="ListParagraph"/>
        <w:numPr>
          <w:ilvl w:val="0"/>
          <w:numId w:val="7"/>
        </w:numPr>
      </w:pPr>
      <w:r w:rsidRPr="0099017D">
        <w:t>H</w:t>
      </w:r>
      <w:r>
        <w:t>el</w:t>
      </w:r>
      <w:r w:rsidRPr="0099017D">
        <w:t xml:space="preserve">d </w:t>
      </w:r>
      <w:r>
        <w:t>a staff forum</w:t>
      </w:r>
      <w:r w:rsidRPr="0099017D">
        <w:t xml:space="preserve"> dedicated to items from the collections related to the climate</w:t>
      </w:r>
      <w:r>
        <w:t>.</w:t>
      </w:r>
    </w:p>
    <w:p w14:paraId="4D136B65" w14:textId="26E01F2E" w:rsidR="008E2AEF" w:rsidRDefault="008E2AEF" w:rsidP="008E2AEF">
      <w:pPr>
        <w:pStyle w:val="ListParagraph"/>
        <w:numPr>
          <w:ilvl w:val="0"/>
          <w:numId w:val="7"/>
        </w:numPr>
      </w:pPr>
      <w:r>
        <w:t>Participated in Scotland</w:t>
      </w:r>
      <w:r w:rsidR="00584806">
        <w:t>'</w:t>
      </w:r>
      <w:r>
        <w:t>s Climate Week 2023 by hosting a Repair What You Wear workshop, a Climate Zine workshop and a climate resources online event.</w:t>
      </w:r>
    </w:p>
    <w:p w14:paraId="7D0BD2E9" w14:textId="1DC8C6B2" w:rsidR="008E2AEF" w:rsidRDefault="008E2AEF" w:rsidP="008E2AEF">
      <w:pPr>
        <w:pStyle w:val="ListParagraph"/>
        <w:numPr>
          <w:ilvl w:val="0"/>
          <w:numId w:val="7"/>
        </w:numPr>
      </w:pPr>
      <w:r>
        <w:t>Linda Macmillan, Head of Estates, was appointed to the</w:t>
      </w:r>
      <w:r w:rsidR="00A509D9">
        <w:t xml:space="preserve"> </w:t>
      </w:r>
      <w:r w:rsidR="00A509D9" w:rsidRPr="00A509D9">
        <w:t>International Federation of Library Associations and Institutions</w:t>
      </w:r>
      <w:r>
        <w:t xml:space="preserve"> </w:t>
      </w:r>
      <w:r w:rsidR="00A509D9">
        <w:t>(</w:t>
      </w:r>
      <w:r>
        <w:t>IFLA</w:t>
      </w:r>
      <w:r w:rsidR="00A509D9">
        <w:t>)</w:t>
      </w:r>
      <w:r>
        <w:t xml:space="preserve"> Building Committee.</w:t>
      </w:r>
    </w:p>
    <w:p w14:paraId="49A730F3" w14:textId="77777777" w:rsidR="008E2AEF" w:rsidRDefault="008E2AEF" w:rsidP="008E2AEF">
      <w:pPr>
        <w:keepNext/>
        <w:spacing w:line="259" w:lineRule="auto"/>
      </w:pPr>
      <w:r>
        <w:rPr>
          <w:noProof/>
        </w:rPr>
        <w:drawing>
          <wp:inline distT="0" distB="0" distL="0" distR="0" wp14:anchorId="60BD9DCF" wp14:editId="3F40B271">
            <wp:extent cx="2069010" cy="2519320"/>
            <wp:effectExtent l="3492" t="0" r="0" b="0"/>
            <wp:docPr id="126217146" name="Picture 1" descr="appliqued letters saying stitch it don't ditc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7146" name="Picture 1" descr="appliqued letters saying stitch it don't ditch it"/>
                    <pic:cNvPicPr/>
                  </pic:nvPicPr>
                  <pic:blipFill rotWithShape="1">
                    <a:blip r:embed="rId24" cstate="print">
                      <a:extLst>
                        <a:ext uri="{28A0092B-C50C-407E-A947-70E740481C1C}">
                          <a14:useLocalDpi xmlns:a14="http://schemas.microsoft.com/office/drawing/2010/main" val="0"/>
                        </a:ext>
                      </a:extLst>
                    </a:blip>
                    <a:srcRect l="15469" r="38318"/>
                    <a:stretch/>
                  </pic:blipFill>
                  <pic:spPr bwMode="auto">
                    <a:xfrm rot="5400000">
                      <a:off x="0" y="0"/>
                      <a:ext cx="2069569" cy="2520000"/>
                    </a:xfrm>
                    <a:prstGeom prst="rect">
                      <a:avLst/>
                    </a:prstGeom>
                    <a:ln>
                      <a:noFill/>
                    </a:ln>
                    <a:extLst>
                      <a:ext uri="{53640926-AAD7-44D8-BBD7-CCE9431645EC}">
                        <a14:shadowObscured xmlns:a14="http://schemas.microsoft.com/office/drawing/2010/main"/>
                      </a:ext>
                    </a:extLst>
                  </pic:spPr>
                </pic:pic>
              </a:graphicData>
            </a:graphic>
          </wp:inline>
        </w:drawing>
      </w:r>
    </w:p>
    <w:p w14:paraId="2E0DC14E" w14:textId="07002C0C" w:rsidR="008E2AEF" w:rsidRDefault="008E2AEF" w:rsidP="008E2AEF">
      <w:pPr>
        <w:pStyle w:val="Caption"/>
      </w:pPr>
      <w:r>
        <w:t xml:space="preserve">Figure </w:t>
      </w:r>
      <w:r>
        <w:fldChar w:fldCharType="begin"/>
      </w:r>
      <w:r>
        <w:instrText xml:space="preserve"> SEQ Figure \* ARABIC </w:instrText>
      </w:r>
      <w:r>
        <w:fldChar w:fldCharType="separate"/>
      </w:r>
      <w:r>
        <w:rPr>
          <w:noProof/>
        </w:rPr>
        <w:t>5</w:t>
      </w:r>
      <w:r>
        <w:fldChar w:fldCharType="end"/>
      </w:r>
      <w:r w:rsidR="006272B0">
        <w:t>.</w:t>
      </w:r>
      <w:r>
        <w:t xml:space="preserve"> </w:t>
      </w:r>
      <w:r w:rsidR="006272B0">
        <w:t>'</w:t>
      </w:r>
      <w:r>
        <w:t>Stitch it don't ditch it</w:t>
      </w:r>
      <w:r w:rsidR="006272B0">
        <w:t>'</w:t>
      </w:r>
      <w:r>
        <w:t xml:space="preserve"> sign from Repair What You Wear Workshop</w:t>
      </w:r>
      <w:r w:rsidR="00B67DAF">
        <w:t>.</w:t>
      </w:r>
    </w:p>
    <w:p w14:paraId="4864CEC1" w14:textId="4F6B5C8B" w:rsidR="00944261" w:rsidRDefault="00944261" w:rsidP="2D52EDC7">
      <w:pPr>
        <w:pStyle w:val="Caption"/>
        <w:sectPr w:rsidR="00944261" w:rsidSect="001F08A8">
          <w:footerReference w:type="default" r:id="rId25"/>
          <w:pgSz w:w="11906" w:h="16838"/>
          <w:pgMar w:top="1134" w:right="1134" w:bottom="1134" w:left="1134" w:header="709" w:footer="709" w:gutter="0"/>
          <w:cols w:space="708"/>
          <w:docGrid w:linePitch="360"/>
        </w:sectPr>
      </w:pPr>
    </w:p>
    <w:p w14:paraId="55DB47FC" w14:textId="5593190D" w:rsidR="007952D7" w:rsidRPr="00A44B8A" w:rsidRDefault="68EE5418" w:rsidP="00241C24">
      <w:pPr>
        <w:pStyle w:val="Heading3"/>
        <w:rPr>
          <w:rFonts w:ascii="Arial" w:hAnsi="Arial" w:cs="Arial"/>
          <w:b/>
          <w:color w:val="auto"/>
          <w:sz w:val="26"/>
          <w:szCs w:val="26"/>
        </w:rPr>
      </w:pPr>
      <w:bookmarkStart w:id="11" w:name="_Toc145587899"/>
      <w:r w:rsidRPr="00A44B8A">
        <w:rPr>
          <w:rFonts w:ascii="Arial" w:hAnsi="Arial" w:cs="Arial"/>
          <w:b/>
          <w:bCs/>
          <w:color w:val="auto"/>
          <w:sz w:val="26"/>
          <w:szCs w:val="26"/>
        </w:rPr>
        <w:lastRenderedPageBreak/>
        <w:t xml:space="preserve">Summary of </w:t>
      </w:r>
      <w:r w:rsidR="00ED7BC9" w:rsidRPr="00A44B8A">
        <w:rPr>
          <w:rFonts w:ascii="Arial" w:hAnsi="Arial" w:cs="Arial"/>
          <w:b/>
          <w:bCs/>
          <w:color w:val="auto"/>
          <w:sz w:val="26"/>
          <w:szCs w:val="26"/>
        </w:rPr>
        <w:t>p</w:t>
      </w:r>
      <w:r w:rsidRPr="00A44B8A">
        <w:rPr>
          <w:rFonts w:ascii="Arial" w:hAnsi="Arial" w:cs="Arial"/>
          <w:b/>
          <w:bCs/>
          <w:color w:val="auto"/>
          <w:sz w:val="26"/>
          <w:szCs w:val="26"/>
        </w:rPr>
        <w:t xml:space="preserve">erformance </w:t>
      </w:r>
      <w:r w:rsidR="00ED7BC9" w:rsidRPr="00A44B8A">
        <w:rPr>
          <w:rFonts w:ascii="Arial" w:hAnsi="Arial" w:cs="Arial"/>
          <w:b/>
          <w:bCs/>
          <w:color w:val="auto"/>
          <w:sz w:val="26"/>
          <w:szCs w:val="26"/>
        </w:rPr>
        <w:t>f</w:t>
      </w:r>
      <w:r w:rsidRPr="00A44B8A">
        <w:rPr>
          <w:rFonts w:ascii="Arial" w:hAnsi="Arial" w:cs="Arial"/>
          <w:b/>
          <w:bCs/>
          <w:color w:val="auto"/>
          <w:sz w:val="26"/>
          <w:szCs w:val="26"/>
        </w:rPr>
        <w:t>igures</w:t>
      </w:r>
      <w:bookmarkEnd w:id="11"/>
    </w:p>
    <w:tbl>
      <w:tblPr>
        <w:tblStyle w:val="TableGrid"/>
        <w:tblW w:w="14701" w:type="dxa"/>
        <w:tblLayout w:type="fixed"/>
        <w:tblLook w:val="06A0" w:firstRow="1" w:lastRow="0" w:firstColumn="1" w:lastColumn="0" w:noHBand="1" w:noVBand="1"/>
        <w:tblCaption w:val="Summary of performance figures"/>
        <w:tblDescription w:val="This table shows how the National Library of Scotland Library is performing against its nine sustainability goals. It gives the target for each goal, and figures for the baseline year, 2021 to 2022 and 2022 to 2023. Each goal has a status: Red, Amber or Green to reflect how close the Library is to achieving the target figure. One goal is red, two goals are amber and six are green."/>
      </w:tblPr>
      <w:tblGrid>
        <w:gridCol w:w="2547"/>
        <w:gridCol w:w="3544"/>
        <w:gridCol w:w="1417"/>
        <w:gridCol w:w="1418"/>
        <w:gridCol w:w="1417"/>
        <w:gridCol w:w="1559"/>
        <w:gridCol w:w="1701"/>
        <w:gridCol w:w="1098"/>
      </w:tblGrid>
      <w:tr w:rsidR="00D90265" w14:paraId="3EB70DB1" w14:textId="77777777" w:rsidTr="00DD0D3A">
        <w:trPr>
          <w:trHeight w:val="300"/>
        </w:trPr>
        <w:tc>
          <w:tcPr>
            <w:tcW w:w="2547" w:type="dxa"/>
          </w:tcPr>
          <w:p w14:paraId="57AEDD2B" w14:textId="12D89349"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Area</w:t>
            </w:r>
          </w:p>
        </w:tc>
        <w:tc>
          <w:tcPr>
            <w:tcW w:w="3544" w:type="dxa"/>
          </w:tcPr>
          <w:p w14:paraId="0AD19C97" w14:textId="77777777"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Target</w:t>
            </w:r>
          </w:p>
          <w:p w14:paraId="16C0F060" w14:textId="2670F671" w:rsidR="00D90265" w:rsidRPr="00BF3427" w:rsidRDefault="00D90265" w:rsidP="009D78E3">
            <w:pPr>
              <w:tabs>
                <w:tab w:val="left" w:pos="2370"/>
              </w:tabs>
              <w:spacing w:line="240" w:lineRule="auto"/>
            </w:pPr>
            <w:r>
              <w:tab/>
            </w:r>
          </w:p>
        </w:tc>
        <w:tc>
          <w:tcPr>
            <w:tcW w:w="1417" w:type="dxa"/>
          </w:tcPr>
          <w:p w14:paraId="6DFB170D" w14:textId="76A2F0EB"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Baseline year</w:t>
            </w:r>
          </w:p>
        </w:tc>
        <w:tc>
          <w:tcPr>
            <w:tcW w:w="1418" w:type="dxa"/>
          </w:tcPr>
          <w:p w14:paraId="11AD1BCF" w14:textId="21A22A2C" w:rsidR="00D90265" w:rsidRDefault="00D90265" w:rsidP="009D78E3">
            <w:pPr>
              <w:pStyle w:val="Heading3"/>
              <w:spacing w:line="240" w:lineRule="auto"/>
              <w:rPr>
                <w:rFonts w:ascii="Arial" w:eastAsia="Arial" w:hAnsi="Arial" w:cs="Arial"/>
                <w:b/>
                <w:bCs/>
                <w:color w:val="000000" w:themeColor="text1"/>
                <w:sz w:val="22"/>
                <w:szCs w:val="22"/>
              </w:rPr>
            </w:pPr>
            <w:r w:rsidRPr="708E7ADA">
              <w:rPr>
                <w:rFonts w:ascii="Arial" w:eastAsia="Arial" w:hAnsi="Arial" w:cs="Arial"/>
                <w:b/>
                <w:bCs/>
                <w:color w:val="000000" w:themeColor="text1"/>
                <w:sz w:val="22"/>
                <w:szCs w:val="22"/>
              </w:rPr>
              <w:t>2022/23</w:t>
            </w:r>
          </w:p>
        </w:tc>
        <w:tc>
          <w:tcPr>
            <w:tcW w:w="1417" w:type="dxa"/>
          </w:tcPr>
          <w:p w14:paraId="5798B3BE" w14:textId="49EA67C0"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202</w:t>
            </w:r>
            <w:r>
              <w:rPr>
                <w:rFonts w:ascii="Arial" w:eastAsia="Arial" w:hAnsi="Arial" w:cs="Arial"/>
                <w:b/>
                <w:bCs/>
                <w:color w:val="000000" w:themeColor="text1"/>
                <w:sz w:val="22"/>
                <w:szCs w:val="22"/>
              </w:rPr>
              <w:t>3</w:t>
            </w:r>
            <w:r w:rsidRPr="125DD368">
              <w:rPr>
                <w:rFonts w:ascii="Arial" w:eastAsia="Arial" w:hAnsi="Arial" w:cs="Arial"/>
                <w:b/>
                <w:bCs/>
                <w:color w:val="000000" w:themeColor="text1"/>
                <w:sz w:val="22"/>
                <w:szCs w:val="22"/>
              </w:rPr>
              <w:t>/2</w:t>
            </w:r>
            <w:r>
              <w:rPr>
                <w:rFonts w:ascii="Arial" w:eastAsia="Arial" w:hAnsi="Arial" w:cs="Arial"/>
                <w:b/>
                <w:bCs/>
                <w:color w:val="000000" w:themeColor="text1"/>
                <w:sz w:val="22"/>
                <w:szCs w:val="22"/>
              </w:rPr>
              <w:t>4</w:t>
            </w:r>
          </w:p>
        </w:tc>
        <w:tc>
          <w:tcPr>
            <w:tcW w:w="1559" w:type="dxa"/>
          </w:tcPr>
          <w:p w14:paraId="57E9EBB0" w14:textId="14D2CCF9"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 change against baseline</w:t>
            </w:r>
          </w:p>
        </w:tc>
        <w:tc>
          <w:tcPr>
            <w:tcW w:w="1701" w:type="dxa"/>
          </w:tcPr>
          <w:p w14:paraId="66C3F593" w14:textId="1898323B" w:rsidR="00D90265" w:rsidRDefault="00D90265" w:rsidP="009D78E3">
            <w:pPr>
              <w:pStyle w:val="Heading3"/>
              <w:spacing w:line="240" w:lineRule="auto"/>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 change against previous year</w:t>
            </w:r>
          </w:p>
        </w:tc>
        <w:tc>
          <w:tcPr>
            <w:tcW w:w="1098" w:type="dxa"/>
          </w:tcPr>
          <w:p w14:paraId="7799A69F" w14:textId="1ED1215A" w:rsidR="00D90265" w:rsidRDefault="00D90265" w:rsidP="00D90265">
            <w:pPr>
              <w:pStyle w:val="Heading3"/>
              <w:rPr>
                <w:rFonts w:ascii="Arial" w:eastAsia="Arial" w:hAnsi="Arial" w:cs="Arial"/>
                <w:b/>
                <w:bCs/>
                <w:color w:val="000000" w:themeColor="text1"/>
                <w:sz w:val="22"/>
                <w:szCs w:val="22"/>
              </w:rPr>
            </w:pPr>
            <w:r w:rsidRPr="125DD368">
              <w:rPr>
                <w:rFonts w:ascii="Arial" w:eastAsia="Arial" w:hAnsi="Arial" w:cs="Arial"/>
                <w:b/>
                <w:bCs/>
                <w:color w:val="000000" w:themeColor="text1"/>
                <w:sz w:val="22"/>
                <w:szCs w:val="22"/>
              </w:rPr>
              <w:t>Status</w:t>
            </w:r>
          </w:p>
        </w:tc>
      </w:tr>
      <w:tr w:rsidR="00D90265" w14:paraId="30997754" w14:textId="77777777" w:rsidTr="00DD0D3A">
        <w:trPr>
          <w:trHeight w:val="300"/>
        </w:trPr>
        <w:tc>
          <w:tcPr>
            <w:tcW w:w="2547" w:type="dxa"/>
          </w:tcPr>
          <w:p w14:paraId="0F2F56D6" w14:textId="1A3B0676" w:rsidR="00D90265" w:rsidRDefault="00D90265" w:rsidP="00D90265">
            <w:pPr>
              <w:spacing w:line="240" w:lineRule="auto"/>
              <w:rPr>
                <w:rFonts w:eastAsia="Arial" w:cs="Arial"/>
                <w:sz w:val="22"/>
              </w:rPr>
            </w:pPr>
            <w:proofErr w:type="spellStart"/>
            <w:r w:rsidRPr="5A011910">
              <w:rPr>
                <w:rFonts w:eastAsia="Arial" w:cs="Arial"/>
                <w:sz w:val="22"/>
                <w:lang w:val="fr-FR"/>
              </w:rPr>
              <w:t>Greenhouse</w:t>
            </w:r>
            <w:proofErr w:type="spellEnd"/>
            <w:r w:rsidRPr="5A011910">
              <w:rPr>
                <w:rFonts w:eastAsia="Arial" w:cs="Arial"/>
                <w:sz w:val="22"/>
                <w:lang w:val="fr-FR"/>
              </w:rPr>
              <w:t xml:space="preserve"> </w:t>
            </w:r>
            <w:proofErr w:type="spellStart"/>
            <w:r w:rsidR="006272B0">
              <w:rPr>
                <w:rFonts w:eastAsia="Arial" w:cs="Arial"/>
                <w:sz w:val="22"/>
                <w:lang w:val="fr-FR"/>
              </w:rPr>
              <w:t>g</w:t>
            </w:r>
            <w:r w:rsidRPr="5A011910">
              <w:rPr>
                <w:rFonts w:eastAsia="Arial" w:cs="Arial"/>
                <w:sz w:val="22"/>
                <w:lang w:val="fr-FR"/>
              </w:rPr>
              <w:t>as</w:t>
            </w:r>
            <w:proofErr w:type="spellEnd"/>
            <w:r w:rsidRPr="5A011910">
              <w:rPr>
                <w:rFonts w:eastAsia="Arial" w:cs="Arial"/>
                <w:sz w:val="22"/>
                <w:lang w:val="fr-FR"/>
              </w:rPr>
              <w:t xml:space="preserve"> </w:t>
            </w:r>
            <w:r w:rsidRPr="5A011910">
              <w:rPr>
                <w:rFonts w:eastAsia="Arial" w:cs="Arial"/>
                <w:sz w:val="22"/>
              </w:rPr>
              <w:t>emissions (GHG)</w:t>
            </w:r>
            <w:r w:rsidRPr="5A011910">
              <w:rPr>
                <w:rFonts w:eastAsia="Arial" w:cs="Arial"/>
                <w:sz w:val="22"/>
                <w:lang w:val="fr-FR"/>
              </w:rPr>
              <w:t xml:space="preserve"> (Kilotonnes CO2e)</w:t>
            </w:r>
          </w:p>
        </w:tc>
        <w:tc>
          <w:tcPr>
            <w:tcW w:w="3544" w:type="dxa"/>
          </w:tcPr>
          <w:p w14:paraId="7174A942" w14:textId="49D4D487" w:rsidR="00D90265" w:rsidRDefault="00D90265" w:rsidP="00D90265">
            <w:pPr>
              <w:spacing w:line="240" w:lineRule="auto"/>
              <w:ind w:hanging="10"/>
              <w:rPr>
                <w:rFonts w:eastAsia="Arial" w:cs="Arial"/>
                <w:sz w:val="22"/>
              </w:rPr>
            </w:pPr>
            <w:r w:rsidRPr="125DD368">
              <w:rPr>
                <w:rFonts w:eastAsia="Arial" w:cs="Arial"/>
                <w:sz w:val="22"/>
              </w:rPr>
              <w:t>Reduce GHG emissions from operations by 7</w:t>
            </w:r>
            <w:r>
              <w:rPr>
                <w:rFonts w:eastAsia="Arial" w:cs="Arial"/>
                <w:sz w:val="22"/>
              </w:rPr>
              <w:t>7.</w:t>
            </w:r>
            <w:r w:rsidRPr="125DD368">
              <w:rPr>
                <w:rFonts w:eastAsia="Arial" w:cs="Arial"/>
                <w:sz w:val="22"/>
              </w:rPr>
              <w:t xml:space="preserve">5% by 2025 from 2008/9 levels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3E98F808" w14:textId="12264A88" w:rsidR="00D90265" w:rsidRDefault="00D90265" w:rsidP="00D90265">
            <w:r w:rsidRPr="03F3EBC0">
              <w:rPr>
                <w:rStyle w:val="normaltextrun"/>
                <w:rFonts w:cs="Arial"/>
              </w:rPr>
              <w:t>3,</w:t>
            </w:r>
            <w:r>
              <w:rPr>
                <w:rStyle w:val="normaltextrun"/>
                <w:rFonts w:cs="Arial"/>
              </w:rPr>
              <w:t>851,270</w:t>
            </w:r>
            <w:r w:rsidRPr="03F3EBC0">
              <w:rPr>
                <w:rStyle w:val="eop"/>
                <w:rFonts w:cs="Arial"/>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2E681BB" w14:textId="1BF97576" w:rsidR="00D90265" w:rsidRDefault="00D90265" w:rsidP="00D90265">
            <w:r>
              <w:t>927,083</w:t>
            </w:r>
          </w:p>
        </w:tc>
        <w:tc>
          <w:tcPr>
            <w:tcW w:w="1417" w:type="dxa"/>
          </w:tcPr>
          <w:p w14:paraId="3F05E927" w14:textId="697C8422" w:rsidR="00D90265" w:rsidRDefault="00D90265" w:rsidP="00D90265">
            <w:r>
              <w:t>995,519</w:t>
            </w:r>
          </w:p>
        </w:tc>
        <w:tc>
          <w:tcPr>
            <w:tcW w:w="1559" w:type="dxa"/>
          </w:tcPr>
          <w:p w14:paraId="6788F595" w14:textId="58E49EA4" w:rsidR="00D90265" w:rsidRDefault="00D90265" w:rsidP="00D90265">
            <w:r>
              <w:t>74.1%</w:t>
            </w:r>
          </w:p>
        </w:tc>
        <w:tc>
          <w:tcPr>
            <w:tcW w:w="1701" w:type="dxa"/>
          </w:tcPr>
          <w:p w14:paraId="70B9B850" w14:textId="7E20297C" w:rsidR="00D90265" w:rsidRDefault="00D90265" w:rsidP="00D90265">
            <w:r>
              <w:t>+7.4%</w:t>
            </w:r>
          </w:p>
        </w:tc>
        <w:tc>
          <w:tcPr>
            <w:tcW w:w="1098" w:type="dxa"/>
          </w:tcPr>
          <w:p w14:paraId="11CBC20E" w14:textId="023E3A7C" w:rsidR="00D90265" w:rsidRPr="00F40085" w:rsidRDefault="00D90265" w:rsidP="00D90265">
            <w:pPr>
              <w:rPr>
                <w:color w:val="ED7D31" w:themeColor="accent2"/>
              </w:rPr>
            </w:pPr>
            <w:r w:rsidRPr="000E438B">
              <w:rPr>
                <w:color w:val="C00000"/>
              </w:rPr>
              <w:t>Red</w:t>
            </w:r>
          </w:p>
        </w:tc>
      </w:tr>
      <w:tr w:rsidR="00BF61D7" w14:paraId="6EC3BAC1" w14:textId="77777777" w:rsidTr="00DD0D3A">
        <w:trPr>
          <w:trHeight w:val="300"/>
        </w:trPr>
        <w:tc>
          <w:tcPr>
            <w:tcW w:w="2547" w:type="dxa"/>
          </w:tcPr>
          <w:p w14:paraId="504E7162" w14:textId="0E750174" w:rsidR="00BF61D7" w:rsidRDefault="00BF61D7" w:rsidP="00BF61D7">
            <w:pPr>
              <w:spacing w:line="240" w:lineRule="auto"/>
              <w:rPr>
                <w:rFonts w:eastAsia="Arial" w:cs="Arial"/>
                <w:sz w:val="22"/>
              </w:rPr>
            </w:pPr>
            <w:r w:rsidRPr="125DD368">
              <w:rPr>
                <w:rFonts w:eastAsia="Arial" w:cs="Arial"/>
                <w:sz w:val="22"/>
              </w:rPr>
              <w:t xml:space="preserve">Total energy consumed (kWh) </w:t>
            </w:r>
          </w:p>
        </w:tc>
        <w:tc>
          <w:tcPr>
            <w:tcW w:w="3544" w:type="dxa"/>
          </w:tcPr>
          <w:p w14:paraId="60C2BD6A" w14:textId="45292B16" w:rsidR="00BF61D7" w:rsidRDefault="00BF61D7" w:rsidP="00BF61D7">
            <w:pPr>
              <w:spacing w:line="240" w:lineRule="auto"/>
              <w:ind w:hanging="10"/>
              <w:rPr>
                <w:rFonts w:eastAsia="Arial" w:cs="Arial"/>
                <w:sz w:val="22"/>
              </w:rPr>
            </w:pPr>
            <w:r w:rsidRPr="41E49DB9">
              <w:rPr>
                <w:rFonts w:eastAsia="Arial" w:cs="Arial"/>
                <w:sz w:val="22"/>
              </w:rPr>
              <w:t>Reduce energy consumption by 55% by 2025 from 2008/9 levels</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527F72D" w14:textId="125D498F" w:rsidR="00BF61D7" w:rsidRDefault="00BF61D7" w:rsidP="00BF61D7">
            <w:pPr>
              <w:rPr>
                <w:rStyle w:val="normaltextrun"/>
                <w:rFonts w:cs="Arial"/>
              </w:rPr>
            </w:pPr>
            <w:r>
              <w:rPr>
                <w:rStyle w:val="normaltextrun"/>
                <w:rFonts w:cs="Arial"/>
              </w:rPr>
              <w:t>8,781,931</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155BDB0" w14:textId="47D47D8C" w:rsidR="00BF61D7" w:rsidRDefault="00BF61D7" w:rsidP="00BF61D7">
            <w:pPr>
              <w:rPr>
                <w:rStyle w:val="normaltextrun"/>
                <w:rFonts w:cs="Arial"/>
              </w:rPr>
            </w:pPr>
            <w:r>
              <w:t>4,261,278</w:t>
            </w:r>
          </w:p>
        </w:tc>
        <w:tc>
          <w:tcPr>
            <w:tcW w:w="1417" w:type="dxa"/>
          </w:tcPr>
          <w:p w14:paraId="4D5409B2" w14:textId="4122F785" w:rsidR="00BF61D7" w:rsidRDefault="00BF61D7" w:rsidP="00BF61D7">
            <w:r>
              <w:t>4,340,807</w:t>
            </w:r>
          </w:p>
        </w:tc>
        <w:tc>
          <w:tcPr>
            <w:tcW w:w="1559" w:type="dxa"/>
          </w:tcPr>
          <w:p w14:paraId="6A72476D" w14:textId="44E3CA88" w:rsidR="00BF61D7" w:rsidRDefault="00BF61D7" w:rsidP="00BF61D7">
            <w:r>
              <w:t>-50.</w:t>
            </w:r>
            <w:r w:rsidR="00C44EAA">
              <w:t>6</w:t>
            </w:r>
            <w:r>
              <w:t>%</w:t>
            </w:r>
          </w:p>
        </w:tc>
        <w:tc>
          <w:tcPr>
            <w:tcW w:w="1701" w:type="dxa"/>
          </w:tcPr>
          <w:p w14:paraId="2E725413" w14:textId="46084FC4" w:rsidR="00BF61D7" w:rsidRDefault="00BF61D7" w:rsidP="00BF61D7">
            <w:r>
              <w:t>+1.87%</w:t>
            </w:r>
          </w:p>
        </w:tc>
        <w:tc>
          <w:tcPr>
            <w:tcW w:w="1098" w:type="dxa"/>
          </w:tcPr>
          <w:p w14:paraId="155B92A3" w14:textId="2442104D" w:rsidR="00BF61D7" w:rsidRPr="00F40085" w:rsidRDefault="00BF61D7" w:rsidP="00BF61D7">
            <w:pPr>
              <w:rPr>
                <w:color w:val="ED7D31" w:themeColor="accent2"/>
              </w:rPr>
            </w:pPr>
            <w:r w:rsidRPr="000E438B">
              <w:rPr>
                <w:color w:val="C00000"/>
              </w:rPr>
              <w:t>Red</w:t>
            </w:r>
          </w:p>
        </w:tc>
      </w:tr>
      <w:tr w:rsidR="00BF61D7" w14:paraId="39CA70CF" w14:textId="77777777" w:rsidTr="00DD0D3A">
        <w:trPr>
          <w:trHeight w:val="300"/>
        </w:trPr>
        <w:tc>
          <w:tcPr>
            <w:tcW w:w="2547" w:type="dxa"/>
          </w:tcPr>
          <w:p w14:paraId="7980CAFA" w14:textId="39C58A4B" w:rsidR="00BF61D7" w:rsidRDefault="00BF61D7" w:rsidP="00BF61D7">
            <w:pPr>
              <w:spacing w:line="240" w:lineRule="auto"/>
              <w:rPr>
                <w:rFonts w:eastAsia="Arial" w:cs="Arial"/>
                <w:sz w:val="22"/>
              </w:rPr>
            </w:pPr>
            <w:r w:rsidRPr="125DD368">
              <w:rPr>
                <w:rFonts w:eastAsia="Arial" w:cs="Arial"/>
                <w:sz w:val="22"/>
              </w:rPr>
              <w:t xml:space="preserve">Total waste arisings (Tonnes) </w:t>
            </w:r>
          </w:p>
        </w:tc>
        <w:tc>
          <w:tcPr>
            <w:tcW w:w="3544" w:type="dxa"/>
          </w:tcPr>
          <w:p w14:paraId="083DD73C" w14:textId="606CE369" w:rsidR="00BF61D7" w:rsidRDefault="00BF61D7" w:rsidP="00BF61D7">
            <w:pPr>
              <w:spacing w:line="240" w:lineRule="auto"/>
              <w:ind w:hanging="10"/>
              <w:rPr>
                <w:rFonts w:eastAsia="Arial" w:cs="Arial"/>
                <w:sz w:val="22"/>
              </w:rPr>
            </w:pPr>
            <w:r w:rsidRPr="4A143507">
              <w:rPr>
                <w:rFonts w:eastAsia="Arial" w:cs="Arial"/>
                <w:sz w:val="22"/>
              </w:rPr>
              <w:t xml:space="preserve">Reduce waste arisings by </w:t>
            </w:r>
            <w:r>
              <w:rPr>
                <w:rFonts w:eastAsia="Arial" w:cs="Arial"/>
                <w:sz w:val="22"/>
              </w:rPr>
              <w:t>1</w:t>
            </w:r>
            <w:r w:rsidRPr="4A143507">
              <w:rPr>
                <w:rFonts w:eastAsia="Arial" w:cs="Arial"/>
                <w:sz w:val="22"/>
              </w:rPr>
              <w:t>5% by 202</w:t>
            </w:r>
            <w:r>
              <w:rPr>
                <w:rFonts w:eastAsia="Arial" w:cs="Arial"/>
                <w:sz w:val="22"/>
              </w:rPr>
              <w:t>5</w:t>
            </w:r>
            <w:r w:rsidRPr="4A143507">
              <w:rPr>
                <w:rFonts w:eastAsia="Arial" w:cs="Arial"/>
                <w:sz w:val="22"/>
              </w:rPr>
              <w:t xml:space="preserve"> from </w:t>
            </w:r>
            <w:r w:rsidRPr="03F3EBC0">
              <w:rPr>
                <w:rFonts w:eastAsia="Arial" w:cs="Arial"/>
                <w:sz w:val="22"/>
              </w:rPr>
              <w:t>2010/11</w:t>
            </w:r>
            <w:r w:rsidRPr="4A143507">
              <w:rPr>
                <w:rFonts w:eastAsia="Arial" w:cs="Arial"/>
                <w:sz w:val="22"/>
              </w:rPr>
              <w:t xml:space="preserve"> levels</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5250B54" w14:textId="1B92D3E0" w:rsidR="00BF61D7" w:rsidRDefault="00BF61D7" w:rsidP="00BF61D7">
            <w:pPr>
              <w:rPr>
                <w:rStyle w:val="eop"/>
                <w:rFonts w:cs="Arial"/>
              </w:rPr>
            </w:pPr>
            <w:r w:rsidRPr="03F3EBC0">
              <w:rPr>
                <w:rStyle w:val="eop"/>
                <w:rFonts w:cs="Arial"/>
              </w:rPr>
              <w:t>68.1</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D148497" w14:textId="56E884E7" w:rsidR="00BF61D7" w:rsidRDefault="00BF61D7" w:rsidP="00BF61D7">
            <w:pPr>
              <w:rPr>
                <w:rStyle w:val="eop"/>
                <w:rFonts w:cs="Arial"/>
              </w:rPr>
            </w:pPr>
            <w:r>
              <w:t>41.3</w:t>
            </w:r>
          </w:p>
        </w:tc>
        <w:tc>
          <w:tcPr>
            <w:tcW w:w="1417" w:type="dxa"/>
          </w:tcPr>
          <w:p w14:paraId="552217BA" w14:textId="6B042CE7" w:rsidR="00BF61D7" w:rsidRDefault="00BF61D7" w:rsidP="00BF61D7">
            <w:r>
              <w:t>46.4</w:t>
            </w:r>
          </w:p>
        </w:tc>
        <w:tc>
          <w:tcPr>
            <w:tcW w:w="1559" w:type="dxa"/>
          </w:tcPr>
          <w:p w14:paraId="1B0557A7" w14:textId="78C5C956" w:rsidR="00BF61D7" w:rsidRDefault="00BF61D7" w:rsidP="00BF61D7">
            <w:r>
              <w:t>-31.9%</w:t>
            </w:r>
          </w:p>
        </w:tc>
        <w:tc>
          <w:tcPr>
            <w:tcW w:w="1701" w:type="dxa"/>
          </w:tcPr>
          <w:p w14:paraId="6777D352" w14:textId="1B0C8D68" w:rsidR="00BF61D7" w:rsidRDefault="00BF61D7" w:rsidP="00BF61D7">
            <w:r>
              <w:t>+12.3%</w:t>
            </w:r>
          </w:p>
        </w:tc>
        <w:tc>
          <w:tcPr>
            <w:tcW w:w="1098" w:type="dxa"/>
          </w:tcPr>
          <w:p w14:paraId="446B0170" w14:textId="5E8DE876" w:rsidR="00BF61D7" w:rsidRPr="0016775B" w:rsidRDefault="00BF61D7" w:rsidP="00BF61D7">
            <w:pPr>
              <w:rPr>
                <w:color w:val="008000"/>
              </w:rPr>
            </w:pPr>
            <w:r w:rsidRPr="000E438B">
              <w:rPr>
                <w:color w:val="008000"/>
              </w:rPr>
              <w:t>Green</w:t>
            </w:r>
          </w:p>
        </w:tc>
      </w:tr>
      <w:tr w:rsidR="00BF61D7" w14:paraId="3FF2DBD2" w14:textId="77777777" w:rsidTr="00DD0D3A">
        <w:trPr>
          <w:trHeight w:val="300"/>
        </w:trPr>
        <w:tc>
          <w:tcPr>
            <w:tcW w:w="2547" w:type="dxa"/>
          </w:tcPr>
          <w:p w14:paraId="253E6A99" w14:textId="2B7701F0" w:rsidR="00BF61D7" w:rsidRDefault="00BF61D7" w:rsidP="00BF61D7">
            <w:pPr>
              <w:spacing w:line="240" w:lineRule="auto"/>
              <w:rPr>
                <w:rFonts w:eastAsia="Arial" w:cs="Arial"/>
                <w:sz w:val="22"/>
              </w:rPr>
            </w:pPr>
            <w:r w:rsidRPr="125DD368">
              <w:rPr>
                <w:rFonts w:eastAsia="Arial" w:cs="Arial"/>
                <w:sz w:val="22"/>
              </w:rPr>
              <w:t xml:space="preserve">Food waste consumption (Tonnes </w:t>
            </w:r>
            <w:r w:rsidRPr="125DD368">
              <w:rPr>
                <w:rFonts w:eastAsia="Arial" w:cs="Arial"/>
                <w:sz w:val="22"/>
                <w:lang w:val="fr-FR"/>
              </w:rPr>
              <w:t>CO2e</w:t>
            </w:r>
            <w:r w:rsidRPr="125DD368">
              <w:rPr>
                <w:rFonts w:eastAsia="Arial" w:cs="Arial"/>
                <w:sz w:val="22"/>
              </w:rPr>
              <w:t>)</w:t>
            </w:r>
          </w:p>
        </w:tc>
        <w:tc>
          <w:tcPr>
            <w:tcW w:w="3544" w:type="dxa"/>
          </w:tcPr>
          <w:p w14:paraId="7BD3C696" w14:textId="3203EB05" w:rsidR="00BF61D7" w:rsidRDefault="00BF61D7" w:rsidP="00BF61D7">
            <w:pPr>
              <w:spacing w:line="240" w:lineRule="auto"/>
              <w:ind w:hanging="10"/>
              <w:rPr>
                <w:rFonts w:eastAsia="Arial" w:cs="Arial"/>
                <w:sz w:val="22"/>
              </w:rPr>
            </w:pPr>
            <w:r w:rsidRPr="125DD368">
              <w:rPr>
                <w:rFonts w:eastAsia="Arial" w:cs="Arial"/>
                <w:sz w:val="22"/>
              </w:rPr>
              <w:t>Reduce food waste by 1/3 (33%) by 2025, against 2013 levels</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C3FB3CC" w14:textId="19A94455" w:rsidR="00BF61D7" w:rsidRDefault="00BF61D7" w:rsidP="00BF61D7">
            <w:pPr>
              <w:rPr>
                <w:rStyle w:val="normaltextrun"/>
                <w:rFonts w:cs="Arial"/>
              </w:rPr>
            </w:pPr>
            <w:r w:rsidRPr="365FE182">
              <w:rPr>
                <w:rStyle w:val="normaltextrun"/>
                <w:rFonts w:cs="Arial"/>
              </w:rPr>
              <w:t>16.64</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FB63825" w14:textId="120734C3" w:rsidR="00BF61D7" w:rsidRDefault="00BF61D7" w:rsidP="00BF61D7">
            <w:pPr>
              <w:rPr>
                <w:rStyle w:val="normaltextrun"/>
                <w:rFonts w:cs="Arial"/>
              </w:rPr>
            </w:pPr>
            <w:r>
              <w:t>5.66</w:t>
            </w:r>
          </w:p>
        </w:tc>
        <w:tc>
          <w:tcPr>
            <w:tcW w:w="1417" w:type="dxa"/>
          </w:tcPr>
          <w:p w14:paraId="5AC06312" w14:textId="7747E684" w:rsidR="00BF61D7" w:rsidRDefault="00BF61D7" w:rsidP="00BF61D7">
            <w:r>
              <w:t>5.3</w:t>
            </w:r>
          </w:p>
        </w:tc>
        <w:tc>
          <w:tcPr>
            <w:tcW w:w="1559" w:type="dxa"/>
          </w:tcPr>
          <w:p w14:paraId="39368979" w14:textId="2AE7231A" w:rsidR="00BF61D7" w:rsidRDefault="00BF61D7" w:rsidP="00BF61D7">
            <w:r>
              <w:t>-92.2%</w:t>
            </w:r>
          </w:p>
        </w:tc>
        <w:tc>
          <w:tcPr>
            <w:tcW w:w="1701" w:type="dxa"/>
          </w:tcPr>
          <w:p w14:paraId="3B4BFCB2" w14:textId="5DE13FCD" w:rsidR="00BF61D7" w:rsidRDefault="00BF61D7" w:rsidP="00BF61D7">
            <w:r>
              <w:t>-6.4%</w:t>
            </w:r>
          </w:p>
        </w:tc>
        <w:tc>
          <w:tcPr>
            <w:tcW w:w="1098" w:type="dxa"/>
          </w:tcPr>
          <w:p w14:paraId="6156C2C6" w14:textId="77CA9204" w:rsidR="00BF61D7" w:rsidRPr="0016775B" w:rsidRDefault="00BF61D7" w:rsidP="00BF61D7">
            <w:pPr>
              <w:rPr>
                <w:color w:val="008000"/>
              </w:rPr>
            </w:pPr>
            <w:r w:rsidRPr="000E438B">
              <w:rPr>
                <w:color w:val="008000"/>
              </w:rPr>
              <w:t>Green</w:t>
            </w:r>
          </w:p>
        </w:tc>
      </w:tr>
      <w:tr w:rsidR="00BF61D7" w14:paraId="20DE6352" w14:textId="77777777" w:rsidTr="00DD0D3A">
        <w:trPr>
          <w:trHeight w:val="300"/>
        </w:trPr>
        <w:tc>
          <w:tcPr>
            <w:tcW w:w="2547" w:type="dxa"/>
          </w:tcPr>
          <w:p w14:paraId="2554BB00" w14:textId="44221CBB" w:rsidR="00BF61D7" w:rsidRDefault="00BF61D7" w:rsidP="00BF61D7">
            <w:pPr>
              <w:spacing w:line="240" w:lineRule="auto"/>
              <w:rPr>
                <w:rFonts w:eastAsia="Arial" w:cs="Arial"/>
                <w:sz w:val="22"/>
              </w:rPr>
            </w:pPr>
            <w:r>
              <w:rPr>
                <w:rFonts w:eastAsia="Arial" w:cs="Arial"/>
                <w:sz w:val="22"/>
              </w:rPr>
              <w:t>Percentage</w:t>
            </w:r>
            <w:r w:rsidRPr="125DD368">
              <w:rPr>
                <w:rFonts w:eastAsia="Arial" w:cs="Arial"/>
                <w:sz w:val="22"/>
              </w:rPr>
              <w:t xml:space="preserve"> waste recycled or composted</w:t>
            </w:r>
          </w:p>
        </w:tc>
        <w:tc>
          <w:tcPr>
            <w:tcW w:w="3544" w:type="dxa"/>
          </w:tcPr>
          <w:p w14:paraId="4378676E" w14:textId="7FB3CABF" w:rsidR="00BF61D7" w:rsidRDefault="00BF61D7" w:rsidP="00BF61D7">
            <w:pPr>
              <w:spacing w:line="240" w:lineRule="auto"/>
              <w:ind w:hanging="10"/>
              <w:rPr>
                <w:rFonts w:eastAsia="Arial" w:cs="Arial"/>
                <w:sz w:val="22"/>
              </w:rPr>
            </w:pPr>
            <w:r w:rsidRPr="4A143507">
              <w:rPr>
                <w:rFonts w:eastAsia="Arial" w:cs="Arial"/>
                <w:sz w:val="22"/>
              </w:rPr>
              <w:t>Recycle or compost 70% of all waste arisings by 2025</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4619D595" w14:textId="3150AC93" w:rsidR="00BF61D7" w:rsidRDefault="00BF61D7" w:rsidP="00BF61D7">
            <w:pPr>
              <w:rPr>
                <w:rStyle w:val="eop"/>
                <w:rFonts w:cs="Arial"/>
              </w:rPr>
            </w:pPr>
            <w:r>
              <w:rPr>
                <w:rStyle w:val="normaltextrun"/>
                <w:rFonts w:cs="Arial"/>
              </w:rPr>
              <w:t>49.3%</w:t>
            </w:r>
            <w:r>
              <w:rPr>
                <w:rStyle w:val="eop"/>
                <w:rFonts w:cs="Arial"/>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9258D80" w14:textId="3C110C83" w:rsidR="00BF61D7" w:rsidRDefault="00BF61D7" w:rsidP="00BF61D7">
            <w:pPr>
              <w:rPr>
                <w:rStyle w:val="eop"/>
                <w:rFonts w:cs="Arial"/>
              </w:rPr>
            </w:pPr>
            <w:r>
              <w:t>72.1%</w:t>
            </w:r>
          </w:p>
        </w:tc>
        <w:tc>
          <w:tcPr>
            <w:tcW w:w="1417" w:type="dxa"/>
          </w:tcPr>
          <w:p w14:paraId="7820C8D4" w14:textId="7964FFE9" w:rsidR="00BF61D7" w:rsidRDefault="00BF61D7" w:rsidP="00BF61D7">
            <w:r>
              <w:t>73.7%</w:t>
            </w:r>
          </w:p>
        </w:tc>
        <w:tc>
          <w:tcPr>
            <w:tcW w:w="1559" w:type="dxa"/>
            <w:shd w:val="clear" w:color="auto" w:fill="FFFFFF" w:themeFill="background1"/>
          </w:tcPr>
          <w:p w14:paraId="1DFCC1ED" w14:textId="32BA7413" w:rsidR="00BF61D7" w:rsidRDefault="00BF61D7" w:rsidP="00BF61D7">
            <w:r>
              <w:t>+24.4%</w:t>
            </w:r>
          </w:p>
        </w:tc>
        <w:tc>
          <w:tcPr>
            <w:tcW w:w="1701" w:type="dxa"/>
          </w:tcPr>
          <w:p w14:paraId="39787FC6" w14:textId="4852B6BC" w:rsidR="00BF61D7" w:rsidRDefault="00BF61D7" w:rsidP="00BF61D7">
            <w:r>
              <w:t>+1.6%</w:t>
            </w:r>
          </w:p>
        </w:tc>
        <w:tc>
          <w:tcPr>
            <w:tcW w:w="1098" w:type="dxa"/>
          </w:tcPr>
          <w:p w14:paraId="5951C6EE" w14:textId="347F5521" w:rsidR="00BF61D7" w:rsidRPr="0016775B" w:rsidRDefault="00BF61D7" w:rsidP="00BF61D7">
            <w:pPr>
              <w:rPr>
                <w:color w:val="008000"/>
              </w:rPr>
            </w:pPr>
            <w:r w:rsidRPr="000E438B">
              <w:rPr>
                <w:color w:val="008000"/>
              </w:rPr>
              <w:t>Green</w:t>
            </w:r>
          </w:p>
        </w:tc>
      </w:tr>
      <w:tr w:rsidR="00BF61D7" w14:paraId="1E18AD48" w14:textId="77777777" w:rsidTr="00DD0D3A">
        <w:trPr>
          <w:trHeight w:val="300"/>
        </w:trPr>
        <w:tc>
          <w:tcPr>
            <w:tcW w:w="2547" w:type="dxa"/>
          </w:tcPr>
          <w:p w14:paraId="2E3249C4" w14:textId="7CCDB115" w:rsidR="00BF61D7" w:rsidRDefault="00BF61D7" w:rsidP="00BF61D7">
            <w:pPr>
              <w:spacing w:line="240" w:lineRule="auto"/>
              <w:rPr>
                <w:rFonts w:eastAsia="Arial" w:cs="Arial"/>
                <w:sz w:val="22"/>
              </w:rPr>
            </w:pPr>
            <w:r>
              <w:rPr>
                <w:rFonts w:eastAsia="Arial" w:cs="Arial"/>
                <w:sz w:val="22"/>
              </w:rPr>
              <w:t>Percentage</w:t>
            </w:r>
            <w:r w:rsidRPr="125DD368">
              <w:rPr>
                <w:rFonts w:eastAsia="Arial" w:cs="Arial"/>
                <w:sz w:val="22"/>
              </w:rPr>
              <w:t xml:space="preserve"> waste to landfill</w:t>
            </w:r>
          </w:p>
        </w:tc>
        <w:tc>
          <w:tcPr>
            <w:tcW w:w="3544" w:type="dxa"/>
          </w:tcPr>
          <w:p w14:paraId="60A9F9D0" w14:textId="26D942FE" w:rsidR="00BF61D7" w:rsidRDefault="00BF61D7" w:rsidP="00BF61D7">
            <w:pPr>
              <w:spacing w:line="240" w:lineRule="auto"/>
              <w:ind w:hanging="10"/>
              <w:rPr>
                <w:rFonts w:eastAsia="Arial" w:cs="Arial"/>
                <w:sz w:val="22"/>
              </w:rPr>
            </w:pPr>
            <w:r w:rsidRPr="125DD368">
              <w:rPr>
                <w:rFonts w:eastAsia="Arial" w:cs="Arial"/>
                <w:sz w:val="22"/>
              </w:rPr>
              <w:t>Only 5% of waste arisings to landfill by 2025 and send no waste to landfill by 2030</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28110EFC" w14:textId="13F19275" w:rsidR="00BF61D7" w:rsidRDefault="00BF61D7" w:rsidP="00BF61D7">
            <w:pPr>
              <w:rPr>
                <w:rStyle w:val="eop"/>
                <w:rFonts w:cs="Arial"/>
              </w:rPr>
            </w:pPr>
            <w:r>
              <w:rPr>
                <w:rStyle w:val="normaltextrun"/>
                <w:rFonts w:cs="Arial"/>
              </w:rPr>
              <w:t>50.7%</w:t>
            </w:r>
            <w:r>
              <w:rPr>
                <w:rStyle w:val="eop"/>
                <w:rFonts w:cs="Arial"/>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4D9FD8E" w14:textId="608829D0" w:rsidR="00BF61D7" w:rsidRDefault="00BF61D7" w:rsidP="00BF61D7">
            <w:r>
              <w:t>0%</w:t>
            </w:r>
          </w:p>
        </w:tc>
        <w:tc>
          <w:tcPr>
            <w:tcW w:w="1417" w:type="dxa"/>
          </w:tcPr>
          <w:p w14:paraId="02EF7750" w14:textId="6C8391E3" w:rsidR="00BF61D7" w:rsidRDefault="00BF61D7" w:rsidP="00BF61D7">
            <w:r>
              <w:t>0%</w:t>
            </w:r>
          </w:p>
        </w:tc>
        <w:tc>
          <w:tcPr>
            <w:tcW w:w="1559" w:type="dxa"/>
            <w:shd w:val="clear" w:color="auto" w:fill="D9D9D9" w:themeFill="background1" w:themeFillShade="D9"/>
          </w:tcPr>
          <w:p w14:paraId="674388EB" w14:textId="011205F5" w:rsidR="00BF61D7" w:rsidRDefault="00BF61D7" w:rsidP="00BF61D7"/>
        </w:tc>
        <w:tc>
          <w:tcPr>
            <w:tcW w:w="1701" w:type="dxa"/>
            <w:shd w:val="clear" w:color="auto" w:fill="D9D9D9" w:themeFill="background1" w:themeFillShade="D9"/>
          </w:tcPr>
          <w:p w14:paraId="168384BC" w14:textId="2B7B2873" w:rsidR="00BF61D7" w:rsidRDefault="00BF61D7" w:rsidP="00BF61D7"/>
        </w:tc>
        <w:tc>
          <w:tcPr>
            <w:tcW w:w="1098" w:type="dxa"/>
          </w:tcPr>
          <w:p w14:paraId="698D3E1A" w14:textId="016030DA" w:rsidR="00BF61D7" w:rsidRPr="0016775B" w:rsidRDefault="00BF61D7" w:rsidP="00BF61D7">
            <w:pPr>
              <w:rPr>
                <w:color w:val="008000"/>
              </w:rPr>
            </w:pPr>
            <w:r w:rsidRPr="000E438B">
              <w:rPr>
                <w:color w:val="008000"/>
              </w:rPr>
              <w:t>Green</w:t>
            </w:r>
          </w:p>
        </w:tc>
      </w:tr>
      <w:tr w:rsidR="00BF61D7" w14:paraId="50139704" w14:textId="77777777" w:rsidTr="00DD0D3A">
        <w:trPr>
          <w:trHeight w:val="300"/>
        </w:trPr>
        <w:tc>
          <w:tcPr>
            <w:tcW w:w="2547" w:type="dxa"/>
          </w:tcPr>
          <w:p w14:paraId="6337DB38" w14:textId="19111CDE" w:rsidR="00BF61D7" w:rsidRDefault="00BF61D7" w:rsidP="00BF61D7">
            <w:pPr>
              <w:spacing w:line="240" w:lineRule="auto"/>
              <w:rPr>
                <w:rFonts w:eastAsia="Arial" w:cs="Arial"/>
                <w:sz w:val="22"/>
              </w:rPr>
            </w:pPr>
            <w:r w:rsidRPr="125DD368">
              <w:rPr>
                <w:rFonts w:eastAsia="Arial" w:cs="Arial"/>
                <w:sz w:val="22"/>
              </w:rPr>
              <w:t>Water consumption (m3)</w:t>
            </w:r>
          </w:p>
        </w:tc>
        <w:tc>
          <w:tcPr>
            <w:tcW w:w="3544" w:type="dxa"/>
          </w:tcPr>
          <w:p w14:paraId="14F6AA8B" w14:textId="6E1B62EB" w:rsidR="00BF61D7" w:rsidRDefault="00BF61D7" w:rsidP="00BF61D7">
            <w:pPr>
              <w:spacing w:line="240" w:lineRule="auto"/>
              <w:rPr>
                <w:rFonts w:eastAsia="Arial" w:cs="Arial"/>
                <w:sz w:val="22"/>
              </w:rPr>
            </w:pPr>
            <w:r w:rsidRPr="4A143507">
              <w:rPr>
                <w:rFonts w:eastAsia="Arial" w:cs="Arial"/>
                <w:sz w:val="22"/>
              </w:rPr>
              <w:t xml:space="preserve">Reduce water usage by 65% by 2025 from 2008/9 </w:t>
            </w:r>
            <w:r>
              <w:rPr>
                <w:rFonts w:eastAsia="Arial" w:cs="Arial"/>
                <w:sz w:val="22"/>
              </w:rPr>
              <w:t>baseline</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E99D1A6" w14:textId="1EE48A27" w:rsidR="00BF61D7" w:rsidRDefault="00BF61D7" w:rsidP="00BF61D7">
            <w:pPr>
              <w:rPr>
                <w:rStyle w:val="normaltextrun"/>
                <w:rFonts w:cs="Arial"/>
              </w:rPr>
            </w:pPr>
            <w:r w:rsidRPr="69CFD0C3">
              <w:rPr>
                <w:rStyle w:val="normaltextrun"/>
                <w:rFonts w:cs="Arial"/>
              </w:rPr>
              <w:t>18,595</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312DA9C2" w14:textId="22972776" w:rsidR="00BF61D7" w:rsidRDefault="00BF61D7" w:rsidP="00BF61D7">
            <w:pPr>
              <w:rPr>
                <w:rStyle w:val="eop"/>
                <w:rFonts w:cs="Arial"/>
              </w:rPr>
            </w:pPr>
            <w:r>
              <w:t>9,876</w:t>
            </w:r>
          </w:p>
        </w:tc>
        <w:tc>
          <w:tcPr>
            <w:tcW w:w="1417" w:type="dxa"/>
          </w:tcPr>
          <w:p w14:paraId="4C1EC46E" w14:textId="532DA35C" w:rsidR="00BF61D7" w:rsidRDefault="00BF61D7" w:rsidP="00BF61D7">
            <w:r>
              <w:t>10,713</w:t>
            </w:r>
          </w:p>
        </w:tc>
        <w:tc>
          <w:tcPr>
            <w:tcW w:w="1559" w:type="dxa"/>
          </w:tcPr>
          <w:p w14:paraId="6F942EAA" w14:textId="08E222D2" w:rsidR="00BF61D7" w:rsidRDefault="00BF61D7" w:rsidP="00BF61D7">
            <w:r>
              <w:t>-42.4%</w:t>
            </w:r>
          </w:p>
        </w:tc>
        <w:tc>
          <w:tcPr>
            <w:tcW w:w="1701" w:type="dxa"/>
          </w:tcPr>
          <w:p w14:paraId="48E3888C" w14:textId="53DF7AA2" w:rsidR="00BF61D7" w:rsidRDefault="00BF61D7" w:rsidP="00BF61D7">
            <w:r>
              <w:t>+8.5%</w:t>
            </w:r>
          </w:p>
        </w:tc>
        <w:tc>
          <w:tcPr>
            <w:tcW w:w="1098" w:type="dxa"/>
          </w:tcPr>
          <w:p w14:paraId="2A7A904D" w14:textId="57C483C8" w:rsidR="00BF61D7" w:rsidRPr="00B94271" w:rsidRDefault="00BF61D7" w:rsidP="00BF61D7">
            <w:pPr>
              <w:rPr>
                <w:color w:val="AD0202"/>
              </w:rPr>
            </w:pPr>
            <w:r w:rsidRPr="000E438B">
              <w:rPr>
                <w:color w:val="C00000"/>
              </w:rPr>
              <w:t>Red</w:t>
            </w:r>
          </w:p>
        </w:tc>
      </w:tr>
      <w:tr w:rsidR="00BF61D7" w14:paraId="217D7CC9" w14:textId="77777777" w:rsidTr="00DD0D3A">
        <w:trPr>
          <w:trHeight w:val="300"/>
        </w:trPr>
        <w:tc>
          <w:tcPr>
            <w:tcW w:w="2547" w:type="dxa"/>
          </w:tcPr>
          <w:p w14:paraId="62BA8044" w14:textId="74A2957E" w:rsidR="00BF61D7" w:rsidRDefault="00BF61D7" w:rsidP="00BF61D7">
            <w:pPr>
              <w:spacing w:line="240" w:lineRule="auto"/>
              <w:rPr>
                <w:rFonts w:eastAsia="Arial" w:cs="Arial"/>
                <w:sz w:val="22"/>
              </w:rPr>
            </w:pPr>
            <w:r w:rsidRPr="125DD368">
              <w:rPr>
                <w:rFonts w:eastAsia="Arial" w:cs="Arial"/>
                <w:sz w:val="22"/>
              </w:rPr>
              <w:t xml:space="preserve">Owned transport </w:t>
            </w:r>
            <w:r>
              <w:rPr>
                <w:rFonts w:eastAsia="Arial" w:cs="Arial"/>
                <w:sz w:val="22"/>
              </w:rPr>
              <w:t>and</w:t>
            </w:r>
            <w:r w:rsidRPr="125DD368">
              <w:rPr>
                <w:rFonts w:eastAsia="Arial" w:cs="Arial"/>
                <w:sz w:val="22"/>
              </w:rPr>
              <w:t xml:space="preserve"> business travel (</w:t>
            </w:r>
            <w:r w:rsidR="00CD2872">
              <w:rPr>
                <w:rFonts w:eastAsia="Arial" w:cs="Arial"/>
                <w:sz w:val="22"/>
              </w:rPr>
              <w:t>k</w:t>
            </w:r>
            <w:r w:rsidRPr="125DD368">
              <w:rPr>
                <w:rFonts w:eastAsia="Arial" w:cs="Arial"/>
                <w:sz w:val="22"/>
              </w:rPr>
              <w:t>m)</w:t>
            </w:r>
          </w:p>
        </w:tc>
        <w:tc>
          <w:tcPr>
            <w:tcW w:w="3544" w:type="dxa"/>
          </w:tcPr>
          <w:p w14:paraId="7935222B" w14:textId="4BF324BA" w:rsidR="00BF61D7" w:rsidRDefault="00BF61D7" w:rsidP="00BF61D7">
            <w:pPr>
              <w:spacing w:line="240" w:lineRule="auto"/>
              <w:ind w:hanging="10"/>
              <w:rPr>
                <w:rFonts w:eastAsia="Arial" w:cs="Arial"/>
                <w:sz w:val="22"/>
              </w:rPr>
            </w:pPr>
            <w:r w:rsidRPr="125DD368">
              <w:rPr>
                <w:rFonts w:eastAsia="Arial" w:cs="Arial"/>
                <w:sz w:val="22"/>
              </w:rPr>
              <w:t>Not to exceed the baseline year numbers 2008/9</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BCBB9B3" w14:textId="12B05E39" w:rsidR="00BF61D7" w:rsidRDefault="00BF61D7" w:rsidP="00BF61D7">
            <w:r>
              <w:rPr>
                <w:rStyle w:val="normaltextrun"/>
                <w:rFonts w:cs="Arial"/>
              </w:rPr>
              <w:t>1,038,859</w:t>
            </w:r>
            <w:r>
              <w:rPr>
                <w:rStyle w:val="eop"/>
                <w:rFonts w:cs="Arial"/>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F3A86AA" w14:textId="1C66762E" w:rsidR="00BF61D7" w:rsidRDefault="00BF61D7" w:rsidP="00BF61D7">
            <w:pPr>
              <w:rPr>
                <w:rStyle w:val="normaltextrun"/>
                <w:rFonts w:cs="Arial"/>
              </w:rPr>
            </w:pPr>
            <w:r>
              <w:t>152,691</w:t>
            </w:r>
          </w:p>
        </w:tc>
        <w:tc>
          <w:tcPr>
            <w:tcW w:w="1417" w:type="dxa"/>
          </w:tcPr>
          <w:p w14:paraId="30C2C128" w14:textId="5832C000" w:rsidR="00BF61D7" w:rsidRDefault="00BF61D7" w:rsidP="00BF61D7">
            <w:r>
              <w:t>197,397</w:t>
            </w:r>
          </w:p>
        </w:tc>
        <w:tc>
          <w:tcPr>
            <w:tcW w:w="1559" w:type="dxa"/>
          </w:tcPr>
          <w:p w14:paraId="193A23C3" w14:textId="51753E72" w:rsidR="00BF61D7" w:rsidRDefault="00BF61D7" w:rsidP="00BF61D7">
            <w:r>
              <w:t>-81.0%</w:t>
            </w:r>
          </w:p>
        </w:tc>
        <w:tc>
          <w:tcPr>
            <w:tcW w:w="1701" w:type="dxa"/>
          </w:tcPr>
          <w:p w14:paraId="466A6726" w14:textId="2D07877E" w:rsidR="00BF61D7" w:rsidRDefault="00BF61D7" w:rsidP="00BF61D7">
            <w:r>
              <w:t>+29.3%</w:t>
            </w:r>
          </w:p>
        </w:tc>
        <w:tc>
          <w:tcPr>
            <w:tcW w:w="1098" w:type="dxa"/>
          </w:tcPr>
          <w:p w14:paraId="648DE787" w14:textId="4C2F9BA8" w:rsidR="00BF61D7" w:rsidRPr="0016775B" w:rsidRDefault="00BF61D7" w:rsidP="00BF61D7">
            <w:pPr>
              <w:rPr>
                <w:color w:val="008000"/>
              </w:rPr>
            </w:pPr>
            <w:r w:rsidRPr="000E438B">
              <w:rPr>
                <w:color w:val="008000"/>
              </w:rPr>
              <w:t>Green</w:t>
            </w:r>
          </w:p>
        </w:tc>
      </w:tr>
      <w:tr w:rsidR="00BF61D7" w14:paraId="2463240D" w14:textId="77777777" w:rsidTr="00DD0D3A">
        <w:trPr>
          <w:trHeight w:val="300"/>
        </w:trPr>
        <w:tc>
          <w:tcPr>
            <w:tcW w:w="2547" w:type="dxa"/>
          </w:tcPr>
          <w:p w14:paraId="497FA160" w14:textId="07BC8D6E" w:rsidR="00BF61D7" w:rsidRDefault="00BF61D7" w:rsidP="00BF61D7">
            <w:pPr>
              <w:spacing w:line="240" w:lineRule="auto"/>
              <w:rPr>
                <w:rFonts w:eastAsia="Arial" w:cs="Arial"/>
                <w:sz w:val="22"/>
              </w:rPr>
            </w:pPr>
            <w:r w:rsidRPr="125DD368">
              <w:rPr>
                <w:rFonts w:eastAsia="Arial" w:cs="Arial"/>
                <w:sz w:val="22"/>
              </w:rPr>
              <w:t>Business Car travel (</w:t>
            </w:r>
            <w:r w:rsidR="00CD2872">
              <w:rPr>
                <w:rFonts w:eastAsia="Arial" w:cs="Arial"/>
                <w:sz w:val="22"/>
              </w:rPr>
              <w:t>k</w:t>
            </w:r>
            <w:r w:rsidRPr="125DD368">
              <w:rPr>
                <w:rFonts w:eastAsia="Arial" w:cs="Arial"/>
                <w:sz w:val="22"/>
              </w:rPr>
              <w:t>m)</w:t>
            </w:r>
          </w:p>
        </w:tc>
        <w:tc>
          <w:tcPr>
            <w:tcW w:w="3544" w:type="dxa"/>
          </w:tcPr>
          <w:p w14:paraId="1E542253" w14:textId="24B6B52C" w:rsidR="00BF61D7" w:rsidRDefault="00BF61D7" w:rsidP="00BF61D7">
            <w:pPr>
              <w:spacing w:line="240" w:lineRule="auto"/>
              <w:ind w:hanging="10"/>
              <w:rPr>
                <w:rFonts w:eastAsia="Arial" w:cs="Arial"/>
                <w:sz w:val="22"/>
              </w:rPr>
            </w:pPr>
            <w:r w:rsidRPr="125DD368">
              <w:rPr>
                <w:rFonts w:eastAsia="Arial" w:cs="Arial"/>
                <w:sz w:val="22"/>
              </w:rPr>
              <w:t>Reduce business car travel by 20% by 2030</w:t>
            </w:r>
            <w:r>
              <w:rPr>
                <w:rFonts w:eastAsia="Arial" w:cs="Arial"/>
                <w:sz w:val="22"/>
              </w:rPr>
              <w:t xml:space="preserve"> from 2008/9 baseline</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D6D22AC" w14:textId="3AF103D2" w:rsidR="00BF61D7" w:rsidRDefault="00BF61D7" w:rsidP="00BF61D7">
            <w:r>
              <w:rPr>
                <w:rStyle w:val="normaltextrun"/>
                <w:rFonts w:cs="Arial"/>
              </w:rPr>
              <w:t>21,318</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058E8961" w14:textId="7EEFC981" w:rsidR="00BF61D7" w:rsidRDefault="00BF61D7" w:rsidP="00BF61D7">
            <w:pPr>
              <w:rPr>
                <w:rStyle w:val="normaltextrun"/>
                <w:rFonts w:cs="Arial"/>
              </w:rPr>
            </w:pPr>
            <w:r>
              <w:t>5,520</w:t>
            </w:r>
          </w:p>
        </w:tc>
        <w:tc>
          <w:tcPr>
            <w:tcW w:w="1417" w:type="dxa"/>
          </w:tcPr>
          <w:p w14:paraId="605C829A" w14:textId="6CA87DD1" w:rsidR="00BF61D7" w:rsidRDefault="00BF61D7" w:rsidP="00BF61D7">
            <w:r>
              <w:t>2,911</w:t>
            </w:r>
          </w:p>
        </w:tc>
        <w:tc>
          <w:tcPr>
            <w:tcW w:w="1559" w:type="dxa"/>
          </w:tcPr>
          <w:p w14:paraId="34D5C67C" w14:textId="00EB8C5D" w:rsidR="00BF61D7" w:rsidRDefault="00BF61D7" w:rsidP="00BF61D7">
            <w:r>
              <w:t>-86.3%</w:t>
            </w:r>
          </w:p>
        </w:tc>
        <w:tc>
          <w:tcPr>
            <w:tcW w:w="1701" w:type="dxa"/>
          </w:tcPr>
          <w:p w14:paraId="2CDDC34F" w14:textId="7C2614CB" w:rsidR="00BF61D7" w:rsidRDefault="00BF61D7" w:rsidP="00BF61D7">
            <w:r>
              <w:t>-47.3%</w:t>
            </w:r>
          </w:p>
        </w:tc>
        <w:tc>
          <w:tcPr>
            <w:tcW w:w="1098" w:type="dxa"/>
          </w:tcPr>
          <w:p w14:paraId="2E306DB2" w14:textId="6D5D9C37" w:rsidR="00BF61D7" w:rsidRPr="0016775B" w:rsidRDefault="00BF61D7" w:rsidP="00BF61D7">
            <w:pPr>
              <w:rPr>
                <w:color w:val="008000"/>
              </w:rPr>
            </w:pPr>
            <w:r w:rsidRPr="000E438B">
              <w:rPr>
                <w:color w:val="008000"/>
              </w:rPr>
              <w:t>Green</w:t>
            </w:r>
          </w:p>
        </w:tc>
      </w:tr>
    </w:tbl>
    <w:p w14:paraId="029AB830" w14:textId="77777777" w:rsidR="005F66D7" w:rsidRDefault="005F66D7"/>
    <w:p w14:paraId="789F108B" w14:textId="09CA24F5" w:rsidR="16363E71" w:rsidRPr="00310794" w:rsidRDefault="16363E71" w:rsidP="00310794">
      <w:pPr>
        <w:pStyle w:val="Heading4"/>
        <w:rPr>
          <w:rFonts w:ascii="Arial" w:hAnsi="Arial" w:cs="Arial"/>
          <w:b/>
          <w:i w:val="0"/>
          <w:color w:val="auto"/>
        </w:rPr>
      </w:pPr>
      <w:r w:rsidRPr="00310794">
        <w:rPr>
          <w:rFonts w:ascii="Arial" w:hAnsi="Arial" w:cs="Arial"/>
          <w:b/>
          <w:i w:val="0"/>
          <w:color w:val="auto"/>
        </w:rPr>
        <w:t xml:space="preserve">Target </w:t>
      </w:r>
      <w:r w:rsidR="00535B52">
        <w:rPr>
          <w:rFonts w:ascii="Arial" w:hAnsi="Arial" w:cs="Arial"/>
          <w:b/>
          <w:i w:val="0"/>
          <w:color w:val="auto"/>
        </w:rPr>
        <w:t>s</w:t>
      </w:r>
      <w:r w:rsidRPr="00310794">
        <w:rPr>
          <w:rFonts w:ascii="Arial" w:hAnsi="Arial" w:cs="Arial"/>
          <w:b/>
          <w:i w:val="0"/>
          <w:color w:val="auto"/>
        </w:rPr>
        <w:t>tatus:</w:t>
      </w:r>
    </w:p>
    <w:p w14:paraId="5B454050" w14:textId="4CA655C4" w:rsidR="16363E71" w:rsidRDefault="16363E71" w:rsidP="5A011910">
      <w:pPr>
        <w:pStyle w:val="ListParagraph"/>
        <w:numPr>
          <w:ilvl w:val="0"/>
          <w:numId w:val="15"/>
        </w:numPr>
        <w:rPr>
          <w:szCs w:val="24"/>
        </w:rPr>
      </w:pPr>
      <w:r w:rsidRPr="0020677D">
        <w:rPr>
          <w:b/>
          <w:color w:val="538135" w:themeColor="accent6" w:themeShade="BF"/>
        </w:rPr>
        <w:t>Green</w:t>
      </w:r>
      <w:r w:rsidR="00A44B8A" w:rsidRPr="00FA33EF">
        <w:rPr>
          <w:b/>
          <w:bCs/>
        </w:rPr>
        <w:t>:</w:t>
      </w:r>
      <w:r>
        <w:t xml:space="preserve"> Target achieved or exceeded.</w:t>
      </w:r>
    </w:p>
    <w:p w14:paraId="15DF5089" w14:textId="0935DA96" w:rsidR="16363E71" w:rsidRDefault="16363E71" w:rsidP="5A011910">
      <w:pPr>
        <w:pStyle w:val="ListParagraph"/>
        <w:numPr>
          <w:ilvl w:val="0"/>
          <w:numId w:val="15"/>
        </w:numPr>
        <w:rPr>
          <w:szCs w:val="24"/>
        </w:rPr>
      </w:pPr>
      <w:r w:rsidRPr="00456822">
        <w:rPr>
          <w:b/>
          <w:color w:val="833C0B" w:themeColor="accent2" w:themeShade="80"/>
        </w:rPr>
        <w:t>Amber</w:t>
      </w:r>
      <w:r w:rsidR="00FA33EF" w:rsidRPr="00FA33EF">
        <w:rPr>
          <w:b/>
          <w:bCs/>
        </w:rPr>
        <w:t>:</w:t>
      </w:r>
      <w:r>
        <w:t xml:space="preserve"> Target </w:t>
      </w:r>
      <w:r w:rsidR="34B1C85D">
        <w:t>not achieved</w:t>
      </w:r>
      <w:r w:rsidR="00894B6D">
        <w:t>, however</w:t>
      </w:r>
      <w:r>
        <w:t xml:space="preserve">, </w:t>
      </w:r>
      <w:r w:rsidR="00803D55">
        <w:t xml:space="preserve">the </w:t>
      </w:r>
      <w:proofErr w:type="gramStart"/>
      <w:r w:rsidR="00803D55">
        <w:t>Library</w:t>
      </w:r>
      <w:proofErr w:type="gramEnd"/>
      <w:r w:rsidR="1EF01566">
        <w:t xml:space="preserve"> is </w:t>
      </w:r>
      <w:r w:rsidR="45DBF35F">
        <w:t>making good progress</w:t>
      </w:r>
      <w:r w:rsidR="4D2E5431">
        <w:t xml:space="preserve"> towards meeting this target in coming years.</w:t>
      </w:r>
    </w:p>
    <w:p w14:paraId="0246ED70" w14:textId="12647593" w:rsidR="16363E71" w:rsidRDefault="16363E71" w:rsidP="5A011910">
      <w:pPr>
        <w:pStyle w:val="ListParagraph"/>
        <w:numPr>
          <w:ilvl w:val="0"/>
          <w:numId w:val="15"/>
        </w:numPr>
        <w:rPr>
          <w:szCs w:val="24"/>
        </w:rPr>
      </w:pPr>
      <w:r w:rsidRPr="0020677D">
        <w:rPr>
          <w:b/>
          <w:color w:val="C00000"/>
        </w:rPr>
        <w:t>Red</w:t>
      </w:r>
      <w:r w:rsidR="00FA33EF" w:rsidRPr="00FA33EF">
        <w:rPr>
          <w:b/>
          <w:bCs/>
        </w:rPr>
        <w:t>:</w:t>
      </w:r>
      <w:r>
        <w:t xml:space="preserve"> Target not </w:t>
      </w:r>
      <w:r w:rsidR="4C4289C3">
        <w:t>achieved,</w:t>
      </w:r>
      <w:r w:rsidR="792CCA29">
        <w:t xml:space="preserve"> and</w:t>
      </w:r>
      <w:r w:rsidR="00803D55">
        <w:t xml:space="preserve"> the Library </w:t>
      </w:r>
      <w:r w:rsidR="696CCB8A">
        <w:t xml:space="preserve">is showing </w:t>
      </w:r>
      <w:r w:rsidR="4E30ED2D">
        <w:t xml:space="preserve">limited or negative progress towards </w:t>
      </w:r>
      <w:r w:rsidR="00AE31F2">
        <w:t>meeting this target</w:t>
      </w:r>
      <w:r w:rsidR="4E30ED2D">
        <w:t xml:space="preserve"> in coming years.</w:t>
      </w:r>
    </w:p>
    <w:p w14:paraId="3E948ADC" w14:textId="0724E403" w:rsidR="00BA4353" w:rsidRPr="00FE65FC" w:rsidRDefault="17E66E16" w:rsidP="00654F1A">
      <w:r>
        <w:lastRenderedPageBreak/>
        <w:t>In 2023</w:t>
      </w:r>
      <w:r w:rsidR="00535B52">
        <w:t>,</w:t>
      </w:r>
      <w:r>
        <w:t xml:space="preserve"> the National Library of Scotland reviewed </w:t>
      </w:r>
      <w:r w:rsidR="063810F2">
        <w:t xml:space="preserve">the </w:t>
      </w:r>
      <w:r w:rsidR="53DC2666">
        <w:t>scope of the data collected for the performance indicators listed above</w:t>
      </w:r>
      <w:r w:rsidR="15374135">
        <w:t xml:space="preserve">. This has led to </w:t>
      </w:r>
      <w:r w:rsidR="773FE96A">
        <w:t>performance figures being</w:t>
      </w:r>
      <w:r w:rsidR="15374135">
        <w:t xml:space="preserve"> recalculated to</w:t>
      </w:r>
      <w:r w:rsidR="715D8528">
        <w:t xml:space="preserve"> ensure that the Library provides as comprehensive and accurate reporting as possible. </w:t>
      </w:r>
      <w:r w:rsidR="00C11488">
        <w:t xml:space="preserve">Scope 3 emissions now include </w:t>
      </w:r>
      <w:r w:rsidR="00D46902">
        <w:t xml:space="preserve">emissions relating to </w:t>
      </w:r>
      <w:r w:rsidR="009B06A6">
        <w:t>h</w:t>
      </w:r>
      <w:r w:rsidR="00D46902">
        <w:t xml:space="preserve">ome </w:t>
      </w:r>
      <w:r w:rsidR="009B06A6">
        <w:t>w</w:t>
      </w:r>
      <w:r w:rsidR="00D46902">
        <w:t xml:space="preserve">orking. </w:t>
      </w:r>
      <w:r w:rsidR="70D95306">
        <w:t xml:space="preserve">Figures </w:t>
      </w:r>
      <w:r w:rsidR="00B41020">
        <w:t xml:space="preserve">for previous years </w:t>
      </w:r>
      <w:r w:rsidR="70D95306">
        <w:t xml:space="preserve">given in the table above may therefore vary from figures reported in previous Sustainability Reports. </w:t>
      </w:r>
    </w:p>
    <w:sectPr w:rsidR="00BA4353" w:rsidRPr="00FE65FC" w:rsidSect="00654F1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F2D3" w14:textId="77777777" w:rsidR="00F92F5A" w:rsidRDefault="00F92F5A" w:rsidP="00A83693">
      <w:pPr>
        <w:spacing w:after="0" w:line="240" w:lineRule="auto"/>
      </w:pPr>
      <w:r>
        <w:separator/>
      </w:r>
    </w:p>
  </w:endnote>
  <w:endnote w:type="continuationSeparator" w:id="0">
    <w:p w14:paraId="51EA292D" w14:textId="77777777" w:rsidR="00F92F5A" w:rsidRDefault="00F92F5A" w:rsidP="00A83693">
      <w:pPr>
        <w:spacing w:after="0" w:line="240" w:lineRule="auto"/>
      </w:pPr>
      <w:r>
        <w:continuationSeparator/>
      </w:r>
    </w:p>
  </w:endnote>
  <w:endnote w:type="continuationNotice" w:id="1">
    <w:p w14:paraId="246DEEC1" w14:textId="77777777" w:rsidR="00F92F5A" w:rsidRDefault="00F9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5834"/>
      <w:docPartObj>
        <w:docPartGallery w:val="Page Numbers (Bottom of Page)"/>
        <w:docPartUnique/>
      </w:docPartObj>
    </w:sdtPr>
    <w:sdtEndPr>
      <w:rPr>
        <w:noProof/>
      </w:rPr>
    </w:sdtEndPr>
    <w:sdtContent>
      <w:p w14:paraId="7449E69F" w14:textId="502E447A" w:rsidR="00CA17C6" w:rsidRDefault="00CA17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63B9C2" w14:textId="77777777" w:rsidR="00CA17C6" w:rsidRDefault="00CA1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C3AB" w14:textId="77777777" w:rsidR="00F92F5A" w:rsidRDefault="00F92F5A" w:rsidP="00A83693">
      <w:pPr>
        <w:spacing w:after="0" w:line="240" w:lineRule="auto"/>
      </w:pPr>
      <w:r>
        <w:separator/>
      </w:r>
    </w:p>
  </w:footnote>
  <w:footnote w:type="continuationSeparator" w:id="0">
    <w:p w14:paraId="51C5D2CF" w14:textId="77777777" w:rsidR="00F92F5A" w:rsidRDefault="00F92F5A" w:rsidP="00A83693">
      <w:pPr>
        <w:spacing w:after="0" w:line="240" w:lineRule="auto"/>
      </w:pPr>
      <w:r>
        <w:continuationSeparator/>
      </w:r>
    </w:p>
  </w:footnote>
  <w:footnote w:type="continuationNotice" w:id="1">
    <w:p w14:paraId="6CE425C0" w14:textId="77777777" w:rsidR="00F92F5A" w:rsidRDefault="00F92F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1D9"/>
    <w:multiLevelType w:val="hybridMultilevel"/>
    <w:tmpl w:val="94ECB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3447B"/>
    <w:multiLevelType w:val="hybridMultilevel"/>
    <w:tmpl w:val="DEC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E53"/>
    <w:multiLevelType w:val="multilevel"/>
    <w:tmpl w:val="FFB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63DF2"/>
    <w:multiLevelType w:val="hybridMultilevel"/>
    <w:tmpl w:val="4C00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6A58"/>
    <w:multiLevelType w:val="hybridMultilevel"/>
    <w:tmpl w:val="081A1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A9154D"/>
    <w:multiLevelType w:val="hybridMultilevel"/>
    <w:tmpl w:val="D41CA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06CB7"/>
    <w:multiLevelType w:val="hybridMultilevel"/>
    <w:tmpl w:val="F16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4153A"/>
    <w:multiLevelType w:val="multilevel"/>
    <w:tmpl w:val="FEF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D1F8D"/>
    <w:multiLevelType w:val="multilevel"/>
    <w:tmpl w:val="22F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D1920"/>
    <w:multiLevelType w:val="hybridMultilevel"/>
    <w:tmpl w:val="30D0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5F066B"/>
    <w:multiLevelType w:val="hybridMultilevel"/>
    <w:tmpl w:val="BF8AB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E606E4"/>
    <w:multiLevelType w:val="hybridMultilevel"/>
    <w:tmpl w:val="07328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472083"/>
    <w:multiLevelType w:val="hybridMultilevel"/>
    <w:tmpl w:val="F890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C5F8F"/>
    <w:multiLevelType w:val="hybridMultilevel"/>
    <w:tmpl w:val="5A087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0064A"/>
    <w:multiLevelType w:val="hybridMultilevel"/>
    <w:tmpl w:val="0BDC4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87299"/>
    <w:multiLevelType w:val="hybridMultilevel"/>
    <w:tmpl w:val="53C8A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7D7A0D"/>
    <w:multiLevelType w:val="hybridMultilevel"/>
    <w:tmpl w:val="497C7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E58704"/>
    <w:multiLevelType w:val="hybridMultilevel"/>
    <w:tmpl w:val="0D04C58C"/>
    <w:lvl w:ilvl="0" w:tplc="40A2DA4E">
      <w:start w:val="1"/>
      <w:numFmt w:val="bullet"/>
      <w:lvlText w:val=""/>
      <w:lvlJc w:val="left"/>
      <w:pPr>
        <w:ind w:left="720" w:hanging="360"/>
      </w:pPr>
      <w:rPr>
        <w:rFonts w:ascii="Symbol" w:hAnsi="Symbol" w:hint="default"/>
      </w:rPr>
    </w:lvl>
    <w:lvl w:ilvl="1" w:tplc="8622628A">
      <w:start w:val="1"/>
      <w:numFmt w:val="bullet"/>
      <w:lvlText w:val="o"/>
      <w:lvlJc w:val="left"/>
      <w:pPr>
        <w:ind w:left="1440" w:hanging="360"/>
      </w:pPr>
      <w:rPr>
        <w:rFonts w:ascii="Courier New" w:hAnsi="Courier New" w:hint="default"/>
      </w:rPr>
    </w:lvl>
    <w:lvl w:ilvl="2" w:tplc="CA4407D6">
      <w:start w:val="1"/>
      <w:numFmt w:val="bullet"/>
      <w:lvlText w:val=""/>
      <w:lvlJc w:val="left"/>
      <w:pPr>
        <w:ind w:left="2160" w:hanging="360"/>
      </w:pPr>
      <w:rPr>
        <w:rFonts w:ascii="Wingdings" w:hAnsi="Wingdings" w:hint="default"/>
      </w:rPr>
    </w:lvl>
    <w:lvl w:ilvl="3" w:tplc="1A7450F4">
      <w:start w:val="1"/>
      <w:numFmt w:val="bullet"/>
      <w:lvlText w:val=""/>
      <w:lvlJc w:val="left"/>
      <w:pPr>
        <w:ind w:left="2880" w:hanging="360"/>
      </w:pPr>
      <w:rPr>
        <w:rFonts w:ascii="Symbol" w:hAnsi="Symbol" w:hint="default"/>
      </w:rPr>
    </w:lvl>
    <w:lvl w:ilvl="4" w:tplc="F744B35E">
      <w:start w:val="1"/>
      <w:numFmt w:val="bullet"/>
      <w:lvlText w:val="o"/>
      <w:lvlJc w:val="left"/>
      <w:pPr>
        <w:ind w:left="3600" w:hanging="360"/>
      </w:pPr>
      <w:rPr>
        <w:rFonts w:ascii="Courier New" w:hAnsi="Courier New" w:hint="default"/>
      </w:rPr>
    </w:lvl>
    <w:lvl w:ilvl="5" w:tplc="D16CDAE4">
      <w:start w:val="1"/>
      <w:numFmt w:val="bullet"/>
      <w:lvlText w:val=""/>
      <w:lvlJc w:val="left"/>
      <w:pPr>
        <w:ind w:left="4320" w:hanging="360"/>
      </w:pPr>
      <w:rPr>
        <w:rFonts w:ascii="Wingdings" w:hAnsi="Wingdings" w:hint="default"/>
      </w:rPr>
    </w:lvl>
    <w:lvl w:ilvl="6" w:tplc="DD14D668">
      <w:start w:val="1"/>
      <w:numFmt w:val="bullet"/>
      <w:lvlText w:val=""/>
      <w:lvlJc w:val="left"/>
      <w:pPr>
        <w:ind w:left="5040" w:hanging="360"/>
      </w:pPr>
      <w:rPr>
        <w:rFonts w:ascii="Symbol" w:hAnsi="Symbol" w:hint="default"/>
      </w:rPr>
    </w:lvl>
    <w:lvl w:ilvl="7" w:tplc="E6C84578">
      <w:start w:val="1"/>
      <w:numFmt w:val="bullet"/>
      <w:lvlText w:val="o"/>
      <w:lvlJc w:val="left"/>
      <w:pPr>
        <w:ind w:left="5760" w:hanging="360"/>
      </w:pPr>
      <w:rPr>
        <w:rFonts w:ascii="Courier New" w:hAnsi="Courier New" w:hint="default"/>
      </w:rPr>
    </w:lvl>
    <w:lvl w:ilvl="8" w:tplc="7A80E9AA">
      <w:start w:val="1"/>
      <w:numFmt w:val="bullet"/>
      <w:lvlText w:val=""/>
      <w:lvlJc w:val="left"/>
      <w:pPr>
        <w:ind w:left="6480" w:hanging="360"/>
      </w:pPr>
      <w:rPr>
        <w:rFonts w:ascii="Wingdings" w:hAnsi="Wingdings" w:hint="default"/>
      </w:rPr>
    </w:lvl>
  </w:abstractNum>
  <w:abstractNum w:abstractNumId="18" w15:restartNumberingAfterBreak="0">
    <w:nsid w:val="651E6ABC"/>
    <w:multiLevelType w:val="hybridMultilevel"/>
    <w:tmpl w:val="0CE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9208C"/>
    <w:multiLevelType w:val="hybridMultilevel"/>
    <w:tmpl w:val="C9D2F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E109F"/>
    <w:multiLevelType w:val="hybridMultilevel"/>
    <w:tmpl w:val="BD68B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9D6D1E"/>
    <w:multiLevelType w:val="hybridMultilevel"/>
    <w:tmpl w:val="B05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B362F"/>
    <w:multiLevelType w:val="hybridMultilevel"/>
    <w:tmpl w:val="B95456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9089001">
    <w:abstractNumId w:val="19"/>
  </w:num>
  <w:num w:numId="2" w16cid:durableId="889922035">
    <w:abstractNumId w:val="12"/>
  </w:num>
  <w:num w:numId="3" w16cid:durableId="971135545">
    <w:abstractNumId w:val="21"/>
  </w:num>
  <w:num w:numId="4" w16cid:durableId="501120319">
    <w:abstractNumId w:val="13"/>
  </w:num>
  <w:num w:numId="5" w16cid:durableId="1764840262">
    <w:abstractNumId w:val="18"/>
  </w:num>
  <w:num w:numId="6" w16cid:durableId="1505432870">
    <w:abstractNumId w:val="3"/>
  </w:num>
  <w:num w:numId="7" w16cid:durableId="245891303">
    <w:abstractNumId w:val="14"/>
  </w:num>
  <w:num w:numId="8" w16cid:durableId="1531340390">
    <w:abstractNumId w:val="9"/>
  </w:num>
  <w:num w:numId="9" w16cid:durableId="1771852995">
    <w:abstractNumId w:val="0"/>
  </w:num>
  <w:num w:numId="10" w16cid:durableId="1922762542">
    <w:abstractNumId w:val="10"/>
  </w:num>
  <w:num w:numId="11" w16cid:durableId="1644654927">
    <w:abstractNumId w:val="16"/>
  </w:num>
  <w:num w:numId="12" w16cid:durableId="1959990517">
    <w:abstractNumId w:val="11"/>
  </w:num>
  <w:num w:numId="13" w16cid:durableId="573248707">
    <w:abstractNumId w:val="15"/>
  </w:num>
  <w:num w:numId="14" w16cid:durableId="1869752779">
    <w:abstractNumId w:val="5"/>
  </w:num>
  <w:num w:numId="15" w16cid:durableId="33502612">
    <w:abstractNumId w:val="17"/>
  </w:num>
  <w:num w:numId="16" w16cid:durableId="1352563840">
    <w:abstractNumId w:val="1"/>
  </w:num>
  <w:num w:numId="17" w16cid:durableId="1299072138">
    <w:abstractNumId w:val="6"/>
  </w:num>
  <w:num w:numId="18" w16cid:durableId="2109306710">
    <w:abstractNumId w:val="22"/>
  </w:num>
  <w:num w:numId="19" w16cid:durableId="1039014262">
    <w:abstractNumId w:val="20"/>
  </w:num>
  <w:num w:numId="20" w16cid:durableId="766271398">
    <w:abstractNumId w:val="4"/>
  </w:num>
  <w:num w:numId="21" w16cid:durableId="478763051">
    <w:abstractNumId w:val="7"/>
  </w:num>
  <w:num w:numId="22" w16cid:durableId="1614747262">
    <w:abstractNumId w:val="8"/>
  </w:num>
  <w:num w:numId="23" w16cid:durableId="38942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53"/>
    <w:rsid w:val="00004818"/>
    <w:rsid w:val="000158D2"/>
    <w:rsid w:val="00017DBD"/>
    <w:rsid w:val="00020BD2"/>
    <w:rsid w:val="00024834"/>
    <w:rsid w:val="000252B5"/>
    <w:rsid w:val="00027E4E"/>
    <w:rsid w:val="000313C4"/>
    <w:rsid w:val="000614DA"/>
    <w:rsid w:val="000625C8"/>
    <w:rsid w:val="00070D63"/>
    <w:rsid w:val="000727A9"/>
    <w:rsid w:val="00075EB4"/>
    <w:rsid w:val="0008363A"/>
    <w:rsid w:val="000964CC"/>
    <w:rsid w:val="000A1518"/>
    <w:rsid w:val="000A2287"/>
    <w:rsid w:val="000A235C"/>
    <w:rsid w:val="000B1928"/>
    <w:rsid w:val="000C148E"/>
    <w:rsid w:val="000C307A"/>
    <w:rsid w:val="000C6FC4"/>
    <w:rsid w:val="000D2F6B"/>
    <w:rsid w:val="000D6A2D"/>
    <w:rsid w:val="000D6AF1"/>
    <w:rsid w:val="000E36AF"/>
    <w:rsid w:val="000E7171"/>
    <w:rsid w:val="00104600"/>
    <w:rsid w:val="00111BA7"/>
    <w:rsid w:val="00120FB8"/>
    <w:rsid w:val="001226C1"/>
    <w:rsid w:val="00123C50"/>
    <w:rsid w:val="00140FC0"/>
    <w:rsid w:val="00141329"/>
    <w:rsid w:val="00141CF0"/>
    <w:rsid w:val="001429B0"/>
    <w:rsid w:val="0014605A"/>
    <w:rsid w:val="00152785"/>
    <w:rsid w:val="00166D12"/>
    <w:rsid w:val="0016775B"/>
    <w:rsid w:val="00177208"/>
    <w:rsid w:val="00193B10"/>
    <w:rsid w:val="001A3CEA"/>
    <w:rsid w:val="001B71FB"/>
    <w:rsid w:val="001D5FA9"/>
    <w:rsid w:val="001E02D9"/>
    <w:rsid w:val="001E4422"/>
    <w:rsid w:val="001E5343"/>
    <w:rsid w:val="001F08A8"/>
    <w:rsid w:val="001F221E"/>
    <w:rsid w:val="0020677D"/>
    <w:rsid w:val="0022204E"/>
    <w:rsid w:val="00226F78"/>
    <w:rsid w:val="0023287B"/>
    <w:rsid w:val="00240B17"/>
    <w:rsid w:val="00241C24"/>
    <w:rsid w:val="002423A3"/>
    <w:rsid w:val="0026014F"/>
    <w:rsid w:val="00266215"/>
    <w:rsid w:val="002670DC"/>
    <w:rsid w:val="002751AA"/>
    <w:rsid w:val="00277218"/>
    <w:rsid w:val="00281FBD"/>
    <w:rsid w:val="00282566"/>
    <w:rsid w:val="00291CA0"/>
    <w:rsid w:val="00295063"/>
    <w:rsid w:val="00295162"/>
    <w:rsid w:val="0029780A"/>
    <w:rsid w:val="002A18F5"/>
    <w:rsid w:val="002A225A"/>
    <w:rsid w:val="002A5164"/>
    <w:rsid w:val="002B10A4"/>
    <w:rsid w:val="002B7DFC"/>
    <w:rsid w:val="002C0451"/>
    <w:rsid w:val="002C5F0A"/>
    <w:rsid w:val="002C61BF"/>
    <w:rsid w:val="002D716A"/>
    <w:rsid w:val="002E002A"/>
    <w:rsid w:val="002F428E"/>
    <w:rsid w:val="0030164E"/>
    <w:rsid w:val="00302AA0"/>
    <w:rsid w:val="00310794"/>
    <w:rsid w:val="00320844"/>
    <w:rsid w:val="00320A3B"/>
    <w:rsid w:val="00326F09"/>
    <w:rsid w:val="00327904"/>
    <w:rsid w:val="00340975"/>
    <w:rsid w:val="00341C85"/>
    <w:rsid w:val="00342130"/>
    <w:rsid w:val="00345BC3"/>
    <w:rsid w:val="003478B1"/>
    <w:rsid w:val="00353828"/>
    <w:rsid w:val="00355A6A"/>
    <w:rsid w:val="0037227C"/>
    <w:rsid w:val="00385388"/>
    <w:rsid w:val="00390159"/>
    <w:rsid w:val="0039112B"/>
    <w:rsid w:val="00392252"/>
    <w:rsid w:val="00395773"/>
    <w:rsid w:val="003974C9"/>
    <w:rsid w:val="003A7089"/>
    <w:rsid w:val="003B022F"/>
    <w:rsid w:val="003B16A1"/>
    <w:rsid w:val="003B37E2"/>
    <w:rsid w:val="003B494E"/>
    <w:rsid w:val="003C3962"/>
    <w:rsid w:val="003D0F5F"/>
    <w:rsid w:val="003D2085"/>
    <w:rsid w:val="003D3AE3"/>
    <w:rsid w:val="003D3D71"/>
    <w:rsid w:val="003D3F81"/>
    <w:rsid w:val="003E06CC"/>
    <w:rsid w:val="003E1040"/>
    <w:rsid w:val="003F19D7"/>
    <w:rsid w:val="003F73B6"/>
    <w:rsid w:val="00402299"/>
    <w:rsid w:val="00405659"/>
    <w:rsid w:val="00410129"/>
    <w:rsid w:val="00411115"/>
    <w:rsid w:val="00423180"/>
    <w:rsid w:val="004234D3"/>
    <w:rsid w:val="00423F9D"/>
    <w:rsid w:val="00440FBC"/>
    <w:rsid w:val="00451065"/>
    <w:rsid w:val="004531D7"/>
    <w:rsid w:val="004547EA"/>
    <w:rsid w:val="00456822"/>
    <w:rsid w:val="00461B98"/>
    <w:rsid w:val="00462B89"/>
    <w:rsid w:val="004827FF"/>
    <w:rsid w:val="00483556"/>
    <w:rsid w:val="00485113"/>
    <w:rsid w:val="0048613B"/>
    <w:rsid w:val="00487D11"/>
    <w:rsid w:val="004A579D"/>
    <w:rsid w:val="004B1B96"/>
    <w:rsid w:val="004B4128"/>
    <w:rsid w:val="004C6741"/>
    <w:rsid w:val="004E5998"/>
    <w:rsid w:val="004F1773"/>
    <w:rsid w:val="004F37CF"/>
    <w:rsid w:val="004F4CBF"/>
    <w:rsid w:val="005059B6"/>
    <w:rsid w:val="00514AE6"/>
    <w:rsid w:val="005221FA"/>
    <w:rsid w:val="005245A1"/>
    <w:rsid w:val="005260AF"/>
    <w:rsid w:val="00535B46"/>
    <w:rsid w:val="00535B52"/>
    <w:rsid w:val="005363B1"/>
    <w:rsid w:val="005462F4"/>
    <w:rsid w:val="005464D7"/>
    <w:rsid w:val="00551017"/>
    <w:rsid w:val="00551D6D"/>
    <w:rsid w:val="0055735C"/>
    <w:rsid w:val="005576C3"/>
    <w:rsid w:val="00560632"/>
    <w:rsid w:val="00560D63"/>
    <w:rsid w:val="00564F59"/>
    <w:rsid w:val="005777D7"/>
    <w:rsid w:val="005827BD"/>
    <w:rsid w:val="00584806"/>
    <w:rsid w:val="00592F39"/>
    <w:rsid w:val="005A1AFE"/>
    <w:rsid w:val="005A2207"/>
    <w:rsid w:val="005B2797"/>
    <w:rsid w:val="005B43AB"/>
    <w:rsid w:val="005B61B8"/>
    <w:rsid w:val="005E2FD6"/>
    <w:rsid w:val="005E4122"/>
    <w:rsid w:val="005F1B4B"/>
    <w:rsid w:val="005F66D7"/>
    <w:rsid w:val="006018F4"/>
    <w:rsid w:val="0060356C"/>
    <w:rsid w:val="006100A2"/>
    <w:rsid w:val="006156E8"/>
    <w:rsid w:val="00617622"/>
    <w:rsid w:val="00621706"/>
    <w:rsid w:val="00626850"/>
    <w:rsid w:val="006272B0"/>
    <w:rsid w:val="00631C8F"/>
    <w:rsid w:val="006346D8"/>
    <w:rsid w:val="0063725B"/>
    <w:rsid w:val="00637DAD"/>
    <w:rsid w:val="00642947"/>
    <w:rsid w:val="0064439F"/>
    <w:rsid w:val="0065219C"/>
    <w:rsid w:val="00652575"/>
    <w:rsid w:val="00654F1A"/>
    <w:rsid w:val="006727E4"/>
    <w:rsid w:val="00676A47"/>
    <w:rsid w:val="00677257"/>
    <w:rsid w:val="00677684"/>
    <w:rsid w:val="00687C73"/>
    <w:rsid w:val="00691743"/>
    <w:rsid w:val="006A3B34"/>
    <w:rsid w:val="006B158C"/>
    <w:rsid w:val="006B4941"/>
    <w:rsid w:val="006D0212"/>
    <w:rsid w:val="006D3DA9"/>
    <w:rsid w:val="006D4998"/>
    <w:rsid w:val="006E259B"/>
    <w:rsid w:val="006E32D1"/>
    <w:rsid w:val="006E3B75"/>
    <w:rsid w:val="00707E51"/>
    <w:rsid w:val="00710E0F"/>
    <w:rsid w:val="007124ED"/>
    <w:rsid w:val="00712EAE"/>
    <w:rsid w:val="00713921"/>
    <w:rsid w:val="00714BCC"/>
    <w:rsid w:val="00716CB8"/>
    <w:rsid w:val="00722F53"/>
    <w:rsid w:val="007444BB"/>
    <w:rsid w:val="00750E95"/>
    <w:rsid w:val="00754D63"/>
    <w:rsid w:val="00760394"/>
    <w:rsid w:val="007624EF"/>
    <w:rsid w:val="00762A9E"/>
    <w:rsid w:val="0077502F"/>
    <w:rsid w:val="00781C90"/>
    <w:rsid w:val="007923F3"/>
    <w:rsid w:val="007935D3"/>
    <w:rsid w:val="007952D7"/>
    <w:rsid w:val="007A0EB7"/>
    <w:rsid w:val="007A3D8A"/>
    <w:rsid w:val="007B6430"/>
    <w:rsid w:val="007D17DC"/>
    <w:rsid w:val="007D61DD"/>
    <w:rsid w:val="007E5514"/>
    <w:rsid w:val="007E6107"/>
    <w:rsid w:val="007F54DD"/>
    <w:rsid w:val="00803D55"/>
    <w:rsid w:val="008108C3"/>
    <w:rsid w:val="00811AAC"/>
    <w:rsid w:val="00811DA4"/>
    <w:rsid w:val="00812494"/>
    <w:rsid w:val="008308D9"/>
    <w:rsid w:val="008322B1"/>
    <w:rsid w:val="00837B54"/>
    <w:rsid w:val="0084085A"/>
    <w:rsid w:val="00841565"/>
    <w:rsid w:val="00847AC1"/>
    <w:rsid w:val="00847CBB"/>
    <w:rsid w:val="00852D35"/>
    <w:rsid w:val="008605FC"/>
    <w:rsid w:val="00861D5C"/>
    <w:rsid w:val="0086391E"/>
    <w:rsid w:val="00866C73"/>
    <w:rsid w:val="0087068D"/>
    <w:rsid w:val="00883D52"/>
    <w:rsid w:val="0088788E"/>
    <w:rsid w:val="00894B6D"/>
    <w:rsid w:val="00895F0A"/>
    <w:rsid w:val="008A02E3"/>
    <w:rsid w:val="008A19FC"/>
    <w:rsid w:val="008A7470"/>
    <w:rsid w:val="008B13DA"/>
    <w:rsid w:val="008B6A75"/>
    <w:rsid w:val="008C32AC"/>
    <w:rsid w:val="008C6FA7"/>
    <w:rsid w:val="008D6985"/>
    <w:rsid w:val="008D76E5"/>
    <w:rsid w:val="008E2AEF"/>
    <w:rsid w:val="008E5E03"/>
    <w:rsid w:val="008E6B91"/>
    <w:rsid w:val="009002B6"/>
    <w:rsid w:val="00900823"/>
    <w:rsid w:val="00912E55"/>
    <w:rsid w:val="00915527"/>
    <w:rsid w:val="00917CF5"/>
    <w:rsid w:val="0092116E"/>
    <w:rsid w:val="009226AD"/>
    <w:rsid w:val="00942F92"/>
    <w:rsid w:val="00944038"/>
    <w:rsid w:val="00944261"/>
    <w:rsid w:val="00951D3E"/>
    <w:rsid w:val="00954720"/>
    <w:rsid w:val="009614A1"/>
    <w:rsid w:val="009614B6"/>
    <w:rsid w:val="00962E5C"/>
    <w:rsid w:val="00964E30"/>
    <w:rsid w:val="009652DA"/>
    <w:rsid w:val="00966579"/>
    <w:rsid w:val="00973516"/>
    <w:rsid w:val="00982579"/>
    <w:rsid w:val="0099017D"/>
    <w:rsid w:val="009933C4"/>
    <w:rsid w:val="009934EA"/>
    <w:rsid w:val="00994658"/>
    <w:rsid w:val="00996BCB"/>
    <w:rsid w:val="009A1CD1"/>
    <w:rsid w:val="009A767D"/>
    <w:rsid w:val="009A7A06"/>
    <w:rsid w:val="009B06A6"/>
    <w:rsid w:val="009B1D0B"/>
    <w:rsid w:val="009B2912"/>
    <w:rsid w:val="009B3D9D"/>
    <w:rsid w:val="009B55C0"/>
    <w:rsid w:val="009C16C4"/>
    <w:rsid w:val="009C1A54"/>
    <w:rsid w:val="009D1D39"/>
    <w:rsid w:val="009D78E3"/>
    <w:rsid w:val="009E14F9"/>
    <w:rsid w:val="009F1D35"/>
    <w:rsid w:val="009F5A14"/>
    <w:rsid w:val="009F5AE6"/>
    <w:rsid w:val="00A007A1"/>
    <w:rsid w:val="00A05445"/>
    <w:rsid w:val="00A07336"/>
    <w:rsid w:val="00A0AC61"/>
    <w:rsid w:val="00A20842"/>
    <w:rsid w:val="00A22581"/>
    <w:rsid w:val="00A44B8A"/>
    <w:rsid w:val="00A455A8"/>
    <w:rsid w:val="00A46A58"/>
    <w:rsid w:val="00A509D9"/>
    <w:rsid w:val="00A6007F"/>
    <w:rsid w:val="00A60783"/>
    <w:rsid w:val="00A61D51"/>
    <w:rsid w:val="00A72BA7"/>
    <w:rsid w:val="00A76698"/>
    <w:rsid w:val="00A82B5D"/>
    <w:rsid w:val="00A83693"/>
    <w:rsid w:val="00A85C9C"/>
    <w:rsid w:val="00A86622"/>
    <w:rsid w:val="00A92872"/>
    <w:rsid w:val="00AA2547"/>
    <w:rsid w:val="00AA28BA"/>
    <w:rsid w:val="00AA4005"/>
    <w:rsid w:val="00AA6381"/>
    <w:rsid w:val="00AC391A"/>
    <w:rsid w:val="00AC7897"/>
    <w:rsid w:val="00AD19FC"/>
    <w:rsid w:val="00AD1FA7"/>
    <w:rsid w:val="00AD24BA"/>
    <w:rsid w:val="00AD60D3"/>
    <w:rsid w:val="00AE1062"/>
    <w:rsid w:val="00AE31F2"/>
    <w:rsid w:val="00AE7962"/>
    <w:rsid w:val="00AE7B51"/>
    <w:rsid w:val="00AF602E"/>
    <w:rsid w:val="00AF6F88"/>
    <w:rsid w:val="00B05F55"/>
    <w:rsid w:val="00B062CB"/>
    <w:rsid w:val="00B101AB"/>
    <w:rsid w:val="00B21B3E"/>
    <w:rsid w:val="00B31336"/>
    <w:rsid w:val="00B40EBE"/>
    <w:rsid w:val="00B41020"/>
    <w:rsid w:val="00B45F50"/>
    <w:rsid w:val="00B46F7D"/>
    <w:rsid w:val="00B51D8F"/>
    <w:rsid w:val="00B67DAF"/>
    <w:rsid w:val="00B707DB"/>
    <w:rsid w:val="00B747DC"/>
    <w:rsid w:val="00B85BC7"/>
    <w:rsid w:val="00B864C3"/>
    <w:rsid w:val="00B94271"/>
    <w:rsid w:val="00BA2FBB"/>
    <w:rsid w:val="00BA4353"/>
    <w:rsid w:val="00BA6827"/>
    <w:rsid w:val="00BB0237"/>
    <w:rsid w:val="00BB1018"/>
    <w:rsid w:val="00BC2BCA"/>
    <w:rsid w:val="00BD0082"/>
    <w:rsid w:val="00BD16CE"/>
    <w:rsid w:val="00BD24C0"/>
    <w:rsid w:val="00BE59F9"/>
    <w:rsid w:val="00BF3427"/>
    <w:rsid w:val="00BF4C1C"/>
    <w:rsid w:val="00BF61D7"/>
    <w:rsid w:val="00BF7104"/>
    <w:rsid w:val="00C001B1"/>
    <w:rsid w:val="00C00D35"/>
    <w:rsid w:val="00C029EE"/>
    <w:rsid w:val="00C11488"/>
    <w:rsid w:val="00C15ADB"/>
    <w:rsid w:val="00C179B8"/>
    <w:rsid w:val="00C25F4F"/>
    <w:rsid w:val="00C350D4"/>
    <w:rsid w:val="00C36C10"/>
    <w:rsid w:val="00C420CA"/>
    <w:rsid w:val="00C44EAA"/>
    <w:rsid w:val="00C618BD"/>
    <w:rsid w:val="00C70AF4"/>
    <w:rsid w:val="00C86359"/>
    <w:rsid w:val="00C9019D"/>
    <w:rsid w:val="00C922FC"/>
    <w:rsid w:val="00CA17C6"/>
    <w:rsid w:val="00CB1AB0"/>
    <w:rsid w:val="00CC5834"/>
    <w:rsid w:val="00CD0254"/>
    <w:rsid w:val="00CD2872"/>
    <w:rsid w:val="00CD6D5A"/>
    <w:rsid w:val="00CE0AFA"/>
    <w:rsid w:val="00CE344B"/>
    <w:rsid w:val="00CE6F0E"/>
    <w:rsid w:val="00CF37F2"/>
    <w:rsid w:val="00CF55A5"/>
    <w:rsid w:val="00CF592D"/>
    <w:rsid w:val="00D00FF2"/>
    <w:rsid w:val="00D02ECD"/>
    <w:rsid w:val="00D07B8C"/>
    <w:rsid w:val="00D14265"/>
    <w:rsid w:val="00D200F3"/>
    <w:rsid w:val="00D30AFA"/>
    <w:rsid w:val="00D322EA"/>
    <w:rsid w:val="00D36FCE"/>
    <w:rsid w:val="00D375EA"/>
    <w:rsid w:val="00D41B91"/>
    <w:rsid w:val="00D42AB4"/>
    <w:rsid w:val="00D46902"/>
    <w:rsid w:val="00D514E6"/>
    <w:rsid w:val="00D52056"/>
    <w:rsid w:val="00D5740C"/>
    <w:rsid w:val="00D615A1"/>
    <w:rsid w:val="00D6534D"/>
    <w:rsid w:val="00D712E9"/>
    <w:rsid w:val="00D72FFE"/>
    <w:rsid w:val="00D730B7"/>
    <w:rsid w:val="00D75757"/>
    <w:rsid w:val="00D90265"/>
    <w:rsid w:val="00D973CC"/>
    <w:rsid w:val="00DA3FC3"/>
    <w:rsid w:val="00DA4F75"/>
    <w:rsid w:val="00DA75B2"/>
    <w:rsid w:val="00DB041E"/>
    <w:rsid w:val="00DB6A68"/>
    <w:rsid w:val="00DC1A7F"/>
    <w:rsid w:val="00DD0028"/>
    <w:rsid w:val="00DD0D3A"/>
    <w:rsid w:val="00DD2951"/>
    <w:rsid w:val="00DD3E7B"/>
    <w:rsid w:val="00DE2E05"/>
    <w:rsid w:val="00E00A02"/>
    <w:rsid w:val="00E03DE7"/>
    <w:rsid w:val="00E062A1"/>
    <w:rsid w:val="00E12C6B"/>
    <w:rsid w:val="00E22A1E"/>
    <w:rsid w:val="00E3181B"/>
    <w:rsid w:val="00E32442"/>
    <w:rsid w:val="00E43BCE"/>
    <w:rsid w:val="00E5348E"/>
    <w:rsid w:val="00E6419B"/>
    <w:rsid w:val="00E662FE"/>
    <w:rsid w:val="00E72C46"/>
    <w:rsid w:val="00E77BEF"/>
    <w:rsid w:val="00E874B2"/>
    <w:rsid w:val="00E9191D"/>
    <w:rsid w:val="00E9264E"/>
    <w:rsid w:val="00E94AA8"/>
    <w:rsid w:val="00EA20D0"/>
    <w:rsid w:val="00EA48CE"/>
    <w:rsid w:val="00EA514D"/>
    <w:rsid w:val="00EB22D2"/>
    <w:rsid w:val="00EC37B6"/>
    <w:rsid w:val="00EC3CF5"/>
    <w:rsid w:val="00ED4533"/>
    <w:rsid w:val="00ED6F31"/>
    <w:rsid w:val="00ED7BC9"/>
    <w:rsid w:val="00EE0190"/>
    <w:rsid w:val="00EE55DC"/>
    <w:rsid w:val="00EF4BB7"/>
    <w:rsid w:val="00F01BF6"/>
    <w:rsid w:val="00F1081A"/>
    <w:rsid w:val="00F1390C"/>
    <w:rsid w:val="00F20EF0"/>
    <w:rsid w:val="00F275B4"/>
    <w:rsid w:val="00F37879"/>
    <w:rsid w:val="00F379DA"/>
    <w:rsid w:val="00F40085"/>
    <w:rsid w:val="00F459D3"/>
    <w:rsid w:val="00F46BF2"/>
    <w:rsid w:val="00F61A14"/>
    <w:rsid w:val="00F6535E"/>
    <w:rsid w:val="00F76631"/>
    <w:rsid w:val="00F81E15"/>
    <w:rsid w:val="00F823CA"/>
    <w:rsid w:val="00F91217"/>
    <w:rsid w:val="00F925E8"/>
    <w:rsid w:val="00F92F5A"/>
    <w:rsid w:val="00FA33EF"/>
    <w:rsid w:val="00FA598D"/>
    <w:rsid w:val="00FB323D"/>
    <w:rsid w:val="00FC22D6"/>
    <w:rsid w:val="00FD57A5"/>
    <w:rsid w:val="00FD65B7"/>
    <w:rsid w:val="00FD6687"/>
    <w:rsid w:val="00FE30B7"/>
    <w:rsid w:val="00FE382C"/>
    <w:rsid w:val="00FE472A"/>
    <w:rsid w:val="00FE561A"/>
    <w:rsid w:val="00FE65FC"/>
    <w:rsid w:val="00FF6682"/>
    <w:rsid w:val="00FF6E22"/>
    <w:rsid w:val="023BD721"/>
    <w:rsid w:val="02BDE196"/>
    <w:rsid w:val="02C48311"/>
    <w:rsid w:val="02D8D1E5"/>
    <w:rsid w:val="03F3EBC0"/>
    <w:rsid w:val="044A55F5"/>
    <w:rsid w:val="051B8B32"/>
    <w:rsid w:val="0527E231"/>
    <w:rsid w:val="05A39137"/>
    <w:rsid w:val="05B7577F"/>
    <w:rsid w:val="063810F2"/>
    <w:rsid w:val="0641B723"/>
    <w:rsid w:val="065BA8E9"/>
    <w:rsid w:val="06DFF254"/>
    <w:rsid w:val="079E8FD5"/>
    <w:rsid w:val="0838F126"/>
    <w:rsid w:val="0ABB60A7"/>
    <w:rsid w:val="0B1AAB8D"/>
    <w:rsid w:val="0B85C90B"/>
    <w:rsid w:val="0BF14098"/>
    <w:rsid w:val="0C4B2AAB"/>
    <w:rsid w:val="0D122B6D"/>
    <w:rsid w:val="0D45FFED"/>
    <w:rsid w:val="0DA69182"/>
    <w:rsid w:val="0F4D9957"/>
    <w:rsid w:val="0F65970E"/>
    <w:rsid w:val="0F9FCBBA"/>
    <w:rsid w:val="0FB5D478"/>
    <w:rsid w:val="0FB8C021"/>
    <w:rsid w:val="103B9218"/>
    <w:rsid w:val="1055684C"/>
    <w:rsid w:val="106A541C"/>
    <w:rsid w:val="107DA0AF"/>
    <w:rsid w:val="1101676F"/>
    <w:rsid w:val="1198FDD4"/>
    <w:rsid w:val="11F94516"/>
    <w:rsid w:val="125DD368"/>
    <w:rsid w:val="1287D6C3"/>
    <w:rsid w:val="128C32B3"/>
    <w:rsid w:val="13B54171"/>
    <w:rsid w:val="14013548"/>
    <w:rsid w:val="14295A76"/>
    <w:rsid w:val="14390831"/>
    <w:rsid w:val="1484AADC"/>
    <w:rsid w:val="15374135"/>
    <w:rsid w:val="155111D2"/>
    <w:rsid w:val="15953165"/>
    <w:rsid w:val="1612D557"/>
    <w:rsid w:val="16363E71"/>
    <w:rsid w:val="1698A5CB"/>
    <w:rsid w:val="16CFD1C0"/>
    <w:rsid w:val="17E66E16"/>
    <w:rsid w:val="17F5F6C0"/>
    <w:rsid w:val="1888B294"/>
    <w:rsid w:val="18A6C7E5"/>
    <w:rsid w:val="19202AF4"/>
    <w:rsid w:val="19BC7448"/>
    <w:rsid w:val="19D081EA"/>
    <w:rsid w:val="19FC382D"/>
    <w:rsid w:val="1A118E46"/>
    <w:rsid w:val="1C489947"/>
    <w:rsid w:val="1C8216DB"/>
    <w:rsid w:val="1C8C6146"/>
    <w:rsid w:val="1CA0FF85"/>
    <w:rsid w:val="1CE0138C"/>
    <w:rsid w:val="1CE47442"/>
    <w:rsid w:val="1CFBB8AF"/>
    <w:rsid w:val="1DE469A8"/>
    <w:rsid w:val="1DE8104B"/>
    <w:rsid w:val="1E6B7EC0"/>
    <w:rsid w:val="1EE07EC8"/>
    <w:rsid w:val="1EF01566"/>
    <w:rsid w:val="1F6F74A3"/>
    <w:rsid w:val="1F803A09"/>
    <w:rsid w:val="207EC97A"/>
    <w:rsid w:val="223706B1"/>
    <w:rsid w:val="22EEE0A0"/>
    <w:rsid w:val="22FE1F0F"/>
    <w:rsid w:val="23129C5F"/>
    <w:rsid w:val="236B31FC"/>
    <w:rsid w:val="23BE956C"/>
    <w:rsid w:val="24CDA6C3"/>
    <w:rsid w:val="25AB67BC"/>
    <w:rsid w:val="25BFFD66"/>
    <w:rsid w:val="26ADAC17"/>
    <w:rsid w:val="28F72EC4"/>
    <w:rsid w:val="29961B7E"/>
    <w:rsid w:val="2B011993"/>
    <w:rsid w:val="2B07C0DA"/>
    <w:rsid w:val="2B18B3EE"/>
    <w:rsid w:val="2BDAE6A1"/>
    <w:rsid w:val="2BDE64A6"/>
    <w:rsid w:val="2C51C3F0"/>
    <w:rsid w:val="2D52EDC7"/>
    <w:rsid w:val="2D9F160E"/>
    <w:rsid w:val="2F214234"/>
    <w:rsid w:val="2F568467"/>
    <w:rsid w:val="2FF8ECAD"/>
    <w:rsid w:val="307778CA"/>
    <w:rsid w:val="30ED60F5"/>
    <w:rsid w:val="3233AF3A"/>
    <w:rsid w:val="3318EDEA"/>
    <w:rsid w:val="33CF7F9B"/>
    <w:rsid w:val="33E9768B"/>
    <w:rsid w:val="34A4AE4B"/>
    <w:rsid w:val="34B1C85D"/>
    <w:rsid w:val="35582997"/>
    <w:rsid w:val="3571129D"/>
    <w:rsid w:val="3590FF96"/>
    <w:rsid w:val="3631AD2B"/>
    <w:rsid w:val="365FE182"/>
    <w:rsid w:val="36B642E3"/>
    <w:rsid w:val="3741A563"/>
    <w:rsid w:val="375A28C4"/>
    <w:rsid w:val="38234C15"/>
    <w:rsid w:val="38C370DA"/>
    <w:rsid w:val="39015BD6"/>
    <w:rsid w:val="3A17DAAF"/>
    <w:rsid w:val="3A4483C0"/>
    <w:rsid w:val="3A57276F"/>
    <w:rsid w:val="3AC5C07D"/>
    <w:rsid w:val="3B63B09E"/>
    <w:rsid w:val="3CAABC85"/>
    <w:rsid w:val="3CCF2306"/>
    <w:rsid w:val="3D8EF7DA"/>
    <w:rsid w:val="3E201EDF"/>
    <w:rsid w:val="3E54FDA9"/>
    <w:rsid w:val="40AF09F2"/>
    <w:rsid w:val="40C53091"/>
    <w:rsid w:val="40D6203A"/>
    <w:rsid w:val="417ADF26"/>
    <w:rsid w:val="419EE1FA"/>
    <w:rsid w:val="41D66DC1"/>
    <w:rsid w:val="41E49DB9"/>
    <w:rsid w:val="41E58B64"/>
    <w:rsid w:val="42310C98"/>
    <w:rsid w:val="433AAA89"/>
    <w:rsid w:val="433E25C7"/>
    <w:rsid w:val="43C7E87C"/>
    <w:rsid w:val="442F11AD"/>
    <w:rsid w:val="443F39C2"/>
    <w:rsid w:val="444DA584"/>
    <w:rsid w:val="44B45042"/>
    <w:rsid w:val="45627ADC"/>
    <w:rsid w:val="4563B8DD"/>
    <w:rsid w:val="458326E9"/>
    <w:rsid w:val="459BF870"/>
    <w:rsid w:val="45A5A83C"/>
    <w:rsid w:val="45CFF0EF"/>
    <w:rsid w:val="45DBF35F"/>
    <w:rsid w:val="45E4E04F"/>
    <w:rsid w:val="46A13E62"/>
    <w:rsid w:val="47F5DA2A"/>
    <w:rsid w:val="4811D5AD"/>
    <w:rsid w:val="48B7EDC6"/>
    <w:rsid w:val="49562C44"/>
    <w:rsid w:val="4A143507"/>
    <w:rsid w:val="4A997B7B"/>
    <w:rsid w:val="4AE4603C"/>
    <w:rsid w:val="4B304E12"/>
    <w:rsid w:val="4C4289C3"/>
    <w:rsid w:val="4C4D7CBF"/>
    <w:rsid w:val="4D2E5431"/>
    <w:rsid w:val="4DDF470A"/>
    <w:rsid w:val="4E30ED2D"/>
    <w:rsid w:val="4E6D463B"/>
    <w:rsid w:val="4F5E649A"/>
    <w:rsid w:val="5028A03C"/>
    <w:rsid w:val="5061D806"/>
    <w:rsid w:val="5080633D"/>
    <w:rsid w:val="5185D0D4"/>
    <w:rsid w:val="51995794"/>
    <w:rsid w:val="524860F2"/>
    <w:rsid w:val="5291ACD8"/>
    <w:rsid w:val="536C1D0D"/>
    <w:rsid w:val="53DC2666"/>
    <w:rsid w:val="54C2F7D6"/>
    <w:rsid w:val="54CE369A"/>
    <w:rsid w:val="54F77577"/>
    <w:rsid w:val="55478EB1"/>
    <w:rsid w:val="557315C8"/>
    <w:rsid w:val="567300B9"/>
    <w:rsid w:val="56C2AF14"/>
    <w:rsid w:val="58BD1847"/>
    <w:rsid w:val="58D7ED8B"/>
    <w:rsid w:val="5A011910"/>
    <w:rsid w:val="5A877FD2"/>
    <w:rsid w:val="5AACD643"/>
    <w:rsid w:val="5AAE9662"/>
    <w:rsid w:val="5AB975F8"/>
    <w:rsid w:val="5ABC55FA"/>
    <w:rsid w:val="5BF07208"/>
    <w:rsid w:val="5CA00439"/>
    <w:rsid w:val="5D099141"/>
    <w:rsid w:val="601BA35F"/>
    <w:rsid w:val="605CC8C8"/>
    <w:rsid w:val="61357D91"/>
    <w:rsid w:val="627631FF"/>
    <w:rsid w:val="62FC16FF"/>
    <w:rsid w:val="633562E7"/>
    <w:rsid w:val="63DBE202"/>
    <w:rsid w:val="64FA35B6"/>
    <w:rsid w:val="65586B25"/>
    <w:rsid w:val="65881B2D"/>
    <w:rsid w:val="658A450F"/>
    <w:rsid w:val="66018932"/>
    <w:rsid w:val="66079D69"/>
    <w:rsid w:val="67DA6FC8"/>
    <w:rsid w:val="68407AAC"/>
    <w:rsid w:val="6851C371"/>
    <w:rsid w:val="689C05F1"/>
    <w:rsid w:val="68EE5418"/>
    <w:rsid w:val="68F58357"/>
    <w:rsid w:val="68FC3EDC"/>
    <w:rsid w:val="696CCB8A"/>
    <w:rsid w:val="69CFD0C3"/>
    <w:rsid w:val="6A1808B5"/>
    <w:rsid w:val="6A867A41"/>
    <w:rsid w:val="6AA654BC"/>
    <w:rsid w:val="6B4DA459"/>
    <w:rsid w:val="6D0C0C37"/>
    <w:rsid w:val="6D694C00"/>
    <w:rsid w:val="6DB171E7"/>
    <w:rsid w:val="6E9C23EE"/>
    <w:rsid w:val="6F1AD3A2"/>
    <w:rsid w:val="7051AA66"/>
    <w:rsid w:val="708DB02A"/>
    <w:rsid w:val="70D95306"/>
    <w:rsid w:val="710DC988"/>
    <w:rsid w:val="71128EE5"/>
    <w:rsid w:val="715D8528"/>
    <w:rsid w:val="72335EC5"/>
    <w:rsid w:val="72AE5F46"/>
    <w:rsid w:val="72F1E9B8"/>
    <w:rsid w:val="737D616A"/>
    <w:rsid w:val="74007AED"/>
    <w:rsid w:val="74BF4A1B"/>
    <w:rsid w:val="75251B89"/>
    <w:rsid w:val="76A3C8A3"/>
    <w:rsid w:val="76C0EBEA"/>
    <w:rsid w:val="76F007E2"/>
    <w:rsid w:val="773FE96A"/>
    <w:rsid w:val="777DF870"/>
    <w:rsid w:val="77A635D3"/>
    <w:rsid w:val="77C530DA"/>
    <w:rsid w:val="77ECCF29"/>
    <w:rsid w:val="7840CADA"/>
    <w:rsid w:val="7847A521"/>
    <w:rsid w:val="78512CDB"/>
    <w:rsid w:val="78F5EBC7"/>
    <w:rsid w:val="792CCA29"/>
    <w:rsid w:val="79415976"/>
    <w:rsid w:val="7B7C7494"/>
    <w:rsid w:val="7C3077B1"/>
    <w:rsid w:val="7CAF4623"/>
    <w:rsid w:val="7CD9084C"/>
    <w:rsid w:val="7D569E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F7BB"/>
  <w15:chartTrackingRefBased/>
  <w15:docId w15:val="{DF7968C6-B3D1-4421-8E49-B3EF2B0E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Theme="minorHAnsi" w:hAnsi="Proxima Nov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C90"/>
    <w:pPr>
      <w:spacing w:line="360" w:lineRule="auto"/>
    </w:pPr>
    <w:rPr>
      <w:rFonts w:ascii="Arial" w:hAnsi="Arial"/>
      <w:color w:val="000000" w:themeColor="text1"/>
      <w:sz w:val="24"/>
    </w:rPr>
  </w:style>
  <w:style w:type="paragraph" w:styleId="Heading1">
    <w:name w:val="heading 1"/>
    <w:basedOn w:val="Normal"/>
    <w:next w:val="Normal"/>
    <w:link w:val="Heading1Char"/>
    <w:uiPriority w:val="9"/>
    <w:qFormat/>
    <w:rsid w:val="00BA4353"/>
    <w:pPr>
      <w:keepNext/>
      <w:keepLines/>
      <w:spacing w:before="240" w:after="0"/>
      <w:outlineLvl w:val="0"/>
    </w:pPr>
    <w:rPr>
      <w:rFonts w:eastAsiaTheme="majorEastAsia" w:cstheme="majorBidi"/>
      <w:b/>
      <w:kern w:val="0"/>
      <w:sz w:val="32"/>
      <w:szCs w:val="32"/>
      <w14:ligatures w14:val="none"/>
    </w:rPr>
  </w:style>
  <w:style w:type="paragraph" w:styleId="Heading2">
    <w:name w:val="heading 2"/>
    <w:basedOn w:val="Normal"/>
    <w:next w:val="Normal"/>
    <w:link w:val="Heading2Char"/>
    <w:uiPriority w:val="9"/>
    <w:unhideWhenUsed/>
    <w:qFormat/>
    <w:rsid w:val="00BB0237"/>
    <w:pPr>
      <w:keepNext/>
      <w:keepLines/>
      <w:spacing w:before="40" w:after="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836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353"/>
    <w:rPr>
      <w:rFonts w:ascii="Arial" w:eastAsiaTheme="majorEastAsia" w:hAnsi="Arial" w:cstheme="majorBidi"/>
      <w:b/>
      <w:color w:val="000000" w:themeColor="text1"/>
      <w:kern w:val="0"/>
      <w:sz w:val="32"/>
      <w:szCs w:val="32"/>
      <w14:ligatures w14:val="none"/>
    </w:rPr>
  </w:style>
  <w:style w:type="paragraph" w:styleId="Title">
    <w:name w:val="Title"/>
    <w:basedOn w:val="Normal"/>
    <w:next w:val="Normal"/>
    <w:link w:val="TitleChar"/>
    <w:uiPriority w:val="10"/>
    <w:qFormat/>
    <w:rsid w:val="00BA4353"/>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BA4353"/>
    <w:rPr>
      <w:rFonts w:ascii="Arial" w:eastAsiaTheme="majorEastAsia" w:hAnsi="Arial" w:cstheme="majorBidi"/>
      <w:b/>
      <w:color w:val="000000" w:themeColor="text1"/>
      <w:spacing w:val="-10"/>
      <w:kern w:val="28"/>
      <w:sz w:val="40"/>
      <w:szCs w:val="56"/>
    </w:rPr>
  </w:style>
  <w:style w:type="paragraph" w:styleId="TOC1">
    <w:name w:val="toc 1"/>
    <w:basedOn w:val="Normal"/>
    <w:next w:val="Normal"/>
    <w:autoRedefine/>
    <w:uiPriority w:val="39"/>
    <w:unhideWhenUsed/>
    <w:rsid w:val="00BA4353"/>
    <w:pPr>
      <w:spacing w:after="100"/>
    </w:pPr>
  </w:style>
  <w:style w:type="character" w:styleId="Hyperlink">
    <w:name w:val="Hyperlink"/>
    <w:basedOn w:val="DefaultParagraphFont"/>
    <w:uiPriority w:val="99"/>
    <w:unhideWhenUsed/>
    <w:rsid w:val="00BA4353"/>
    <w:rPr>
      <w:color w:val="0563C1" w:themeColor="hyperlink"/>
      <w:u w:val="single"/>
    </w:rPr>
  </w:style>
  <w:style w:type="character" w:styleId="Strong">
    <w:name w:val="Strong"/>
    <w:basedOn w:val="DefaultParagraphFont"/>
    <w:uiPriority w:val="22"/>
    <w:qFormat/>
    <w:rsid w:val="00BA4353"/>
    <w:rPr>
      <w:rFonts w:ascii="Arial" w:hAnsi="Arial"/>
      <w:b/>
      <w:bCs/>
      <w:sz w:val="24"/>
    </w:rPr>
  </w:style>
  <w:style w:type="paragraph" w:styleId="ListParagraph">
    <w:name w:val="List Paragraph"/>
    <w:basedOn w:val="Normal"/>
    <w:uiPriority w:val="34"/>
    <w:qFormat/>
    <w:rsid w:val="00B21B3E"/>
    <w:pPr>
      <w:ind w:left="720"/>
      <w:contextualSpacing/>
    </w:pPr>
  </w:style>
  <w:style w:type="character" w:customStyle="1" w:styleId="Heading2Char">
    <w:name w:val="Heading 2 Char"/>
    <w:basedOn w:val="DefaultParagraphFont"/>
    <w:link w:val="Heading2"/>
    <w:uiPriority w:val="9"/>
    <w:rsid w:val="00BB0237"/>
    <w:rPr>
      <w:rFonts w:ascii="Arial" w:eastAsiaTheme="majorEastAsia" w:hAnsi="Arial" w:cstheme="majorBidi"/>
      <w:b/>
      <w:sz w:val="28"/>
      <w:szCs w:val="26"/>
    </w:rPr>
  </w:style>
  <w:style w:type="paragraph" w:styleId="TOC2">
    <w:name w:val="toc 2"/>
    <w:basedOn w:val="Normal"/>
    <w:next w:val="Normal"/>
    <w:autoRedefine/>
    <w:uiPriority w:val="39"/>
    <w:unhideWhenUsed/>
    <w:rsid w:val="00BD0082"/>
    <w:pPr>
      <w:spacing w:after="100"/>
      <w:ind w:left="240"/>
    </w:pPr>
  </w:style>
  <w:style w:type="character" w:customStyle="1" w:styleId="normaltextrun">
    <w:name w:val="normaltextrun"/>
    <w:basedOn w:val="DefaultParagraphFont"/>
    <w:rsid w:val="00A20842"/>
  </w:style>
  <w:style w:type="character" w:customStyle="1" w:styleId="eop">
    <w:name w:val="eop"/>
    <w:basedOn w:val="DefaultParagraphFont"/>
    <w:rsid w:val="00BF4C1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C179B8"/>
    <w:pPr>
      <w:spacing w:after="200" w:line="240" w:lineRule="auto"/>
    </w:pPr>
    <w:rPr>
      <w:i/>
      <w:iCs/>
      <w:color w:val="44546A" w:themeColor="text2"/>
      <w:sz w:val="18"/>
      <w:szCs w:val="18"/>
    </w:rPr>
  </w:style>
  <w:style w:type="paragraph" w:styleId="Revision">
    <w:name w:val="Revision"/>
    <w:hidden/>
    <w:uiPriority w:val="99"/>
    <w:semiHidden/>
    <w:rsid w:val="00302AA0"/>
    <w:pPr>
      <w:spacing w:after="0" w:line="240" w:lineRule="auto"/>
    </w:pPr>
    <w:rPr>
      <w:rFonts w:ascii="Arial" w:hAnsi="Arial"/>
      <w:color w:val="000000" w:themeColor="text1"/>
      <w:sz w:val="24"/>
    </w:rPr>
  </w:style>
  <w:style w:type="paragraph" w:styleId="CommentSubject">
    <w:name w:val="annotation subject"/>
    <w:basedOn w:val="CommentText"/>
    <w:next w:val="CommentText"/>
    <w:link w:val="CommentSubjectChar"/>
    <w:uiPriority w:val="99"/>
    <w:semiHidden/>
    <w:unhideWhenUsed/>
    <w:rsid w:val="00302AA0"/>
    <w:rPr>
      <w:b/>
      <w:bCs/>
    </w:rPr>
  </w:style>
  <w:style w:type="character" w:customStyle="1" w:styleId="CommentSubjectChar">
    <w:name w:val="Comment Subject Char"/>
    <w:basedOn w:val="CommentTextChar"/>
    <w:link w:val="CommentSubject"/>
    <w:uiPriority w:val="99"/>
    <w:semiHidden/>
    <w:rsid w:val="00302AA0"/>
    <w:rPr>
      <w:rFonts w:ascii="Arial" w:hAnsi="Arial"/>
      <w:b/>
      <w:bCs/>
      <w:color w:val="000000" w:themeColor="text1"/>
      <w:sz w:val="20"/>
      <w:szCs w:val="20"/>
    </w:rPr>
  </w:style>
  <w:style w:type="paragraph" w:styleId="Header">
    <w:name w:val="header"/>
    <w:basedOn w:val="Normal"/>
    <w:link w:val="HeaderChar"/>
    <w:uiPriority w:val="99"/>
    <w:unhideWhenUsed/>
    <w:rsid w:val="00A83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693"/>
    <w:rPr>
      <w:rFonts w:ascii="Arial" w:hAnsi="Arial"/>
      <w:color w:val="000000" w:themeColor="text1"/>
      <w:sz w:val="24"/>
    </w:rPr>
  </w:style>
  <w:style w:type="paragraph" w:styleId="Footer">
    <w:name w:val="footer"/>
    <w:basedOn w:val="Normal"/>
    <w:link w:val="FooterChar"/>
    <w:uiPriority w:val="99"/>
    <w:unhideWhenUsed/>
    <w:rsid w:val="00A83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693"/>
    <w:rPr>
      <w:rFonts w:ascii="Arial" w:hAnsi="Arial"/>
      <w:color w:val="000000" w:themeColor="text1"/>
      <w:sz w:val="24"/>
    </w:rPr>
  </w:style>
  <w:style w:type="character" w:customStyle="1" w:styleId="Heading4Char">
    <w:name w:val="Heading 4 Char"/>
    <w:basedOn w:val="DefaultParagraphFont"/>
    <w:link w:val="Heading4"/>
    <w:uiPriority w:val="9"/>
    <w:rsid w:val="00A83693"/>
    <w:rPr>
      <w:rFonts w:asciiTheme="majorHAnsi" w:eastAsiaTheme="majorEastAsia" w:hAnsiTheme="majorHAnsi" w:cstheme="majorBidi"/>
      <w:i/>
      <w:iCs/>
      <w:color w:val="2F5496" w:themeColor="accent1" w:themeShade="BF"/>
      <w:sz w:val="24"/>
    </w:rPr>
  </w:style>
  <w:style w:type="paragraph" w:customStyle="1" w:styleId="paragraph">
    <w:name w:val="paragraph"/>
    <w:basedOn w:val="Normal"/>
    <w:rsid w:val="00551017"/>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0650">
      <w:bodyDiv w:val="1"/>
      <w:marLeft w:val="0"/>
      <w:marRight w:val="0"/>
      <w:marTop w:val="0"/>
      <w:marBottom w:val="0"/>
      <w:divBdr>
        <w:top w:val="none" w:sz="0" w:space="0" w:color="auto"/>
        <w:left w:val="none" w:sz="0" w:space="0" w:color="auto"/>
        <w:bottom w:val="none" w:sz="0" w:space="0" w:color="auto"/>
        <w:right w:val="none" w:sz="0" w:space="0" w:color="auto"/>
      </w:divBdr>
      <w:divsChild>
        <w:div w:id="51855232">
          <w:marLeft w:val="0"/>
          <w:marRight w:val="0"/>
          <w:marTop w:val="0"/>
          <w:marBottom w:val="0"/>
          <w:divBdr>
            <w:top w:val="none" w:sz="0" w:space="0" w:color="auto"/>
            <w:left w:val="none" w:sz="0" w:space="0" w:color="auto"/>
            <w:bottom w:val="none" w:sz="0" w:space="0" w:color="auto"/>
            <w:right w:val="none" w:sz="0" w:space="0" w:color="auto"/>
          </w:divBdr>
          <w:divsChild>
            <w:div w:id="1947417614">
              <w:marLeft w:val="0"/>
              <w:marRight w:val="0"/>
              <w:marTop w:val="0"/>
              <w:marBottom w:val="0"/>
              <w:divBdr>
                <w:top w:val="none" w:sz="0" w:space="0" w:color="auto"/>
                <w:left w:val="none" w:sz="0" w:space="0" w:color="auto"/>
                <w:bottom w:val="none" w:sz="0" w:space="0" w:color="auto"/>
                <w:right w:val="none" w:sz="0" w:space="0" w:color="auto"/>
              </w:divBdr>
            </w:div>
          </w:divsChild>
        </w:div>
        <w:div w:id="112486755">
          <w:marLeft w:val="0"/>
          <w:marRight w:val="0"/>
          <w:marTop w:val="0"/>
          <w:marBottom w:val="0"/>
          <w:divBdr>
            <w:top w:val="none" w:sz="0" w:space="0" w:color="auto"/>
            <w:left w:val="none" w:sz="0" w:space="0" w:color="auto"/>
            <w:bottom w:val="none" w:sz="0" w:space="0" w:color="auto"/>
            <w:right w:val="none" w:sz="0" w:space="0" w:color="auto"/>
          </w:divBdr>
          <w:divsChild>
            <w:div w:id="1754888951">
              <w:marLeft w:val="0"/>
              <w:marRight w:val="0"/>
              <w:marTop w:val="0"/>
              <w:marBottom w:val="0"/>
              <w:divBdr>
                <w:top w:val="none" w:sz="0" w:space="0" w:color="auto"/>
                <w:left w:val="none" w:sz="0" w:space="0" w:color="auto"/>
                <w:bottom w:val="none" w:sz="0" w:space="0" w:color="auto"/>
                <w:right w:val="none" w:sz="0" w:space="0" w:color="auto"/>
              </w:divBdr>
            </w:div>
          </w:divsChild>
        </w:div>
        <w:div w:id="920456138">
          <w:marLeft w:val="0"/>
          <w:marRight w:val="0"/>
          <w:marTop w:val="0"/>
          <w:marBottom w:val="0"/>
          <w:divBdr>
            <w:top w:val="none" w:sz="0" w:space="0" w:color="auto"/>
            <w:left w:val="none" w:sz="0" w:space="0" w:color="auto"/>
            <w:bottom w:val="none" w:sz="0" w:space="0" w:color="auto"/>
            <w:right w:val="none" w:sz="0" w:space="0" w:color="auto"/>
          </w:divBdr>
          <w:divsChild>
            <w:div w:id="498424466">
              <w:marLeft w:val="0"/>
              <w:marRight w:val="0"/>
              <w:marTop w:val="0"/>
              <w:marBottom w:val="0"/>
              <w:divBdr>
                <w:top w:val="none" w:sz="0" w:space="0" w:color="auto"/>
                <w:left w:val="none" w:sz="0" w:space="0" w:color="auto"/>
                <w:bottom w:val="none" w:sz="0" w:space="0" w:color="auto"/>
                <w:right w:val="none" w:sz="0" w:space="0" w:color="auto"/>
              </w:divBdr>
            </w:div>
          </w:divsChild>
        </w:div>
        <w:div w:id="989138160">
          <w:marLeft w:val="0"/>
          <w:marRight w:val="0"/>
          <w:marTop w:val="0"/>
          <w:marBottom w:val="0"/>
          <w:divBdr>
            <w:top w:val="none" w:sz="0" w:space="0" w:color="auto"/>
            <w:left w:val="none" w:sz="0" w:space="0" w:color="auto"/>
            <w:bottom w:val="none" w:sz="0" w:space="0" w:color="auto"/>
            <w:right w:val="none" w:sz="0" w:space="0" w:color="auto"/>
          </w:divBdr>
          <w:divsChild>
            <w:div w:id="2117745903">
              <w:marLeft w:val="0"/>
              <w:marRight w:val="0"/>
              <w:marTop w:val="0"/>
              <w:marBottom w:val="0"/>
              <w:divBdr>
                <w:top w:val="none" w:sz="0" w:space="0" w:color="auto"/>
                <w:left w:val="none" w:sz="0" w:space="0" w:color="auto"/>
                <w:bottom w:val="none" w:sz="0" w:space="0" w:color="auto"/>
                <w:right w:val="none" w:sz="0" w:space="0" w:color="auto"/>
              </w:divBdr>
            </w:div>
          </w:divsChild>
        </w:div>
        <w:div w:id="1344237438">
          <w:marLeft w:val="0"/>
          <w:marRight w:val="0"/>
          <w:marTop w:val="0"/>
          <w:marBottom w:val="0"/>
          <w:divBdr>
            <w:top w:val="none" w:sz="0" w:space="0" w:color="auto"/>
            <w:left w:val="none" w:sz="0" w:space="0" w:color="auto"/>
            <w:bottom w:val="none" w:sz="0" w:space="0" w:color="auto"/>
            <w:right w:val="none" w:sz="0" w:space="0" w:color="auto"/>
          </w:divBdr>
          <w:divsChild>
            <w:div w:id="452361877">
              <w:marLeft w:val="0"/>
              <w:marRight w:val="0"/>
              <w:marTop w:val="0"/>
              <w:marBottom w:val="0"/>
              <w:divBdr>
                <w:top w:val="none" w:sz="0" w:space="0" w:color="auto"/>
                <w:left w:val="none" w:sz="0" w:space="0" w:color="auto"/>
                <w:bottom w:val="none" w:sz="0" w:space="0" w:color="auto"/>
                <w:right w:val="none" w:sz="0" w:space="0" w:color="auto"/>
              </w:divBdr>
            </w:div>
          </w:divsChild>
        </w:div>
        <w:div w:id="1389039327">
          <w:marLeft w:val="0"/>
          <w:marRight w:val="0"/>
          <w:marTop w:val="0"/>
          <w:marBottom w:val="0"/>
          <w:divBdr>
            <w:top w:val="none" w:sz="0" w:space="0" w:color="auto"/>
            <w:left w:val="none" w:sz="0" w:space="0" w:color="auto"/>
            <w:bottom w:val="none" w:sz="0" w:space="0" w:color="auto"/>
            <w:right w:val="none" w:sz="0" w:space="0" w:color="auto"/>
          </w:divBdr>
          <w:divsChild>
            <w:div w:id="1121531770">
              <w:marLeft w:val="0"/>
              <w:marRight w:val="0"/>
              <w:marTop w:val="0"/>
              <w:marBottom w:val="0"/>
              <w:divBdr>
                <w:top w:val="none" w:sz="0" w:space="0" w:color="auto"/>
                <w:left w:val="none" w:sz="0" w:space="0" w:color="auto"/>
                <w:bottom w:val="none" w:sz="0" w:space="0" w:color="auto"/>
                <w:right w:val="none" w:sz="0" w:space="0" w:color="auto"/>
              </w:divBdr>
            </w:div>
          </w:divsChild>
        </w:div>
        <w:div w:id="1568035116">
          <w:marLeft w:val="0"/>
          <w:marRight w:val="0"/>
          <w:marTop w:val="0"/>
          <w:marBottom w:val="0"/>
          <w:divBdr>
            <w:top w:val="none" w:sz="0" w:space="0" w:color="auto"/>
            <w:left w:val="none" w:sz="0" w:space="0" w:color="auto"/>
            <w:bottom w:val="none" w:sz="0" w:space="0" w:color="auto"/>
            <w:right w:val="none" w:sz="0" w:space="0" w:color="auto"/>
          </w:divBdr>
          <w:divsChild>
            <w:div w:id="97718849">
              <w:marLeft w:val="0"/>
              <w:marRight w:val="0"/>
              <w:marTop w:val="0"/>
              <w:marBottom w:val="0"/>
              <w:divBdr>
                <w:top w:val="none" w:sz="0" w:space="0" w:color="auto"/>
                <w:left w:val="none" w:sz="0" w:space="0" w:color="auto"/>
                <w:bottom w:val="none" w:sz="0" w:space="0" w:color="auto"/>
                <w:right w:val="none" w:sz="0" w:space="0" w:color="auto"/>
              </w:divBdr>
            </w:div>
          </w:divsChild>
        </w:div>
        <w:div w:id="1653026739">
          <w:marLeft w:val="0"/>
          <w:marRight w:val="0"/>
          <w:marTop w:val="0"/>
          <w:marBottom w:val="0"/>
          <w:divBdr>
            <w:top w:val="none" w:sz="0" w:space="0" w:color="auto"/>
            <w:left w:val="none" w:sz="0" w:space="0" w:color="auto"/>
            <w:bottom w:val="none" w:sz="0" w:space="0" w:color="auto"/>
            <w:right w:val="none" w:sz="0" w:space="0" w:color="auto"/>
          </w:divBdr>
          <w:divsChild>
            <w:div w:id="1825774947">
              <w:marLeft w:val="0"/>
              <w:marRight w:val="0"/>
              <w:marTop w:val="0"/>
              <w:marBottom w:val="0"/>
              <w:divBdr>
                <w:top w:val="none" w:sz="0" w:space="0" w:color="auto"/>
                <w:left w:val="none" w:sz="0" w:space="0" w:color="auto"/>
                <w:bottom w:val="none" w:sz="0" w:space="0" w:color="auto"/>
                <w:right w:val="none" w:sz="0" w:space="0" w:color="auto"/>
              </w:divBdr>
            </w:div>
          </w:divsChild>
        </w:div>
        <w:div w:id="1953708758">
          <w:marLeft w:val="0"/>
          <w:marRight w:val="0"/>
          <w:marTop w:val="0"/>
          <w:marBottom w:val="0"/>
          <w:divBdr>
            <w:top w:val="none" w:sz="0" w:space="0" w:color="auto"/>
            <w:left w:val="none" w:sz="0" w:space="0" w:color="auto"/>
            <w:bottom w:val="none" w:sz="0" w:space="0" w:color="auto"/>
            <w:right w:val="none" w:sz="0" w:space="0" w:color="auto"/>
          </w:divBdr>
          <w:divsChild>
            <w:div w:id="13066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7590">
      <w:bodyDiv w:val="1"/>
      <w:marLeft w:val="0"/>
      <w:marRight w:val="0"/>
      <w:marTop w:val="0"/>
      <w:marBottom w:val="0"/>
      <w:divBdr>
        <w:top w:val="none" w:sz="0" w:space="0" w:color="auto"/>
        <w:left w:val="none" w:sz="0" w:space="0" w:color="auto"/>
        <w:bottom w:val="none" w:sz="0" w:space="0" w:color="auto"/>
        <w:right w:val="none" w:sz="0" w:space="0" w:color="auto"/>
      </w:divBdr>
      <w:divsChild>
        <w:div w:id="1032071992">
          <w:marLeft w:val="0"/>
          <w:marRight w:val="0"/>
          <w:marTop w:val="0"/>
          <w:marBottom w:val="0"/>
          <w:divBdr>
            <w:top w:val="none" w:sz="0" w:space="0" w:color="auto"/>
            <w:left w:val="none" w:sz="0" w:space="0" w:color="auto"/>
            <w:bottom w:val="none" w:sz="0" w:space="0" w:color="auto"/>
            <w:right w:val="none" w:sz="0" w:space="0" w:color="auto"/>
          </w:divBdr>
        </w:div>
        <w:div w:id="1599367897">
          <w:marLeft w:val="0"/>
          <w:marRight w:val="0"/>
          <w:marTop w:val="0"/>
          <w:marBottom w:val="0"/>
          <w:divBdr>
            <w:top w:val="none" w:sz="0" w:space="0" w:color="auto"/>
            <w:left w:val="none" w:sz="0" w:space="0" w:color="auto"/>
            <w:bottom w:val="none" w:sz="0" w:space="0" w:color="auto"/>
            <w:right w:val="none" w:sz="0" w:space="0" w:color="auto"/>
          </w:divBdr>
        </w:div>
      </w:divsChild>
    </w:div>
    <w:div w:id="3219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atlibscotland.sharepoint.com/sites/Communities/Shared%20Documents/Climate%20Action/NLS%20Sustainability%20Reports/Greenhouse%20Gas%20Emissions%202022%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National Library of Scotland Greenhouse</a:t>
            </a:r>
            <a:r>
              <a:rPr lang="en-GB" baseline="0"/>
              <a:t> Gas Emissions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76510179861378"/>
          <c:y val="0.13199288256227759"/>
          <c:w val="0.79934168242734283"/>
          <c:h val="0.46916776417182726"/>
        </c:manualLayout>
      </c:layout>
      <c:barChart>
        <c:barDir val="bar"/>
        <c:grouping val="stacked"/>
        <c:varyColors val="0"/>
        <c:ser>
          <c:idx val="0"/>
          <c:order val="0"/>
          <c:tx>
            <c:strRef>
              <c:f>'2023 to 2024'!$A$4</c:f>
              <c:strCache>
                <c:ptCount val="1"/>
                <c:pt idx="0">
                  <c:v>Scope 1 Gas</c:v>
                </c:pt>
              </c:strCache>
            </c:strRef>
          </c:tx>
          <c:spPr>
            <a:solidFill>
              <a:srgbClr val="00B050"/>
            </a:solidFill>
            <a:ln>
              <a:noFill/>
            </a:ln>
            <a:effectLst/>
          </c:spPr>
          <c:invertIfNegative val="0"/>
          <c:cat>
            <c:strRef>
              <c:f>'2023 to 2024'!$B$3:$E$3</c:f>
              <c:strCache>
                <c:ptCount val="4"/>
                <c:pt idx="0">
                  <c:v>2008/9</c:v>
                </c:pt>
                <c:pt idx="1">
                  <c:v>2021/22</c:v>
                </c:pt>
                <c:pt idx="2">
                  <c:v>2022/23</c:v>
                </c:pt>
                <c:pt idx="3">
                  <c:v>2023/24</c:v>
                </c:pt>
              </c:strCache>
            </c:strRef>
          </c:cat>
          <c:val>
            <c:numRef>
              <c:f>'2023 to 2024'!$B$4:$E$4</c:f>
              <c:numCache>
                <c:formatCode>#,##0</c:formatCode>
                <c:ptCount val="4"/>
                <c:pt idx="0">
                  <c:v>531434</c:v>
                </c:pt>
                <c:pt idx="1">
                  <c:v>240675</c:v>
                </c:pt>
                <c:pt idx="2">
                  <c:v>244340.57905426636</c:v>
                </c:pt>
                <c:pt idx="3">
                  <c:v>274292.34410272085</c:v>
                </c:pt>
              </c:numCache>
            </c:numRef>
          </c:val>
          <c:extLst>
            <c:ext xmlns:c16="http://schemas.microsoft.com/office/drawing/2014/chart" uri="{C3380CC4-5D6E-409C-BE32-E72D297353CC}">
              <c16:uniqueId val="{00000000-5A62-4BC9-9384-368B146EAFBA}"/>
            </c:ext>
          </c:extLst>
        </c:ser>
        <c:ser>
          <c:idx val="1"/>
          <c:order val="1"/>
          <c:tx>
            <c:strRef>
              <c:f>'2023 to 2024'!$A$5</c:f>
              <c:strCache>
                <c:ptCount val="1"/>
                <c:pt idx="0">
                  <c:v>Scope 2 Organisation Owned Fleet</c:v>
                </c:pt>
              </c:strCache>
            </c:strRef>
          </c:tx>
          <c:spPr>
            <a:solidFill>
              <a:srgbClr val="FF0000"/>
            </a:solidFill>
            <a:ln>
              <a:noFill/>
            </a:ln>
            <a:effectLst/>
          </c:spPr>
          <c:invertIfNegative val="0"/>
          <c:cat>
            <c:strRef>
              <c:f>'2023 to 2024'!$B$3:$E$3</c:f>
              <c:strCache>
                <c:ptCount val="4"/>
                <c:pt idx="0">
                  <c:v>2008/9</c:v>
                </c:pt>
                <c:pt idx="1">
                  <c:v>2021/22</c:v>
                </c:pt>
                <c:pt idx="2">
                  <c:v>2022/23</c:v>
                </c:pt>
                <c:pt idx="3">
                  <c:v>2023/24</c:v>
                </c:pt>
              </c:strCache>
            </c:strRef>
          </c:cat>
          <c:val>
            <c:numRef>
              <c:f>'2023 to 2024'!$B$5:$E$5</c:f>
              <c:numCache>
                <c:formatCode>#,##0</c:formatCode>
                <c:ptCount val="4"/>
                <c:pt idx="0">
                  <c:v>12051</c:v>
                </c:pt>
                <c:pt idx="1">
                  <c:v>6987.1979457500011</c:v>
                </c:pt>
                <c:pt idx="2">
                  <c:v>3795.0753640299999</c:v>
                </c:pt>
                <c:pt idx="3">
                  <c:v>3245.0087383600003</c:v>
                </c:pt>
              </c:numCache>
            </c:numRef>
          </c:val>
          <c:extLst>
            <c:ext xmlns:c16="http://schemas.microsoft.com/office/drawing/2014/chart" uri="{C3380CC4-5D6E-409C-BE32-E72D297353CC}">
              <c16:uniqueId val="{00000001-5A62-4BC9-9384-368B146EAFBA}"/>
            </c:ext>
          </c:extLst>
        </c:ser>
        <c:ser>
          <c:idx val="2"/>
          <c:order val="2"/>
          <c:tx>
            <c:strRef>
              <c:f>'2023 to 2024'!$A$6</c:f>
              <c:strCache>
                <c:ptCount val="1"/>
                <c:pt idx="0">
                  <c:v>Scope 2 Electricity</c:v>
                </c:pt>
              </c:strCache>
            </c:strRef>
          </c:tx>
          <c:spPr>
            <a:solidFill>
              <a:schemeClr val="accent1">
                <a:lumMod val="40000"/>
                <a:lumOff val="60000"/>
              </a:schemeClr>
            </a:solidFill>
            <a:ln>
              <a:noFill/>
            </a:ln>
            <a:effectLst/>
          </c:spPr>
          <c:invertIfNegative val="0"/>
          <c:cat>
            <c:strRef>
              <c:f>'2023 to 2024'!$B$3:$E$3</c:f>
              <c:strCache>
                <c:ptCount val="4"/>
                <c:pt idx="0">
                  <c:v>2008/9</c:v>
                </c:pt>
                <c:pt idx="1">
                  <c:v>2021/22</c:v>
                </c:pt>
                <c:pt idx="2">
                  <c:v>2022/23</c:v>
                </c:pt>
                <c:pt idx="3">
                  <c:v>2023/24</c:v>
                </c:pt>
              </c:strCache>
            </c:strRef>
          </c:cat>
          <c:val>
            <c:numRef>
              <c:f>'2023 to 2024'!$B$6:$E$6</c:f>
              <c:numCache>
                <c:formatCode>#,##0</c:formatCode>
                <c:ptCount val="4"/>
                <c:pt idx="0">
                  <c:v>2931493.3572600004</c:v>
                </c:pt>
                <c:pt idx="1">
                  <c:v>626531.68585000001</c:v>
                </c:pt>
                <c:pt idx="2">
                  <c:v>565195.40021999995</c:v>
                </c:pt>
                <c:pt idx="3">
                  <c:v>588362.10903260007</c:v>
                </c:pt>
              </c:numCache>
            </c:numRef>
          </c:val>
          <c:extLst>
            <c:ext xmlns:c16="http://schemas.microsoft.com/office/drawing/2014/chart" uri="{C3380CC4-5D6E-409C-BE32-E72D297353CC}">
              <c16:uniqueId val="{00000002-5A62-4BC9-9384-368B146EAFBA}"/>
            </c:ext>
          </c:extLst>
        </c:ser>
        <c:ser>
          <c:idx val="3"/>
          <c:order val="3"/>
          <c:tx>
            <c:strRef>
              <c:f>'2023 to 2024'!$A$7</c:f>
              <c:strCache>
                <c:ptCount val="1"/>
                <c:pt idx="0">
                  <c:v>Scope 3 Electricity T&amp;D</c:v>
                </c:pt>
              </c:strCache>
            </c:strRef>
          </c:tx>
          <c:spPr>
            <a:solidFill>
              <a:schemeClr val="accent4">
                <a:lumMod val="40000"/>
                <a:lumOff val="60000"/>
              </a:schemeClr>
            </a:solidFill>
            <a:ln>
              <a:noFill/>
            </a:ln>
            <a:effectLst/>
          </c:spPr>
          <c:invertIfNegative val="0"/>
          <c:cat>
            <c:strRef>
              <c:f>'2023 to 2024'!$B$3:$E$3</c:f>
              <c:strCache>
                <c:ptCount val="4"/>
                <c:pt idx="0">
                  <c:v>2008/9</c:v>
                </c:pt>
                <c:pt idx="1">
                  <c:v>2021/22</c:v>
                </c:pt>
                <c:pt idx="2">
                  <c:v>2022/23</c:v>
                </c:pt>
                <c:pt idx="3">
                  <c:v>2023/24</c:v>
                </c:pt>
              </c:strCache>
            </c:strRef>
          </c:cat>
          <c:val>
            <c:numRef>
              <c:f>'2023 to 2024'!$B$7:$E$7</c:f>
              <c:numCache>
                <c:formatCode>#,##0</c:formatCode>
                <c:ptCount val="4"/>
                <c:pt idx="0">
                  <c:v>227922.30847749999</c:v>
                </c:pt>
                <c:pt idx="1">
                  <c:v>55444.498550000004</c:v>
                </c:pt>
                <c:pt idx="2">
                  <c:v>51702.899109999998</c:v>
                </c:pt>
                <c:pt idx="3">
                  <c:v>50917.317785599997</c:v>
                </c:pt>
              </c:numCache>
            </c:numRef>
          </c:val>
          <c:extLst>
            <c:ext xmlns:c16="http://schemas.microsoft.com/office/drawing/2014/chart" uri="{C3380CC4-5D6E-409C-BE32-E72D297353CC}">
              <c16:uniqueId val="{00000003-5A62-4BC9-9384-368B146EAFBA}"/>
            </c:ext>
          </c:extLst>
        </c:ser>
        <c:ser>
          <c:idx val="4"/>
          <c:order val="4"/>
          <c:tx>
            <c:strRef>
              <c:f>'2023 to 2024'!$A$8</c:f>
              <c:strCache>
                <c:ptCount val="1"/>
                <c:pt idx="0">
                  <c:v>Scope 3 Business travel</c:v>
                </c:pt>
              </c:strCache>
            </c:strRef>
          </c:tx>
          <c:spPr>
            <a:solidFill>
              <a:srgbClr val="92D050"/>
            </a:solidFill>
            <a:ln>
              <a:noFill/>
            </a:ln>
            <a:effectLst/>
          </c:spPr>
          <c:invertIfNegative val="0"/>
          <c:cat>
            <c:strRef>
              <c:f>'2023 to 2024'!$B$3:$E$3</c:f>
              <c:strCache>
                <c:ptCount val="4"/>
                <c:pt idx="0">
                  <c:v>2008/9</c:v>
                </c:pt>
                <c:pt idx="1">
                  <c:v>2021/22</c:v>
                </c:pt>
                <c:pt idx="2">
                  <c:v>2022/23</c:v>
                </c:pt>
                <c:pt idx="3">
                  <c:v>2023/24</c:v>
                </c:pt>
              </c:strCache>
            </c:strRef>
          </c:cat>
          <c:val>
            <c:numRef>
              <c:f>'2023 to 2024'!$B$8:$E$8</c:f>
              <c:numCache>
                <c:formatCode>#,##0</c:formatCode>
                <c:ptCount val="4"/>
                <c:pt idx="0">
                  <c:v>116579.54740000001</c:v>
                </c:pt>
                <c:pt idx="1">
                  <c:v>2394.2096950837254</c:v>
                </c:pt>
                <c:pt idx="2">
                  <c:v>9937.0317500282072</c:v>
                </c:pt>
                <c:pt idx="3">
                  <c:v>17628.280454185384</c:v>
                </c:pt>
              </c:numCache>
            </c:numRef>
          </c:val>
          <c:extLst>
            <c:ext xmlns:c16="http://schemas.microsoft.com/office/drawing/2014/chart" uri="{C3380CC4-5D6E-409C-BE32-E72D297353CC}">
              <c16:uniqueId val="{00000004-5A62-4BC9-9384-368B146EAFBA}"/>
            </c:ext>
          </c:extLst>
        </c:ser>
        <c:ser>
          <c:idx val="5"/>
          <c:order val="5"/>
          <c:tx>
            <c:strRef>
              <c:f>'2023 to 2024'!$A$9</c:f>
              <c:strCache>
                <c:ptCount val="1"/>
                <c:pt idx="0">
                  <c:v>Scope 3 Water supply</c:v>
                </c:pt>
              </c:strCache>
            </c:strRef>
          </c:tx>
          <c:spPr>
            <a:solidFill>
              <a:srgbClr val="00B0F0"/>
            </a:solidFill>
            <a:ln>
              <a:noFill/>
            </a:ln>
            <a:effectLst/>
          </c:spPr>
          <c:invertIfNegative val="0"/>
          <c:cat>
            <c:strRef>
              <c:f>'2023 to 2024'!$B$3:$E$3</c:f>
              <c:strCache>
                <c:ptCount val="4"/>
                <c:pt idx="0">
                  <c:v>2008/9</c:v>
                </c:pt>
                <c:pt idx="1">
                  <c:v>2021/22</c:v>
                </c:pt>
                <c:pt idx="2">
                  <c:v>2022/23</c:v>
                </c:pt>
                <c:pt idx="3">
                  <c:v>2023/24</c:v>
                </c:pt>
              </c:strCache>
            </c:strRef>
          </c:cat>
          <c:val>
            <c:numRef>
              <c:f>'2023 to 2024'!$B$9:$E$9</c:f>
              <c:numCache>
                <c:formatCode>#,##0</c:formatCode>
                <c:ptCount val="4"/>
                <c:pt idx="0">
                  <c:v>3782.6520000000005</c:v>
                </c:pt>
                <c:pt idx="1">
                  <c:v>510.92099999999999</c:v>
                </c:pt>
                <c:pt idx="2">
                  <c:v>496.9</c:v>
                </c:pt>
                <c:pt idx="3">
                  <c:v>539.4</c:v>
                </c:pt>
              </c:numCache>
            </c:numRef>
          </c:val>
          <c:extLst>
            <c:ext xmlns:c16="http://schemas.microsoft.com/office/drawing/2014/chart" uri="{C3380CC4-5D6E-409C-BE32-E72D297353CC}">
              <c16:uniqueId val="{00000005-5A62-4BC9-9384-368B146EAFBA}"/>
            </c:ext>
          </c:extLst>
        </c:ser>
        <c:ser>
          <c:idx val="6"/>
          <c:order val="6"/>
          <c:tx>
            <c:strRef>
              <c:f>'2023 to 2024'!$A$10</c:f>
              <c:strCache>
                <c:ptCount val="1"/>
                <c:pt idx="0">
                  <c:v>Scope 3 Water disposal </c:v>
                </c:pt>
              </c:strCache>
            </c:strRef>
          </c:tx>
          <c:spPr>
            <a:solidFill>
              <a:schemeClr val="accent1">
                <a:lumMod val="60000"/>
              </a:schemeClr>
            </a:solidFill>
            <a:ln>
              <a:noFill/>
            </a:ln>
            <a:effectLst/>
          </c:spPr>
          <c:invertIfNegative val="0"/>
          <c:cat>
            <c:strRef>
              <c:f>'2023 to 2024'!$B$3:$E$3</c:f>
              <c:strCache>
                <c:ptCount val="4"/>
                <c:pt idx="0">
                  <c:v>2008/9</c:v>
                </c:pt>
                <c:pt idx="1">
                  <c:v>2021/22</c:v>
                </c:pt>
                <c:pt idx="2">
                  <c:v>2022/23</c:v>
                </c:pt>
                <c:pt idx="3">
                  <c:v>2023/24</c:v>
                </c:pt>
              </c:strCache>
            </c:strRef>
          </c:cat>
          <c:val>
            <c:numRef>
              <c:f>'2023 to 2024'!$B$10:$E$10</c:f>
              <c:numCache>
                <c:formatCode>#,##0</c:formatCode>
                <c:ptCount val="4"/>
                <c:pt idx="0">
                  <c:v>3729.7280000000005</c:v>
                </c:pt>
                <c:pt idx="1">
                  <c:v>920.72000000000014</c:v>
                </c:pt>
                <c:pt idx="2">
                  <c:v>932.33</c:v>
                </c:pt>
                <c:pt idx="3">
                  <c:v>1010.6100000000001</c:v>
                </c:pt>
              </c:numCache>
            </c:numRef>
          </c:val>
          <c:extLst>
            <c:ext xmlns:c16="http://schemas.microsoft.com/office/drawing/2014/chart" uri="{C3380CC4-5D6E-409C-BE32-E72D297353CC}">
              <c16:uniqueId val="{00000006-5A62-4BC9-9384-368B146EAFBA}"/>
            </c:ext>
          </c:extLst>
        </c:ser>
        <c:ser>
          <c:idx val="7"/>
          <c:order val="7"/>
          <c:tx>
            <c:strRef>
              <c:f>'2023 to 2024'!$A$11</c:f>
              <c:strCache>
                <c:ptCount val="1"/>
                <c:pt idx="0">
                  <c:v>Scope 3 Waste management</c:v>
                </c:pt>
              </c:strCache>
            </c:strRef>
          </c:tx>
          <c:spPr>
            <a:solidFill>
              <a:srgbClr val="FFC000"/>
            </a:solidFill>
            <a:ln>
              <a:noFill/>
            </a:ln>
            <a:effectLst/>
          </c:spPr>
          <c:invertIfNegative val="0"/>
          <c:cat>
            <c:strRef>
              <c:f>'2023 to 2024'!$B$3:$E$3</c:f>
              <c:strCache>
                <c:ptCount val="4"/>
                <c:pt idx="0">
                  <c:v>2008/9</c:v>
                </c:pt>
                <c:pt idx="1">
                  <c:v>2021/22</c:v>
                </c:pt>
                <c:pt idx="2">
                  <c:v>2022/23</c:v>
                </c:pt>
                <c:pt idx="3">
                  <c:v>2023/24</c:v>
                </c:pt>
              </c:strCache>
            </c:strRef>
          </c:cat>
          <c:val>
            <c:numRef>
              <c:f>'2023 to 2024'!$B$11:$E$11</c:f>
              <c:numCache>
                <c:formatCode>#,##0</c:formatCode>
                <c:ptCount val="4"/>
                <c:pt idx="0">
                  <c:v>24277.464000000004</c:v>
                </c:pt>
                <c:pt idx="1">
                  <c:v>1718.6061565</c:v>
                </c:pt>
                <c:pt idx="2">
                  <c:v>863.77450520000014</c:v>
                </c:pt>
                <c:pt idx="3">
                  <c:v>979.6433372918998</c:v>
                </c:pt>
              </c:numCache>
            </c:numRef>
          </c:val>
          <c:extLst>
            <c:ext xmlns:c16="http://schemas.microsoft.com/office/drawing/2014/chart" uri="{C3380CC4-5D6E-409C-BE32-E72D297353CC}">
              <c16:uniqueId val="{00000007-5A62-4BC9-9384-368B146EAFBA}"/>
            </c:ext>
          </c:extLst>
        </c:ser>
        <c:ser>
          <c:idx val="8"/>
          <c:order val="8"/>
          <c:tx>
            <c:strRef>
              <c:f>'2023 to 2024'!$A$12</c:f>
              <c:strCache>
                <c:ptCount val="1"/>
                <c:pt idx="0">
                  <c:v>Scope 3 Hybrid working</c:v>
                </c:pt>
              </c:strCache>
            </c:strRef>
          </c:tx>
          <c:spPr>
            <a:solidFill>
              <a:srgbClr val="7030A0"/>
            </a:solidFill>
            <a:ln>
              <a:noFill/>
            </a:ln>
            <a:effectLst/>
          </c:spPr>
          <c:invertIfNegative val="0"/>
          <c:cat>
            <c:strRef>
              <c:f>'2023 to 2024'!$B$3:$E$3</c:f>
              <c:strCache>
                <c:ptCount val="4"/>
                <c:pt idx="0">
                  <c:v>2008/9</c:v>
                </c:pt>
                <c:pt idx="1">
                  <c:v>2021/22</c:v>
                </c:pt>
                <c:pt idx="2">
                  <c:v>2022/23</c:v>
                </c:pt>
                <c:pt idx="3">
                  <c:v>2023/24</c:v>
                </c:pt>
              </c:strCache>
            </c:strRef>
          </c:cat>
          <c:val>
            <c:numRef>
              <c:f>'2023 to 2024'!$B$12:$E$12</c:f>
              <c:numCache>
                <c:formatCode>#,##0</c:formatCode>
                <c:ptCount val="4"/>
                <c:pt idx="0">
                  <c:v>0</c:v>
                </c:pt>
                <c:pt idx="1">
                  <c:v>25469.999999999996</c:v>
                </c:pt>
                <c:pt idx="2">
                  <c:v>49819.203820000002</c:v>
                </c:pt>
                <c:pt idx="3">
                  <c:v>58544.276549148002</c:v>
                </c:pt>
              </c:numCache>
            </c:numRef>
          </c:val>
          <c:extLst>
            <c:ext xmlns:c16="http://schemas.microsoft.com/office/drawing/2014/chart" uri="{C3380CC4-5D6E-409C-BE32-E72D297353CC}">
              <c16:uniqueId val="{00000008-5A62-4BC9-9384-368B146EAFBA}"/>
            </c:ext>
          </c:extLst>
        </c:ser>
        <c:dLbls>
          <c:showLegendKey val="0"/>
          <c:showVal val="0"/>
          <c:showCatName val="0"/>
          <c:showSerName val="0"/>
          <c:showPercent val="0"/>
          <c:showBubbleSize val="0"/>
        </c:dLbls>
        <c:gapWidth val="150"/>
        <c:overlap val="100"/>
        <c:axId val="783543488"/>
        <c:axId val="783545288"/>
      </c:barChart>
      <c:catAx>
        <c:axId val="783543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45288"/>
        <c:crosses val="autoZero"/>
        <c:auto val="1"/>
        <c:lblAlgn val="ctr"/>
        <c:lblOffset val="100"/>
        <c:noMultiLvlLbl val="0"/>
      </c:catAx>
      <c:valAx>
        <c:axId val="783545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kg CO2e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4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573e5-198a-4c5f-ad93-bbe304849b3b">
      <Terms xmlns="http://schemas.microsoft.com/office/infopath/2007/PartnerControls"/>
    </lcf76f155ced4ddcb4097134ff3c332f>
    <TaxCatchAll xmlns="9178d104-5711-4b2a-acc8-bea9b4f70408" xsi:nil="true"/>
    <_dlc_DocId xmlns="0f22b1fc-1d1b-47c4-a186-5850d83fe977">NATLIB-859826376-2575</_dlc_DocId>
    <_dlc_DocIdUrl xmlns="0f22b1fc-1d1b-47c4-a186-5850d83fe977">
      <Url>https://natlibscotland.sharepoint.com/sites/Communities/_layouts/15/DocIdRedir.aspx?ID=NATLIB-859826376-2575</Url>
      <Description>NATLIB-859826376-2575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F187BCEDB902A4BAA717B50A5EEBB17" ma:contentTypeVersion="20" ma:contentTypeDescription="Create a new document." ma:contentTypeScope="" ma:versionID="6bc8fb6a7a0dee7a81a21422c6064d9e">
  <xsd:schema xmlns:xsd="http://www.w3.org/2001/XMLSchema" xmlns:xs="http://www.w3.org/2001/XMLSchema" xmlns:p="http://schemas.microsoft.com/office/2006/metadata/properties" xmlns:ns2="0f22b1fc-1d1b-47c4-a186-5850d83fe977" xmlns:ns3="f5b573e5-198a-4c5f-ad93-bbe304849b3b" xmlns:ns4="9178d104-5711-4b2a-acc8-bea9b4f70408" targetNamespace="http://schemas.microsoft.com/office/2006/metadata/properties" ma:root="true" ma:fieldsID="d1478af5bce469bab14406a46a2a0920" ns2:_="" ns3:_="" ns4:_="">
    <xsd:import namespace="0f22b1fc-1d1b-47c4-a186-5850d83fe977"/>
    <xsd:import namespace="f5b573e5-198a-4c5f-ad93-bbe304849b3b"/>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b1fc-1d1b-47c4-a186-5850d83fe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573e5-198a-4c5f-ad93-bbe304849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0992ec9-cb32-4b6e-bfc0-3308c12fe54a}" ma:internalName="TaxCatchAll" ma:showField="CatchAllData" ma:web="0f22b1fc-1d1b-47c4-a186-5850d83fe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02FCD-876E-4DE3-8790-8368F7CA61B7}">
  <ds:schemaRefs>
    <ds:schemaRef ds:uri="http://schemas.microsoft.com/sharepoint/events"/>
  </ds:schemaRefs>
</ds:datastoreItem>
</file>

<file path=customXml/itemProps2.xml><?xml version="1.0" encoding="utf-8"?>
<ds:datastoreItem xmlns:ds="http://schemas.openxmlformats.org/officeDocument/2006/customXml" ds:itemID="{69AC7CA4-D908-4865-9E36-8F59E28371E0}">
  <ds:schemaRefs>
    <ds:schemaRef ds:uri="http://schemas.microsoft.com/sharepoint/v3/contenttype/forms"/>
  </ds:schemaRefs>
</ds:datastoreItem>
</file>

<file path=customXml/itemProps3.xml><?xml version="1.0" encoding="utf-8"?>
<ds:datastoreItem xmlns:ds="http://schemas.openxmlformats.org/officeDocument/2006/customXml" ds:itemID="{E4283754-3AD2-4CC2-A2B2-30CE71DCA3E8}">
  <ds:schemaRefs>
    <ds:schemaRef ds:uri="http://schemas.microsoft.com/office/2006/metadata/properties"/>
    <ds:schemaRef ds:uri="http://schemas.microsoft.com/office/infopath/2007/PartnerControls"/>
    <ds:schemaRef ds:uri="f5b573e5-198a-4c5f-ad93-bbe304849b3b"/>
    <ds:schemaRef ds:uri="9178d104-5711-4b2a-acc8-bea9b4f70408"/>
    <ds:schemaRef ds:uri="0f22b1fc-1d1b-47c4-a186-5850d83fe977"/>
  </ds:schemaRefs>
</ds:datastoreItem>
</file>

<file path=customXml/itemProps4.xml><?xml version="1.0" encoding="utf-8"?>
<ds:datastoreItem xmlns:ds="http://schemas.openxmlformats.org/officeDocument/2006/customXml" ds:itemID="{0828F917-8D05-4DBC-ABF0-7C5C636DEC5F}">
  <ds:schemaRefs>
    <ds:schemaRef ds:uri="http://schemas.openxmlformats.org/officeDocument/2006/bibliography"/>
  </ds:schemaRefs>
</ds:datastoreItem>
</file>

<file path=customXml/itemProps5.xml><?xml version="1.0" encoding="utf-8"?>
<ds:datastoreItem xmlns:ds="http://schemas.openxmlformats.org/officeDocument/2006/customXml" ds:itemID="{FDA88116-8893-4D7B-87CD-C86CB7BEF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b1fc-1d1b-47c4-a186-5850d83fe977"/>
    <ds:schemaRef ds:uri="f5b573e5-198a-4c5f-ad93-bbe304849b3b"/>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1887</Words>
  <Characters>10760</Characters>
  <Application>Microsoft Office Word</Application>
  <DocSecurity>2</DocSecurity>
  <Lines>89</Lines>
  <Paragraphs>25</Paragraphs>
  <ScaleCrop>false</ScaleCrop>
  <Company/>
  <LinksUpToDate>false</LinksUpToDate>
  <CharactersWithSpaces>12622</CharactersWithSpaces>
  <SharedDoc>false</SharedDoc>
  <HLinks>
    <vt:vector size="54" baseType="variant">
      <vt:variant>
        <vt:i4>1572916</vt:i4>
      </vt:variant>
      <vt:variant>
        <vt:i4>50</vt:i4>
      </vt:variant>
      <vt:variant>
        <vt:i4>0</vt:i4>
      </vt:variant>
      <vt:variant>
        <vt:i4>5</vt:i4>
      </vt:variant>
      <vt:variant>
        <vt:lpwstr/>
      </vt:variant>
      <vt:variant>
        <vt:lpwstr>_Toc145587899</vt:lpwstr>
      </vt:variant>
      <vt:variant>
        <vt:i4>1572916</vt:i4>
      </vt:variant>
      <vt:variant>
        <vt:i4>44</vt:i4>
      </vt:variant>
      <vt:variant>
        <vt:i4>0</vt:i4>
      </vt:variant>
      <vt:variant>
        <vt:i4>5</vt:i4>
      </vt:variant>
      <vt:variant>
        <vt:lpwstr/>
      </vt:variant>
      <vt:variant>
        <vt:lpwstr>_Toc145587898</vt:lpwstr>
      </vt:variant>
      <vt:variant>
        <vt:i4>1572916</vt:i4>
      </vt:variant>
      <vt:variant>
        <vt:i4>38</vt:i4>
      </vt:variant>
      <vt:variant>
        <vt:i4>0</vt:i4>
      </vt:variant>
      <vt:variant>
        <vt:i4>5</vt:i4>
      </vt:variant>
      <vt:variant>
        <vt:lpwstr/>
      </vt:variant>
      <vt:variant>
        <vt:lpwstr>_Toc145587897</vt:lpwstr>
      </vt:variant>
      <vt:variant>
        <vt:i4>1572916</vt:i4>
      </vt:variant>
      <vt:variant>
        <vt:i4>32</vt:i4>
      </vt:variant>
      <vt:variant>
        <vt:i4>0</vt:i4>
      </vt:variant>
      <vt:variant>
        <vt:i4>5</vt:i4>
      </vt:variant>
      <vt:variant>
        <vt:lpwstr/>
      </vt:variant>
      <vt:variant>
        <vt:lpwstr>_Toc145587896</vt:lpwstr>
      </vt:variant>
      <vt:variant>
        <vt:i4>1572916</vt:i4>
      </vt:variant>
      <vt:variant>
        <vt:i4>26</vt:i4>
      </vt:variant>
      <vt:variant>
        <vt:i4>0</vt:i4>
      </vt:variant>
      <vt:variant>
        <vt:i4>5</vt:i4>
      </vt:variant>
      <vt:variant>
        <vt:lpwstr/>
      </vt:variant>
      <vt:variant>
        <vt:lpwstr>_Toc145587895</vt:lpwstr>
      </vt:variant>
      <vt:variant>
        <vt:i4>1572916</vt:i4>
      </vt:variant>
      <vt:variant>
        <vt:i4>20</vt:i4>
      </vt:variant>
      <vt:variant>
        <vt:i4>0</vt:i4>
      </vt:variant>
      <vt:variant>
        <vt:i4>5</vt:i4>
      </vt:variant>
      <vt:variant>
        <vt:lpwstr/>
      </vt:variant>
      <vt:variant>
        <vt:lpwstr>_Toc145587894</vt:lpwstr>
      </vt:variant>
      <vt:variant>
        <vt:i4>1572916</vt:i4>
      </vt:variant>
      <vt:variant>
        <vt:i4>14</vt:i4>
      </vt:variant>
      <vt:variant>
        <vt:i4>0</vt:i4>
      </vt:variant>
      <vt:variant>
        <vt:i4>5</vt:i4>
      </vt:variant>
      <vt:variant>
        <vt:lpwstr/>
      </vt:variant>
      <vt:variant>
        <vt:lpwstr>_Toc145587893</vt:lpwstr>
      </vt:variant>
      <vt:variant>
        <vt:i4>1572916</vt:i4>
      </vt:variant>
      <vt:variant>
        <vt:i4>8</vt:i4>
      </vt:variant>
      <vt:variant>
        <vt:i4>0</vt:i4>
      </vt:variant>
      <vt:variant>
        <vt:i4>5</vt:i4>
      </vt:variant>
      <vt:variant>
        <vt:lpwstr/>
      </vt:variant>
      <vt:variant>
        <vt:lpwstr>_Toc145587892</vt:lpwstr>
      </vt:variant>
      <vt:variant>
        <vt:i4>1572916</vt:i4>
      </vt:variant>
      <vt:variant>
        <vt:i4>2</vt:i4>
      </vt:variant>
      <vt:variant>
        <vt:i4>0</vt:i4>
      </vt:variant>
      <vt:variant>
        <vt:i4>5</vt:i4>
      </vt:variant>
      <vt:variant>
        <vt:lpwstr/>
      </vt:variant>
      <vt:variant>
        <vt:lpwstr>_Toc145587891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Quinney, Laragh</dc:creator>
  <cp:keywords/>
  <dc:description/>
  <cp:lastModifiedBy>Dowdell, Catherine</cp:lastModifiedBy>
  <cp:revision>2</cp:revision>
  <cp:lastPrinted>2023-12-19T11:08:00Z</cp:lastPrinted>
  <dcterms:created xsi:type="dcterms:W3CDTF">2024-12-10T13:35:00Z</dcterms:created>
  <dcterms:modified xsi:type="dcterms:W3CDTF">2024-12-10T13:35:00Z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0x0101008F187BCEDB902A4BAA717B50A5EEBB17</vt:lpwstr>
  </property>
  <property fmtid="{D5CDD505-2E9C-101B-9397-08002B2CF9AE}" pid="3" name="MediaServiceImageTags">
    <vt:lpwstr/>
  </property>
  <property fmtid="{D5CDD505-2E9C-101B-9397-08002B2CF9AE}" pid="4" name="_dlc_DocIdItemGuid">
    <vt:lpwstr>9a3adeea-a188-4e17-9de6-66164eb0e5e0</vt:lpwstr>
  </property>
</Properties>
</file>