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6D67" w14:textId="41F1DFFC" w:rsidR="0033498F" w:rsidRDefault="00470940" w:rsidP="0033498F">
      <w:pPr>
        <w:spacing w:after="360"/>
        <w:jc w:val="right"/>
        <w:rPr>
          <w:rStyle w:val="Heading1Char"/>
        </w:rPr>
      </w:pPr>
      <w:r w:rsidRPr="00400B4B">
        <w:rPr>
          <w:noProof/>
        </w:rPr>
        <w:drawing>
          <wp:inline distT="0" distB="0" distL="0" distR="0" wp14:anchorId="60FA35CB" wp14:editId="3FC01D02">
            <wp:extent cx="3524885" cy="1186815"/>
            <wp:effectExtent l="0" t="0" r="0" b="0"/>
            <wp:docPr id="3" name="Picture 3" descr="National Library of Scotlan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Library of Scotland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885" cy="1186815"/>
                    </a:xfrm>
                    <a:prstGeom prst="rect">
                      <a:avLst/>
                    </a:prstGeom>
                  </pic:spPr>
                </pic:pic>
              </a:graphicData>
            </a:graphic>
          </wp:inline>
        </w:drawing>
      </w:r>
      <w:bookmarkStart w:id="0" w:name="_Toc2125923824"/>
      <w:bookmarkStart w:id="1" w:name="_Toc962184464"/>
    </w:p>
    <w:p w14:paraId="2585A5A8" w14:textId="7B8513C9" w:rsidR="00815C62" w:rsidRPr="0033498F" w:rsidRDefault="00B126BE" w:rsidP="00E07764">
      <w:pPr>
        <w:pStyle w:val="Heading1"/>
        <w:spacing w:after="360"/>
        <w:rPr>
          <w:rStyle w:val="Heading1Char"/>
        </w:rPr>
      </w:pPr>
      <w:r>
        <w:rPr>
          <w:rStyle w:val="Heading1Char"/>
        </w:rPr>
        <w:t>Access Policy</w:t>
      </w:r>
    </w:p>
    <w:p w14:paraId="061A5092" w14:textId="77777777" w:rsidR="00815C62" w:rsidRDefault="00815C62" w:rsidP="00815C62">
      <w:pPr>
        <w:pStyle w:val="Heading1"/>
        <w:spacing w:after="360"/>
        <w:jc w:val="right"/>
      </w:pPr>
    </w:p>
    <w:p w14:paraId="024F9763" w14:textId="77777777" w:rsidR="00815C62" w:rsidRDefault="00815C62" w:rsidP="00815C62">
      <w:pPr>
        <w:pStyle w:val="Heading1"/>
        <w:spacing w:after="360"/>
        <w:jc w:val="right"/>
      </w:pPr>
    </w:p>
    <w:p w14:paraId="439E750E" w14:textId="77777777" w:rsidR="00815C62" w:rsidRDefault="00815C62" w:rsidP="00815C62">
      <w:pPr>
        <w:pStyle w:val="Heading1"/>
        <w:spacing w:after="360"/>
        <w:jc w:val="right"/>
      </w:pPr>
    </w:p>
    <w:p w14:paraId="08E19F6B" w14:textId="77777777" w:rsidR="00815C62" w:rsidRDefault="00815C62" w:rsidP="00815C62">
      <w:pPr>
        <w:pStyle w:val="Heading1"/>
        <w:spacing w:after="360"/>
        <w:jc w:val="right"/>
      </w:pPr>
    </w:p>
    <w:p w14:paraId="62B3C541" w14:textId="77777777" w:rsidR="00815C62" w:rsidRDefault="00815C62" w:rsidP="00815C62">
      <w:pPr>
        <w:pStyle w:val="Heading1"/>
        <w:spacing w:after="360"/>
        <w:jc w:val="right"/>
      </w:pPr>
    </w:p>
    <w:p w14:paraId="19B18D25" w14:textId="77777777" w:rsidR="00815C62" w:rsidRDefault="00815C62" w:rsidP="00815C62">
      <w:pPr>
        <w:pStyle w:val="Heading1"/>
        <w:spacing w:after="360"/>
        <w:jc w:val="right"/>
      </w:pPr>
    </w:p>
    <w:p w14:paraId="19FBE742" w14:textId="77777777" w:rsidR="00815C62" w:rsidRDefault="00815C62" w:rsidP="002C7765">
      <w:pPr>
        <w:pStyle w:val="Heading1"/>
        <w:numPr>
          <w:ilvl w:val="0"/>
          <w:numId w:val="0"/>
        </w:numPr>
        <w:spacing w:after="360"/>
        <w:ind w:left="432"/>
      </w:pPr>
    </w:p>
    <w:p w14:paraId="08CA89E1" w14:textId="36DB4ED4" w:rsidR="00995125" w:rsidRPr="006A354E" w:rsidRDefault="00815C62" w:rsidP="00815C62">
      <w:pPr>
        <w:spacing w:after="360"/>
        <w:jc w:val="right"/>
      </w:pPr>
      <w:r>
        <w:t>Last revised:</w:t>
      </w:r>
      <w:r w:rsidR="003A1B79">
        <w:t xml:space="preserve"> 31/10/2023</w:t>
      </w:r>
      <w:r w:rsidR="00995125" w:rsidRPr="006A354E">
        <w:br w:type="page"/>
      </w:r>
      <w:bookmarkEnd w:id="0"/>
      <w:bookmarkEnd w:id="1"/>
    </w:p>
    <w:sdt>
      <w:sdtPr>
        <w:rPr>
          <w:rFonts w:ascii="Arial" w:eastAsiaTheme="minorHAnsi" w:hAnsi="Arial" w:cstheme="minorBidi"/>
          <w:color w:val="auto"/>
          <w:sz w:val="24"/>
          <w:szCs w:val="22"/>
          <w:lang w:val="en-GB"/>
        </w:rPr>
        <w:id w:val="761955044"/>
        <w:docPartObj>
          <w:docPartGallery w:val="Table of Contents"/>
          <w:docPartUnique/>
        </w:docPartObj>
      </w:sdtPr>
      <w:sdtEndPr>
        <w:rPr>
          <w:b/>
          <w:bCs/>
          <w:noProof/>
        </w:rPr>
      </w:sdtEndPr>
      <w:sdtContent>
        <w:p w14:paraId="5D5709DF" w14:textId="63F059E3" w:rsidR="0097422E" w:rsidRPr="00E07764" w:rsidRDefault="0097422E">
          <w:pPr>
            <w:pStyle w:val="TOCHeading"/>
            <w:spacing w:after="360"/>
            <w:rPr>
              <w:rFonts w:ascii="Arial" w:hAnsi="Arial" w:cs="Arial"/>
              <w:color w:val="auto"/>
            </w:rPr>
          </w:pPr>
          <w:r w:rsidRPr="00E07764">
            <w:rPr>
              <w:rFonts w:ascii="Arial" w:hAnsi="Arial" w:cs="Arial"/>
              <w:color w:val="auto"/>
            </w:rPr>
            <w:t>Contents</w:t>
          </w:r>
        </w:p>
        <w:p w14:paraId="1E046ACA" w14:textId="718E6529" w:rsidR="00035C9D" w:rsidRDefault="00234C6F">
          <w:pPr>
            <w:pStyle w:val="TOC1"/>
            <w:rPr>
              <w:rFonts w:asciiTheme="minorHAnsi" w:eastAsiaTheme="minorEastAsia" w:hAnsiTheme="minorHAnsi"/>
              <w:noProof/>
              <w:kern w:val="2"/>
              <w:sz w:val="22"/>
              <w:lang w:eastAsia="en-GB"/>
              <w14:ligatures w14:val="standardContextual"/>
            </w:rPr>
          </w:pPr>
          <w:r>
            <w:fldChar w:fldCharType="begin"/>
          </w:r>
          <w:r>
            <w:instrText xml:space="preserve"> TOC \h \z \t "Heading 2,1,Heading 2 (No Numbers),1" </w:instrText>
          </w:r>
          <w:r>
            <w:fldChar w:fldCharType="separate"/>
          </w:r>
          <w:hyperlink w:anchor="_Toc151026761" w:history="1">
            <w:r w:rsidR="00035C9D" w:rsidRPr="00295BD8">
              <w:rPr>
                <w:rStyle w:val="Hyperlink"/>
                <w:noProof/>
              </w:rPr>
              <w:t>1.</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 xml:space="preserve">Access is fundamental to the purpose of the Library </w:t>
            </w:r>
            <w:r w:rsidR="00035C9D">
              <w:rPr>
                <w:noProof/>
                <w:webHidden/>
              </w:rPr>
              <w:tab/>
            </w:r>
            <w:r w:rsidR="00035C9D">
              <w:rPr>
                <w:noProof/>
                <w:webHidden/>
              </w:rPr>
              <w:fldChar w:fldCharType="begin"/>
            </w:r>
            <w:r w:rsidR="00035C9D">
              <w:rPr>
                <w:noProof/>
                <w:webHidden/>
              </w:rPr>
              <w:instrText xml:space="preserve"> PAGEREF _Toc151026761 \h </w:instrText>
            </w:r>
            <w:r w:rsidR="00035C9D">
              <w:rPr>
                <w:noProof/>
                <w:webHidden/>
              </w:rPr>
            </w:r>
            <w:r w:rsidR="00035C9D">
              <w:rPr>
                <w:noProof/>
                <w:webHidden/>
              </w:rPr>
              <w:fldChar w:fldCharType="separate"/>
            </w:r>
            <w:r w:rsidR="00035C9D">
              <w:rPr>
                <w:noProof/>
                <w:webHidden/>
              </w:rPr>
              <w:t>3</w:t>
            </w:r>
            <w:r w:rsidR="00035C9D">
              <w:rPr>
                <w:noProof/>
                <w:webHidden/>
              </w:rPr>
              <w:fldChar w:fldCharType="end"/>
            </w:r>
          </w:hyperlink>
        </w:p>
        <w:p w14:paraId="2A8176E4" w14:textId="230C7795" w:rsidR="00035C9D" w:rsidRDefault="00000000">
          <w:pPr>
            <w:pStyle w:val="TOC1"/>
            <w:rPr>
              <w:rFonts w:asciiTheme="minorHAnsi" w:eastAsiaTheme="minorEastAsia" w:hAnsiTheme="minorHAnsi"/>
              <w:noProof/>
              <w:kern w:val="2"/>
              <w:sz w:val="22"/>
              <w:lang w:eastAsia="en-GB"/>
              <w14:ligatures w14:val="standardContextual"/>
            </w:rPr>
          </w:pPr>
          <w:hyperlink w:anchor="_Toc151026762" w:history="1">
            <w:r w:rsidR="00035C9D" w:rsidRPr="00295BD8">
              <w:rPr>
                <w:rStyle w:val="Hyperlink"/>
                <w:noProof/>
              </w:rPr>
              <w:t>2.</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Access is equitable</w:t>
            </w:r>
            <w:r w:rsidR="00035C9D">
              <w:rPr>
                <w:noProof/>
                <w:webHidden/>
              </w:rPr>
              <w:tab/>
            </w:r>
            <w:r w:rsidR="00035C9D">
              <w:rPr>
                <w:noProof/>
                <w:webHidden/>
              </w:rPr>
              <w:fldChar w:fldCharType="begin"/>
            </w:r>
            <w:r w:rsidR="00035C9D">
              <w:rPr>
                <w:noProof/>
                <w:webHidden/>
              </w:rPr>
              <w:instrText xml:space="preserve"> PAGEREF _Toc151026762 \h </w:instrText>
            </w:r>
            <w:r w:rsidR="00035C9D">
              <w:rPr>
                <w:noProof/>
                <w:webHidden/>
              </w:rPr>
            </w:r>
            <w:r w:rsidR="00035C9D">
              <w:rPr>
                <w:noProof/>
                <w:webHidden/>
              </w:rPr>
              <w:fldChar w:fldCharType="separate"/>
            </w:r>
            <w:r w:rsidR="00035C9D">
              <w:rPr>
                <w:noProof/>
                <w:webHidden/>
              </w:rPr>
              <w:t>3</w:t>
            </w:r>
            <w:r w:rsidR="00035C9D">
              <w:rPr>
                <w:noProof/>
                <w:webHidden/>
              </w:rPr>
              <w:fldChar w:fldCharType="end"/>
            </w:r>
          </w:hyperlink>
        </w:p>
        <w:p w14:paraId="43BAC273" w14:textId="5E5A8E73" w:rsidR="00035C9D" w:rsidRDefault="00000000">
          <w:pPr>
            <w:pStyle w:val="TOC1"/>
            <w:rPr>
              <w:rFonts w:asciiTheme="minorHAnsi" w:eastAsiaTheme="minorEastAsia" w:hAnsiTheme="minorHAnsi"/>
              <w:noProof/>
              <w:kern w:val="2"/>
              <w:sz w:val="22"/>
              <w:lang w:eastAsia="en-GB"/>
              <w14:ligatures w14:val="standardContextual"/>
            </w:rPr>
          </w:pPr>
          <w:hyperlink w:anchor="_Toc151026763" w:history="1">
            <w:r w:rsidR="00035C9D" w:rsidRPr="00295BD8">
              <w:rPr>
                <w:rStyle w:val="Hyperlink"/>
                <w:noProof/>
              </w:rPr>
              <w:t>3.</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Access is responsible</w:t>
            </w:r>
            <w:r w:rsidR="00035C9D">
              <w:rPr>
                <w:noProof/>
                <w:webHidden/>
              </w:rPr>
              <w:tab/>
            </w:r>
            <w:r w:rsidR="00035C9D">
              <w:rPr>
                <w:noProof/>
                <w:webHidden/>
              </w:rPr>
              <w:fldChar w:fldCharType="begin"/>
            </w:r>
            <w:r w:rsidR="00035C9D">
              <w:rPr>
                <w:noProof/>
                <w:webHidden/>
              </w:rPr>
              <w:instrText xml:space="preserve"> PAGEREF _Toc151026763 \h </w:instrText>
            </w:r>
            <w:r w:rsidR="00035C9D">
              <w:rPr>
                <w:noProof/>
                <w:webHidden/>
              </w:rPr>
            </w:r>
            <w:r w:rsidR="00035C9D">
              <w:rPr>
                <w:noProof/>
                <w:webHidden/>
              </w:rPr>
              <w:fldChar w:fldCharType="separate"/>
            </w:r>
            <w:r w:rsidR="00035C9D">
              <w:rPr>
                <w:noProof/>
                <w:webHidden/>
              </w:rPr>
              <w:t>4</w:t>
            </w:r>
            <w:r w:rsidR="00035C9D">
              <w:rPr>
                <w:noProof/>
                <w:webHidden/>
              </w:rPr>
              <w:fldChar w:fldCharType="end"/>
            </w:r>
          </w:hyperlink>
        </w:p>
        <w:p w14:paraId="6EC28367" w14:textId="00CC172E" w:rsidR="00035C9D" w:rsidRDefault="00000000">
          <w:pPr>
            <w:pStyle w:val="TOC1"/>
            <w:rPr>
              <w:rFonts w:asciiTheme="minorHAnsi" w:eastAsiaTheme="minorEastAsia" w:hAnsiTheme="minorHAnsi"/>
              <w:noProof/>
              <w:kern w:val="2"/>
              <w:sz w:val="22"/>
              <w:lang w:eastAsia="en-GB"/>
              <w14:ligatures w14:val="standardContextual"/>
            </w:rPr>
          </w:pPr>
          <w:hyperlink w:anchor="_Toc151026764" w:history="1">
            <w:r w:rsidR="00035C9D" w:rsidRPr="00295BD8">
              <w:rPr>
                <w:rStyle w:val="Hyperlink"/>
                <w:noProof/>
              </w:rPr>
              <w:t>4.</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Access is free</w:t>
            </w:r>
            <w:r w:rsidR="00035C9D">
              <w:rPr>
                <w:noProof/>
                <w:webHidden/>
              </w:rPr>
              <w:tab/>
            </w:r>
            <w:r w:rsidR="00035C9D">
              <w:rPr>
                <w:noProof/>
                <w:webHidden/>
              </w:rPr>
              <w:fldChar w:fldCharType="begin"/>
            </w:r>
            <w:r w:rsidR="00035C9D">
              <w:rPr>
                <w:noProof/>
                <w:webHidden/>
              </w:rPr>
              <w:instrText xml:space="preserve"> PAGEREF _Toc151026764 \h </w:instrText>
            </w:r>
            <w:r w:rsidR="00035C9D">
              <w:rPr>
                <w:noProof/>
                <w:webHidden/>
              </w:rPr>
            </w:r>
            <w:r w:rsidR="00035C9D">
              <w:rPr>
                <w:noProof/>
                <w:webHidden/>
              </w:rPr>
              <w:fldChar w:fldCharType="separate"/>
            </w:r>
            <w:r w:rsidR="00035C9D">
              <w:rPr>
                <w:noProof/>
                <w:webHidden/>
              </w:rPr>
              <w:t>5</w:t>
            </w:r>
            <w:r w:rsidR="00035C9D">
              <w:rPr>
                <w:noProof/>
                <w:webHidden/>
              </w:rPr>
              <w:fldChar w:fldCharType="end"/>
            </w:r>
          </w:hyperlink>
        </w:p>
        <w:p w14:paraId="3737E727" w14:textId="5C855E45" w:rsidR="00035C9D" w:rsidRDefault="00000000">
          <w:pPr>
            <w:pStyle w:val="TOC1"/>
            <w:rPr>
              <w:rFonts w:asciiTheme="minorHAnsi" w:eastAsiaTheme="minorEastAsia" w:hAnsiTheme="minorHAnsi"/>
              <w:noProof/>
              <w:kern w:val="2"/>
              <w:sz w:val="22"/>
              <w:lang w:eastAsia="en-GB"/>
              <w14:ligatures w14:val="standardContextual"/>
            </w:rPr>
          </w:pPr>
          <w:hyperlink w:anchor="_Toc151026765" w:history="1">
            <w:r w:rsidR="00035C9D" w:rsidRPr="00295BD8">
              <w:rPr>
                <w:rStyle w:val="Hyperlink"/>
                <w:noProof/>
              </w:rPr>
              <w:t>5.</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Access is connected to engagement</w:t>
            </w:r>
            <w:r w:rsidR="00035C9D">
              <w:rPr>
                <w:noProof/>
                <w:webHidden/>
              </w:rPr>
              <w:tab/>
            </w:r>
            <w:r w:rsidR="00035C9D">
              <w:rPr>
                <w:noProof/>
                <w:webHidden/>
              </w:rPr>
              <w:fldChar w:fldCharType="begin"/>
            </w:r>
            <w:r w:rsidR="00035C9D">
              <w:rPr>
                <w:noProof/>
                <w:webHidden/>
              </w:rPr>
              <w:instrText xml:space="preserve"> PAGEREF _Toc151026765 \h </w:instrText>
            </w:r>
            <w:r w:rsidR="00035C9D">
              <w:rPr>
                <w:noProof/>
                <w:webHidden/>
              </w:rPr>
            </w:r>
            <w:r w:rsidR="00035C9D">
              <w:rPr>
                <w:noProof/>
                <w:webHidden/>
              </w:rPr>
              <w:fldChar w:fldCharType="separate"/>
            </w:r>
            <w:r w:rsidR="00035C9D">
              <w:rPr>
                <w:noProof/>
                <w:webHidden/>
              </w:rPr>
              <w:t>6</w:t>
            </w:r>
            <w:r w:rsidR="00035C9D">
              <w:rPr>
                <w:noProof/>
                <w:webHidden/>
              </w:rPr>
              <w:fldChar w:fldCharType="end"/>
            </w:r>
          </w:hyperlink>
        </w:p>
        <w:p w14:paraId="76AB89D3" w14:textId="665CCEAC" w:rsidR="00035C9D" w:rsidRDefault="00000000">
          <w:pPr>
            <w:pStyle w:val="TOC1"/>
            <w:rPr>
              <w:rFonts w:asciiTheme="minorHAnsi" w:eastAsiaTheme="minorEastAsia" w:hAnsiTheme="minorHAnsi"/>
              <w:noProof/>
              <w:kern w:val="2"/>
              <w:sz w:val="22"/>
              <w:lang w:eastAsia="en-GB"/>
              <w14:ligatures w14:val="standardContextual"/>
            </w:rPr>
          </w:pPr>
          <w:hyperlink w:anchor="_Toc151026766" w:history="1">
            <w:r w:rsidR="00035C9D" w:rsidRPr="00295BD8">
              <w:rPr>
                <w:rStyle w:val="Hyperlink"/>
                <w:noProof/>
              </w:rPr>
              <w:t>6.</w:t>
            </w:r>
            <w:r w:rsidR="00035C9D">
              <w:rPr>
                <w:rFonts w:asciiTheme="minorHAnsi" w:eastAsiaTheme="minorEastAsia" w:hAnsiTheme="minorHAnsi"/>
                <w:noProof/>
                <w:kern w:val="2"/>
                <w:sz w:val="22"/>
                <w:lang w:eastAsia="en-GB"/>
                <w14:ligatures w14:val="standardContextual"/>
              </w:rPr>
              <w:tab/>
            </w:r>
            <w:r w:rsidR="00035C9D" w:rsidRPr="00295BD8">
              <w:rPr>
                <w:rStyle w:val="Hyperlink"/>
                <w:noProof/>
              </w:rPr>
              <w:t>The means and rights of access are clearly communicated</w:t>
            </w:r>
            <w:r w:rsidR="00035C9D">
              <w:rPr>
                <w:noProof/>
                <w:webHidden/>
              </w:rPr>
              <w:tab/>
            </w:r>
            <w:r w:rsidR="00035C9D">
              <w:rPr>
                <w:noProof/>
                <w:webHidden/>
              </w:rPr>
              <w:fldChar w:fldCharType="begin"/>
            </w:r>
            <w:r w:rsidR="00035C9D">
              <w:rPr>
                <w:noProof/>
                <w:webHidden/>
              </w:rPr>
              <w:instrText xml:space="preserve"> PAGEREF _Toc151026766 \h </w:instrText>
            </w:r>
            <w:r w:rsidR="00035C9D">
              <w:rPr>
                <w:noProof/>
                <w:webHidden/>
              </w:rPr>
            </w:r>
            <w:r w:rsidR="00035C9D">
              <w:rPr>
                <w:noProof/>
                <w:webHidden/>
              </w:rPr>
              <w:fldChar w:fldCharType="separate"/>
            </w:r>
            <w:r w:rsidR="00035C9D">
              <w:rPr>
                <w:noProof/>
                <w:webHidden/>
              </w:rPr>
              <w:t>6</w:t>
            </w:r>
            <w:r w:rsidR="00035C9D">
              <w:rPr>
                <w:noProof/>
                <w:webHidden/>
              </w:rPr>
              <w:fldChar w:fldCharType="end"/>
            </w:r>
          </w:hyperlink>
        </w:p>
        <w:p w14:paraId="2DD34882" w14:textId="4FF85237" w:rsidR="00035C9D" w:rsidRDefault="00000000">
          <w:pPr>
            <w:pStyle w:val="TOC1"/>
            <w:rPr>
              <w:rFonts w:asciiTheme="minorHAnsi" w:eastAsiaTheme="minorEastAsia" w:hAnsiTheme="minorHAnsi"/>
              <w:noProof/>
              <w:kern w:val="2"/>
              <w:sz w:val="22"/>
              <w:lang w:eastAsia="en-GB"/>
              <w14:ligatures w14:val="standardContextual"/>
            </w:rPr>
          </w:pPr>
          <w:hyperlink w:anchor="_Toc151026776" w:history="1">
            <w:r w:rsidR="00035C9D" w:rsidRPr="00295BD8">
              <w:rPr>
                <w:rStyle w:val="Hyperlink"/>
                <w:noProof/>
              </w:rPr>
              <w:t>7.</w:t>
            </w:r>
            <w:r w:rsidR="00035C9D">
              <w:rPr>
                <w:rFonts w:asciiTheme="minorHAnsi" w:eastAsiaTheme="minorEastAsia" w:hAnsiTheme="minorHAnsi"/>
                <w:noProof/>
                <w:kern w:val="2"/>
                <w:sz w:val="22"/>
                <w:lang w:eastAsia="en-GB"/>
                <w14:ligatures w14:val="standardContextual"/>
              </w:rPr>
              <w:tab/>
            </w:r>
            <w:r w:rsidR="00035C9D" w:rsidRPr="00295BD8">
              <w:rPr>
                <w:rStyle w:val="Hyperlink"/>
                <w:bCs/>
                <w:noProof/>
              </w:rPr>
              <w:t>Access depends on discovery</w:t>
            </w:r>
            <w:r w:rsidR="00035C9D">
              <w:rPr>
                <w:noProof/>
                <w:webHidden/>
              </w:rPr>
              <w:tab/>
            </w:r>
            <w:r w:rsidR="00035C9D">
              <w:rPr>
                <w:noProof/>
                <w:webHidden/>
              </w:rPr>
              <w:fldChar w:fldCharType="begin"/>
            </w:r>
            <w:r w:rsidR="00035C9D">
              <w:rPr>
                <w:noProof/>
                <w:webHidden/>
              </w:rPr>
              <w:instrText xml:space="preserve"> PAGEREF _Toc151026776 \h </w:instrText>
            </w:r>
            <w:r w:rsidR="00035C9D">
              <w:rPr>
                <w:noProof/>
                <w:webHidden/>
              </w:rPr>
            </w:r>
            <w:r w:rsidR="00035C9D">
              <w:rPr>
                <w:noProof/>
                <w:webHidden/>
              </w:rPr>
              <w:fldChar w:fldCharType="separate"/>
            </w:r>
            <w:r w:rsidR="00035C9D">
              <w:rPr>
                <w:noProof/>
                <w:webHidden/>
              </w:rPr>
              <w:t>6</w:t>
            </w:r>
            <w:r w:rsidR="00035C9D">
              <w:rPr>
                <w:noProof/>
                <w:webHidden/>
              </w:rPr>
              <w:fldChar w:fldCharType="end"/>
            </w:r>
          </w:hyperlink>
        </w:p>
        <w:p w14:paraId="1D916996" w14:textId="497C9B7C" w:rsidR="00035C9D" w:rsidRDefault="00000000">
          <w:pPr>
            <w:pStyle w:val="TOC1"/>
            <w:rPr>
              <w:rFonts w:asciiTheme="minorHAnsi" w:eastAsiaTheme="minorEastAsia" w:hAnsiTheme="minorHAnsi"/>
              <w:noProof/>
              <w:kern w:val="2"/>
              <w:sz w:val="22"/>
              <w:lang w:eastAsia="en-GB"/>
              <w14:ligatures w14:val="standardContextual"/>
            </w:rPr>
          </w:pPr>
          <w:hyperlink w:anchor="_Toc151026777" w:history="1">
            <w:r w:rsidR="00035C9D" w:rsidRPr="00295BD8">
              <w:rPr>
                <w:rStyle w:val="Hyperlink"/>
                <w:noProof/>
              </w:rPr>
              <w:t>Appendix: Means and rights of access documentation</w:t>
            </w:r>
            <w:r w:rsidR="00035C9D">
              <w:rPr>
                <w:noProof/>
                <w:webHidden/>
              </w:rPr>
              <w:tab/>
            </w:r>
            <w:r w:rsidR="00035C9D">
              <w:rPr>
                <w:noProof/>
                <w:webHidden/>
              </w:rPr>
              <w:fldChar w:fldCharType="begin"/>
            </w:r>
            <w:r w:rsidR="00035C9D">
              <w:rPr>
                <w:noProof/>
                <w:webHidden/>
              </w:rPr>
              <w:instrText xml:space="preserve"> PAGEREF _Toc151026777 \h </w:instrText>
            </w:r>
            <w:r w:rsidR="00035C9D">
              <w:rPr>
                <w:noProof/>
                <w:webHidden/>
              </w:rPr>
            </w:r>
            <w:r w:rsidR="00035C9D">
              <w:rPr>
                <w:noProof/>
                <w:webHidden/>
              </w:rPr>
              <w:fldChar w:fldCharType="separate"/>
            </w:r>
            <w:r w:rsidR="00035C9D">
              <w:rPr>
                <w:noProof/>
                <w:webHidden/>
              </w:rPr>
              <w:t>7</w:t>
            </w:r>
            <w:r w:rsidR="00035C9D">
              <w:rPr>
                <w:noProof/>
                <w:webHidden/>
              </w:rPr>
              <w:fldChar w:fldCharType="end"/>
            </w:r>
          </w:hyperlink>
        </w:p>
        <w:p w14:paraId="6E8C6878" w14:textId="56DF3FBB" w:rsidR="00035C9D" w:rsidRDefault="00000000">
          <w:pPr>
            <w:pStyle w:val="TOC1"/>
            <w:rPr>
              <w:rFonts w:asciiTheme="minorHAnsi" w:eastAsiaTheme="minorEastAsia" w:hAnsiTheme="minorHAnsi"/>
              <w:noProof/>
              <w:kern w:val="2"/>
              <w:sz w:val="22"/>
              <w:lang w:eastAsia="en-GB"/>
              <w14:ligatures w14:val="standardContextual"/>
            </w:rPr>
          </w:pPr>
          <w:hyperlink w:anchor="_Toc151026778" w:history="1">
            <w:r w:rsidR="00035C9D" w:rsidRPr="00295BD8">
              <w:rPr>
                <w:rStyle w:val="Hyperlink"/>
                <w:noProof/>
              </w:rPr>
              <w:t>Document information</w:t>
            </w:r>
            <w:r w:rsidR="00035C9D">
              <w:rPr>
                <w:noProof/>
                <w:webHidden/>
              </w:rPr>
              <w:tab/>
            </w:r>
            <w:r w:rsidR="00035C9D">
              <w:rPr>
                <w:noProof/>
                <w:webHidden/>
              </w:rPr>
              <w:fldChar w:fldCharType="begin"/>
            </w:r>
            <w:r w:rsidR="00035C9D">
              <w:rPr>
                <w:noProof/>
                <w:webHidden/>
              </w:rPr>
              <w:instrText xml:space="preserve"> PAGEREF _Toc151026778 \h </w:instrText>
            </w:r>
            <w:r w:rsidR="00035C9D">
              <w:rPr>
                <w:noProof/>
                <w:webHidden/>
              </w:rPr>
            </w:r>
            <w:r w:rsidR="00035C9D">
              <w:rPr>
                <w:noProof/>
                <w:webHidden/>
              </w:rPr>
              <w:fldChar w:fldCharType="separate"/>
            </w:r>
            <w:r w:rsidR="00035C9D">
              <w:rPr>
                <w:noProof/>
                <w:webHidden/>
              </w:rPr>
              <w:t>8</w:t>
            </w:r>
            <w:r w:rsidR="00035C9D">
              <w:rPr>
                <w:noProof/>
                <w:webHidden/>
              </w:rPr>
              <w:fldChar w:fldCharType="end"/>
            </w:r>
          </w:hyperlink>
        </w:p>
        <w:p w14:paraId="6F228D4B" w14:textId="1B90C0A7" w:rsidR="0097422E" w:rsidRDefault="00234C6F">
          <w:pPr>
            <w:spacing w:after="360"/>
          </w:pPr>
          <w:r>
            <w:fldChar w:fldCharType="end"/>
          </w:r>
        </w:p>
      </w:sdtContent>
    </w:sdt>
    <w:p w14:paraId="512DCD03" w14:textId="77777777" w:rsidR="0053359F" w:rsidRDefault="0053359F">
      <w:pPr>
        <w:spacing w:afterLines="0" w:after="160" w:line="259" w:lineRule="auto"/>
      </w:pPr>
      <w:r>
        <w:br w:type="page"/>
      </w:r>
    </w:p>
    <w:p w14:paraId="01D4FDA4" w14:textId="08F8F077" w:rsidR="003E312F" w:rsidRDefault="003A1B79" w:rsidP="003A1B79">
      <w:pPr>
        <w:spacing w:after="360"/>
      </w:pPr>
      <w:r>
        <w:lastRenderedPageBreak/>
        <w:t>This policy sets out a statement of principles which guides and governs access provision</w:t>
      </w:r>
      <w:r w:rsidR="003821DA">
        <w:t>,</w:t>
      </w:r>
      <w:r>
        <w:t xml:space="preserve"> and points to more detailed policies as appropriate. Access is the right, opportunity</w:t>
      </w:r>
      <w:r w:rsidR="003821DA">
        <w:t>,</w:t>
      </w:r>
      <w:r>
        <w:t xml:space="preserve"> or means of finding or using spaces, services, </w:t>
      </w:r>
      <w:r w:rsidR="005A742A">
        <w:t>collections,</w:t>
      </w:r>
      <w:r>
        <w:t xml:space="preserve"> and events and/or information about these. </w:t>
      </w:r>
    </w:p>
    <w:p w14:paraId="75B8930B" w14:textId="561C17F7" w:rsidR="003A1B79" w:rsidRDefault="003A1B79" w:rsidP="003A1B79">
      <w:pPr>
        <w:spacing w:after="360"/>
      </w:pPr>
      <w:r>
        <w:t xml:space="preserve">This policy is part of the </w:t>
      </w:r>
      <w:hyperlink r:id="rId13" w:anchor="collection" w:history="1">
        <w:r w:rsidRPr="00D32EF5">
          <w:rPr>
            <w:rStyle w:val="Hyperlink"/>
          </w:rPr>
          <w:t xml:space="preserve">Collections Management framework of </w:t>
        </w:r>
        <w:r w:rsidR="00092FE3" w:rsidRPr="00D32EF5">
          <w:rPr>
            <w:rStyle w:val="Hyperlink"/>
          </w:rPr>
          <w:t>policies</w:t>
        </w:r>
      </w:hyperlink>
      <w:r w:rsidR="00092FE3">
        <w:t xml:space="preserve"> </w:t>
      </w:r>
      <w:r>
        <w:t>but also applies to Library spaces, services</w:t>
      </w:r>
      <w:r w:rsidR="00AD3CDF">
        <w:t>,</w:t>
      </w:r>
      <w:r>
        <w:t xml:space="preserve"> and events. The Library works to identify areas in which access provision does not meet these guiding principles and </w:t>
      </w:r>
      <w:r w:rsidR="001E2FBF">
        <w:t xml:space="preserve">then </w:t>
      </w:r>
      <w:r>
        <w:t>work</w:t>
      </w:r>
      <w:r w:rsidR="001E2FBF">
        <w:t>s</w:t>
      </w:r>
      <w:r>
        <w:t xml:space="preserve"> towards better solutions.</w:t>
      </w:r>
    </w:p>
    <w:p w14:paraId="32C6B81E" w14:textId="77777777" w:rsidR="00BC6C06" w:rsidRDefault="00BC6C06" w:rsidP="003A1B79">
      <w:pPr>
        <w:spacing w:after="360"/>
      </w:pPr>
    </w:p>
    <w:p w14:paraId="55B9A029" w14:textId="046B6174" w:rsidR="00927DFC" w:rsidRDefault="003A1B79" w:rsidP="00E07764">
      <w:pPr>
        <w:pStyle w:val="Heading2"/>
        <w:spacing w:after="360"/>
      </w:pPr>
      <w:bookmarkStart w:id="2" w:name="_Toc151026761"/>
      <w:r w:rsidRPr="00D16267">
        <w:t xml:space="preserve">Access is fundamental to the purpose of the </w:t>
      </w:r>
      <w:proofErr w:type="gramStart"/>
      <w:r w:rsidRPr="00D16267">
        <w:t>Library</w:t>
      </w:r>
      <w:proofErr w:type="gramEnd"/>
      <w:r>
        <w:t xml:space="preserve"> </w:t>
      </w:r>
      <w:bookmarkEnd w:id="2"/>
    </w:p>
    <w:p w14:paraId="34806158" w14:textId="13227BC9" w:rsidR="00BE07FF" w:rsidRDefault="003A1B79" w:rsidP="00E07764">
      <w:pPr>
        <w:spacing w:after="360"/>
      </w:pPr>
      <w:r>
        <w:t>The Library’s vision is to create opportunities for people to participate in Scotland’s rich cultural life</w:t>
      </w:r>
      <w:r w:rsidR="000B3F89">
        <w:t xml:space="preserve">. The Library </w:t>
      </w:r>
      <w:r w:rsidR="18D07F16">
        <w:t>does</w:t>
      </w:r>
      <w:r w:rsidR="000B3F89">
        <w:t xml:space="preserve"> this</w:t>
      </w:r>
      <w:r>
        <w:t xml:space="preserve"> through the collections we hold and the spaces, services, and events we offer.  People’s access to the collections is enshrined in the </w:t>
      </w:r>
      <w:hyperlink r:id="rId14" w:history="1">
        <w:r w:rsidRPr="686A99E0">
          <w:rPr>
            <w:rStyle w:val="Hyperlink"/>
          </w:rPr>
          <w:t>2012 National Library Act</w:t>
        </w:r>
      </w:hyperlink>
      <w:r>
        <w:t>.</w:t>
      </w:r>
    </w:p>
    <w:p w14:paraId="41FA9339" w14:textId="77777777" w:rsidR="00BC6C06" w:rsidRDefault="00BC6C06" w:rsidP="00E07764">
      <w:pPr>
        <w:spacing w:after="360"/>
      </w:pPr>
    </w:p>
    <w:p w14:paraId="302B669C" w14:textId="26864535" w:rsidR="00D16267" w:rsidRDefault="003A1B79" w:rsidP="00E07764">
      <w:pPr>
        <w:pStyle w:val="Heading2"/>
        <w:spacing w:after="360"/>
      </w:pPr>
      <w:bookmarkStart w:id="3" w:name="_Toc151026762"/>
      <w:r w:rsidRPr="00D16267">
        <w:t xml:space="preserve">Access is </w:t>
      </w:r>
      <w:proofErr w:type="gramStart"/>
      <w:r w:rsidRPr="00D16267">
        <w:t>equitable</w:t>
      </w:r>
      <w:bookmarkEnd w:id="3"/>
      <w:proofErr w:type="gramEnd"/>
      <w:r>
        <w:t xml:space="preserve"> </w:t>
      </w:r>
    </w:p>
    <w:p w14:paraId="7F6B8A5F" w14:textId="6884D805" w:rsidR="005A449D" w:rsidRDefault="003A1B79" w:rsidP="00E07764">
      <w:pPr>
        <w:pStyle w:val="ListParagraph"/>
        <w:numPr>
          <w:ilvl w:val="0"/>
          <w:numId w:val="0"/>
        </w:numPr>
        <w:spacing w:after="360"/>
      </w:pPr>
      <w:r>
        <w:t>The Library aims to provide meaningful equality of access to collections, spaces, and services</w:t>
      </w:r>
      <w:r w:rsidR="00D017DD">
        <w:t xml:space="preserve">. It </w:t>
      </w:r>
      <w:r w:rsidR="07A65414">
        <w:t xml:space="preserve">does this </w:t>
      </w:r>
      <w:r>
        <w:t>by delivering multiple routes to access and by being as flexible as possible to meet individual access needs within the legal, ethical, and capacity frameworks within which we work. Necessary elements of one means of access may deny or make it harder for someone to access collections or spaces or services because of a characteristic they have</w:t>
      </w:r>
      <w:r w:rsidR="0073007B">
        <w:t>.</w:t>
      </w:r>
      <w:r w:rsidR="00BD5E7B">
        <w:t xml:space="preserve"> </w:t>
      </w:r>
      <w:r>
        <w:t xml:space="preserve">For example, there are geographic barriers to access because all the Library public spaces are in Glasgow and Edinburgh and most of the collections are limited to on-site access for copyright reasons. </w:t>
      </w:r>
    </w:p>
    <w:p w14:paraId="5C0ADC49" w14:textId="08AF5667" w:rsidR="000D72E4" w:rsidRDefault="003A1B79" w:rsidP="00E07764">
      <w:pPr>
        <w:spacing w:after="360"/>
        <w:contextualSpacing/>
      </w:pPr>
      <w:r>
        <w:lastRenderedPageBreak/>
        <w:t>The Library works to mitigate the impact of this on people who do not live close to any of the public spaces</w:t>
      </w:r>
      <w:r w:rsidR="000D72E4">
        <w:t xml:space="preserve">. It </w:t>
      </w:r>
      <w:r w:rsidR="009734B9">
        <w:t xml:space="preserve">does </w:t>
      </w:r>
      <w:r w:rsidR="000D72E4">
        <w:t>this</w:t>
      </w:r>
      <w:r>
        <w:t xml:space="preserve"> through</w:t>
      </w:r>
      <w:r w:rsidR="000D72E4">
        <w:t>:</w:t>
      </w:r>
    </w:p>
    <w:p w14:paraId="6EB5015B" w14:textId="5245B106" w:rsidR="000D72E4" w:rsidRDefault="003A1B79" w:rsidP="00E07764">
      <w:pPr>
        <w:pStyle w:val="ListParagraph"/>
        <w:numPr>
          <w:ilvl w:val="0"/>
          <w:numId w:val="17"/>
        </w:numPr>
        <w:spacing w:after="360"/>
        <w:ind w:left="1077" w:firstLine="0"/>
      </w:pPr>
      <w:r>
        <w:t xml:space="preserve">digitisation of collections, </w:t>
      </w:r>
    </w:p>
    <w:p w14:paraId="1C0655B9" w14:textId="77777777" w:rsidR="000D72E4" w:rsidRDefault="003A1B79" w:rsidP="00E07764">
      <w:pPr>
        <w:pStyle w:val="ListParagraph"/>
        <w:numPr>
          <w:ilvl w:val="0"/>
          <w:numId w:val="17"/>
        </w:numPr>
        <w:spacing w:after="360"/>
        <w:ind w:left="1077" w:firstLine="0"/>
      </w:pPr>
      <w:r>
        <w:t xml:space="preserve">reprographic services, </w:t>
      </w:r>
    </w:p>
    <w:p w14:paraId="01A51A8A" w14:textId="77777777" w:rsidR="000D72E4" w:rsidRDefault="003A1B79" w:rsidP="00E07764">
      <w:pPr>
        <w:pStyle w:val="ListParagraph"/>
        <w:numPr>
          <w:ilvl w:val="0"/>
          <w:numId w:val="17"/>
        </w:numPr>
        <w:spacing w:after="360"/>
        <w:ind w:left="1077" w:firstLine="0"/>
      </w:pPr>
      <w:r>
        <w:t xml:space="preserve">virtual reading rooms, </w:t>
      </w:r>
    </w:p>
    <w:p w14:paraId="50AAC3E7" w14:textId="77777777" w:rsidR="000D72E4" w:rsidRDefault="003A1B79" w:rsidP="00E07764">
      <w:pPr>
        <w:pStyle w:val="ListParagraph"/>
        <w:numPr>
          <w:ilvl w:val="0"/>
          <w:numId w:val="17"/>
        </w:numPr>
        <w:spacing w:after="360"/>
        <w:ind w:left="1077" w:firstLine="0"/>
      </w:pPr>
      <w:r>
        <w:t xml:space="preserve">online events, </w:t>
      </w:r>
    </w:p>
    <w:p w14:paraId="3134B903" w14:textId="77777777" w:rsidR="000D72E4" w:rsidRDefault="003A1B79" w:rsidP="00E07764">
      <w:pPr>
        <w:pStyle w:val="ListParagraph"/>
        <w:numPr>
          <w:ilvl w:val="0"/>
          <w:numId w:val="17"/>
        </w:numPr>
        <w:spacing w:after="360"/>
        <w:ind w:left="1077" w:firstLine="0"/>
      </w:pPr>
      <w:r>
        <w:t xml:space="preserve">online provision of commercial </w:t>
      </w:r>
      <w:proofErr w:type="spellStart"/>
      <w:r>
        <w:t>eResources</w:t>
      </w:r>
      <w:proofErr w:type="spellEnd"/>
      <w:r>
        <w:t xml:space="preserve">, </w:t>
      </w:r>
    </w:p>
    <w:p w14:paraId="5D91B24E" w14:textId="77777777" w:rsidR="000D72E4" w:rsidRDefault="003A1B79" w:rsidP="00E07764">
      <w:pPr>
        <w:pStyle w:val="ListParagraph"/>
        <w:numPr>
          <w:ilvl w:val="0"/>
          <w:numId w:val="17"/>
        </w:numPr>
        <w:spacing w:after="360"/>
        <w:ind w:left="1077" w:firstLine="0"/>
      </w:pPr>
      <w:r>
        <w:t xml:space="preserve">inter-library loans, exhibition loans and </w:t>
      </w:r>
    </w:p>
    <w:p w14:paraId="19745890" w14:textId="77777777" w:rsidR="00E71C81" w:rsidRDefault="003A1B79" w:rsidP="00E07764">
      <w:pPr>
        <w:pStyle w:val="ListParagraph"/>
        <w:numPr>
          <w:ilvl w:val="0"/>
          <w:numId w:val="17"/>
        </w:numPr>
        <w:spacing w:after="360"/>
        <w:ind w:left="1077" w:firstLine="0"/>
      </w:pPr>
      <w:r>
        <w:t>touring exhibitions.</w:t>
      </w:r>
    </w:p>
    <w:p w14:paraId="42E50A79" w14:textId="53024741" w:rsidR="008C65CF" w:rsidRDefault="003A1B79" w:rsidP="00E07764">
      <w:pPr>
        <w:pStyle w:val="ListParagraph"/>
        <w:numPr>
          <w:ilvl w:val="0"/>
          <w:numId w:val="0"/>
        </w:numPr>
        <w:spacing w:after="360"/>
        <w:ind w:left="1077"/>
      </w:pPr>
      <w:r>
        <w:t xml:space="preserve"> </w:t>
      </w:r>
    </w:p>
    <w:p w14:paraId="7866E13C" w14:textId="60A8D2ED" w:rsidR="00985C30" w:rsidRDefault="003A1B79" w:rsidP="00E07764">
      <w:pPr>
        <w:pStyle w:val="ListParagraph"/>
        <w:numPr>
          <w:ilvl w:val="0"/>
          <w:numId w:val="0"/>
        </w:numPr>
        <w:spacing w:after="360"/>
      </w:pPr>
      <w:r>
        <w:t>Equitable access also means considering specific accessibility needs of users</w:t>
      </w:r>
      <w:r w:rsidR="00985C30">
        <w:t>.</w:t>
      </w:r>
      <w:r>
        <w:t xml:space="preserve"> </w:t>
      </w:r>
      <w:r w:rsidR="00985C30">
        <w:t>F</w:t>
      </w:r>
      <w:r>
        <w:t>or buildings this includes</w:t>
      </w:r>
      <w:r w:rsidR="00985C30">
        <w:t>:</w:t>
      </w:r>
    </w:p>
    <w:p w14:paraId="18597DE1" w14:textId="77777777" w:rsidR="00985C30" w:rsidRDefault="003A1B79" w:rsidP="00E07764">
      <w:pPr>
        <w:pStyle w:val="ListParagraph"/>
        <w:numPr>
          <w:ilvl w:val="0"/>
          <w:numId w:val="18"/>
        </w:numPr>
        <w:spacing w:after="360"/>
        <w:ind w:left="1077" w:firstLine="0"/>
      </w:pPr>
      <w:r>
        <w:t xml:space="preserve"> wheelchair accessibility, </w:t>
      </w:r>
    </w:p>
    <w:p w14:paraId="1F0A9589" w14:textId="77777777" w:rsidR="00985C30" w:rsidRDefault="003A1B79" w:rsidP="00E07764">
      <w:pPr>
        <w:pStyle w:val="ListParagraph"/>
        <w:numPr>
          <w:ilvl w:val="0"/>
          <w:numId w:val="18"/>
        </w:numPr>
        <w:spacing w:after="360"/>
        <w:ind w:left="1077" w:firstLine="0"/>
      </w:pPr>
      <w:r>
        <w:t xml:space="preserve">prayer space, </w:t>
      </w:r>
    </w:p>
    <w:p w14:paraId="22623DC3" w14:textId="77777777" w:rsidR="00985C30" w:rsidRDefault="003A1B79" w:rsidP="00E07764">
      <w:pPr>
        <w:pStyle w:val="ListParagraph"/>
        <w:numPr>
          <w:ilvl w:val="0"/>
          <w:numId w:val="18"/>
        </w:numPr>
        <w:spacing w:after="360"/>
        <w:ind w:left="1077" w:firstLine="0"/>
      </w:pPr>
      <w:r>
        <w:t xml:space="preserve">buggy storage, </w:t>
      </w:r>
    </w:p>
    <w:p w14:paraId="0A14029A" w14:textId="47B0C2E9" w:rsidR="00DE7A97" w:rsidRDefault="003A1B79" w:rsidP="00E07764">
      <w:pPr>
        <w:pStyle w:val="ListParagraph"/>
        <w:numPr>
          <w:ilvl w:val="0"/>
          <w:numId w:val="18"/>
        </w:numPr>
        <w:spacing w:after="360"/>
        <w:ind w:left="1077" w:firstLine="0"/>
      </w:pPr>
      <w:r>
        <w:t>gender-neutral toilets</w:t>
      </w:r>
      <w:r w:rsidR="00985C30">
        <w:t>.</w:t>
      </w:r>
    </w:p>
    <w:p w14:paraId="6398F080" w14:textId="034DD67A" w:rsidR="00E9360C" w:rsidRDefault="00E9360C" w:rsidP="00E07764">
      <w:pPr>
        <w:spacing w:afterLines="0" w:after="0"/>
      </w:pPr>
      <w:r>
        <w:t>F</w:t>
      </w:r>
      <w:r w:rsidR="003A1B79">
        <w:t>or collections and services for blind, partially sighted, and deaf users this</w:t>
      </w:r>
      <w:r w:rsidR="00DE7A97">
        <w:t xml:space="preserve"> </w:t>
      </w:r>
      <w:r w:rsidR="003A1B79">
        <w:t>includes</w:t>
      </w:r>
      <w:r>
        <w:t>:</w:t>
      </w:r>
    </w:p>
    <w:p w14:paraId="4C8B3981" w14:textId="5C29C482" w:rsidR="00E9360C" w:rsidRDefault="003A1B79" w:rsidP="00E07764">
      <w:pPr>
        <w:pStyle w:val="ListParagraph"/>
        <w:numPr>
          <w:ilvl w:val="0"/>
          <w:numId w:val="19"/>
        </w:numPr>
        <w:spacing w:afterLines="0" w:after="0"/>
        <w:ind w:left="1077" w:firstLine="0"/>
      </w:pPr>
      <w:r>
        <w:t xml:space="preserve">provision of suitable tools and software, </w:t>
      </w:r>
    </w:p>
    <w:p w14:paraId="30BEB979" w14:textId="77777777" w:rsidR="00E9360C" w:rsidRDefault="003A1B79" w:rsidP="00E07764">
      <w:pPr>
        <w:pStyle w:val="ListParagraph"/>
        <w:numPr>
          <w:ilvl w:val="0"/>
          <w:numId w:val="19"/>
        </w:numPr>
        <w:spacing w:afterLines="0" w:after="0"/>
        <w:ind w:left="1077" w:firstLine="0"/>
      </w:pPr>
      <w:r>
        <w:t xml:space="preserve">adherence to web accessibility standards, </w:t>
      </w:r>
    </w:p>
    <w:p w14:paraId="3116B960" w14:textId="4964A64A" w:rsidR="00815EBB" w:rsidRDefault="0044181B" w:rsidP="00E07764">
      <w:pPr>
        <w:pStyle w:val="ListParagraph"/>
        <w:numPr>
          <w:ilvl w:val="0"/>
          <w:numId w:val="19"/>
        </w:numPr>
        <w:spacing w:afterLines="0" w:after="0"/>
        <w:ind w:left="1077" w:firstLine="0"/>
      </w:pPr>
      <w:r>
        <w:t>and</w:t>
      </w:r>
      <w:r w:rsidR="003A1B79">
        <w:t xml:space="preserve"> provision of audio-description or subtitles. </w:t>
      </w:r>
    </w:p>
    <w:p w14:paraId="6C9C851F" w14:textId="77777777" w:rsidR="009F62F4" w:rsidRDefault="009F62F4" w:rsidP="00E07764">
      <w:pPr>
        <w:pStyle w:val="ListParagraph"/>
        <w:numPr>
          <w:ilvl w:val="0"/>
          <w:numId w:val="0"/>
        </w:numPr>
        <w:spacing w:afterLines="0" w:after="0"/>
      </w:pPr>
    </w:p>
    <w:p w14:paraId="69D0BDB1" w14:textId="354C476A" w:rsidR="008C65CF" w:rsidRDefault="003A1B79" w:rsidP="00E07764">
      <w:pPr>
        <w:spacing w:after="360"/>
      </w:pPr>
      <w:r>
        <w:t>The Library expects partners with whom we collaborate to deliver access to give similar regard to meaningful equality of access.</w:t>
      </w:r>
    </w:p>
    <w:p w14:paraId="4500449F" w14:textId="77777777" w:rsidR="00BC6C06" w:rsidRDefault="00BC6C06" w:rsidP="00E07764">
      <w:pPr>
        <w:spacing w:after="360"/>
      </w:pPr>
    </w:p>
    <w:p w14:paraId="74B3650F" w14:textId="4A5C81E0" w:rsidR="005520C9" w:rsidRDefault="003A1B79" w:rsidP="00E07764">
      <w:pPr>
        <w:pStyle w:val="Heading2"/>
        <w:spacing w:after="360"/>
      </w:pPr>
      <w:bookmarkStart w:id="4" w:name="_Toc151026763"/>
      <w:r w:rsidRPr="005520C9">
        <w:t>Access is responsible</w:t>
      </w:r>
      <w:bookmarkEnd w:id="4"/>
      <w:r>
        <w:t xml:space="preserve"> </w:t>
      </w:r>
    </w:p>
    <w:p w14:paraId="059B8C16" w14:textId="59C4F9E3" w:rsidR="008C65CF" w:rsidRDefault="003A1B79" w:rsidP="00E07764">
      <w:pPr>
        <w:spacing w:after="360"/>
      </w:pPr>
      <w:r>
        <w:t xml:space="preserve">Collection access balances the needs of current users with the responsibility to enable provision of access to future users. This means the Library may not provide </w:t>
      </w:r>
      <w:r>
        <w:lastRenderedPageBreak/>
        <w:t>access to specific items or parts of the collections in specific circumstances.</w:t>
      </w:r>
      <w:r w:rsidR="00E3268A">
        <w:t xml:space="preserve"> For example:</w:t>
      </w:r>
    </w:p>
    <w:p w14:paraId="1EF4F068" w14:textId="4EBA54BC" w:rsidR="00F55D7C" w:rsidRDefault="00492184" w:rsidP="00E07764">
      <w:pPr>
        <w:pStyle w:val="ListParagraph"/>
        <w:numPr>
          <w:ilvl w:val="7"/>
          <w:numId w:val="14"/>
        </w:numPr>
        <w:spacing w:after="360"/>
      </w:pPr>
      <w:r>
        <w:t>T</w:t>
      </w:r>
      <w:r w:rsidR="003A1B79">
        <w:t>he Library seeks to mitigate impact of current usage of physically fragile collections through preventative conservation work, hand</w:t>
      </w:r>
      <w:r w:rsidR="008B13FD">
        <w:t>l</w:t>
      </w:r>
      <w:r w:rsidR="003A1B79">
        <w:t xml:space="preserve">ing guidance for users, and provision of access to digital copies as appropriate. </w:t>
      </w:r>
    </w:p>
    <w:p w14:paraId="41EF3145" w14:textId="4126C4A9" w:rsidR="0042669D" w:rsidRDefault="003A1B79" w:rsidP="0042669D">
      <w:pPr>
        <w:spacing w:after="360"/>
      </w:pPr>
      <w:r>
        <w:t xml:space="preserve">This is also why the National Library of Scotland does not allow physical collection items to be taken home by users. For published physical collections the Library is part of a landscape of access provided by the global library </w:t>
      </w:r>
      <w:r w:rsidR="00F430F7">
        <w:t>sector. This</w:t>
      </w:r>
      <w:r>
        <w:t xml:space="preserve"> means the Library may suggest that the most suitable access to a particular item for a specific user may be through another library.</w:t>
      </w:r>
    </w:p>
    <w:p w14:paraId="0FA4C86D" w14:textId="2D3A663E" w:rsidR="00EA4CF9" w:rsidRDefault="009C7792" w:rsidP="00A6525F">
      <w:pPr>
        <w:pStyle w:val="ListParagraph"/>
        <w:numPr>
          <w:ilvl w:val="7"/>
          <w:numId w:val="14"/>
        </w:numPr>
        <w:spacing w:after="360"/>
      </w:pPr>
      <w:r>
        <w:t>As per the</w:t>
      </w:r>
      <w:r w:rsidR="003A1B79">
        <w:t xml:space="preserve"> </w:t>
      </w:r>
      <w:hyperlink r:id="rId15" w:history="1">
        <w:r w:rsidR="003A1B79" w:rsidRPr="686A99E0">
          <w:rPr>
            <w:rStyle w:val="Hyperlink"/>
          </w:rPr>
          <w:t>Collection Development Policy</w:t>
        </w:r>
      </w:hyperlink>
      <w:r w:rsidR="00BC6C06">
        <w:rPr>
          <w:rStyle w:val="Hyperlink"/>
        </w:rPr>
        <w:t xml:space="preserve"> (Word document)</w:t>
      </w:r>
      <w:r w:rsidR="00BC6C06">
        <w:t xml:space="preserve"> (139 KB; 65 pages) (</w:t>
      </w:r>
      <w:r w:rsidR="003A1B79">
        <w:t xml:space="preserve"> the Library aims to obtain material “that it is able to make accessible in accordance with its normal practices and in pursuit of its particular functions.” However, in the interests of enabling future public access to collections the Library may acquire material to which there is no public access until a future date. This includes archival collections which contain personal data</w:t>
      </w:r>
      <w:r w:rsidR="537967DF">
        <w:t>.</w:t>
      </w:r>
      <w:r w:rsidR="00A6525F">
        <w:t xml:space="preserve"> </w:t>
      </w:r>
      <w:r w:rsidR="0956082C">
        <w:t>The</w:t>
      </w:r>
      <w:r w:rsidR="003A1B79">
        <w:t xml:space="preserve"> Library balances the rights of those who would be harmed by public access to this personal data with the responsibility to enable access to collections materials.</w:t>
      </w:r>
    </w:p>
    <w:p w14:paraId="626D5F83" w14:textId="5ED62C09" w:rsidR="0042669D" w:rsidRDefault="0042669D" w:rsidP="00E07764">
      <w:pPr>
        <w:pStyle w:val="ListParagraph"/>
        <w:numPr>
          <w:ilvl w:val="0"/>
          <w:numId w:val="0"/>
        </w:numPr>
        <w:spacing w:after="360"/>
      </w:pPr>
    </w:p>
    <w:p w14:paraId="1C51B8F9" w14:textId="522ED707" w:rsidR="00BC6C06" w:rsidRDefault="00A0272D" w:rsidP="00BC6C06">
      <w:pPr>
        <w:pStyle w:val="ListParagraph"/>
        <w:numPr>
          <w:ilvl w:val="7"/>
          <w:numId w:val="14"/>
        </w:numPr>
        <w:spacing w:after="360"/>
      </w:pPr>
      <w:r>
        <w:t>W</w:t>
      </w:r>
      <w:r w:rsidR="003A1B79">
        <w:t>here providing access to specific collections would cause physical harm or put health and safety at risk</w:t>
      </w:r>
      <w:r w:rsidR="6E2F6EA0">
        <w:t>.</w:t>
      </w:r>
      <w:r w:rsidR="00A6525F">
        <w:t xml:space="preserve"> </w:t>
      </w:r>
      <w:r w:rsidR="6BDF7435">
        <w:t>T</w:t>
      </w:r>
      <w:r w:rsidR="003A1B79">
        <w:t>he Library seeks to provide access in ways that prevents harm to health such as through digitised copies of nitrate films and handling procedures for books with arsenic bindings.</w:t>
      </w:r>
    </w:p>
    <w:p w14:paraId="68017E28" w14:textId="77777777" w:rsidR="00BC6C06" w:rsidRPr="00771A59" w:rsidRDefault="00BC6C06" w:rsidP="00BC6C06">
      <w:pPr>
        <w:pStyle w:val="ListParagraph"/>
        <w:numPr>
          <w:ilvl w:val="0"/>
          <w:numId w:val="0"/>
        </w:numPr>
        <w:spacing w:after="360"/>
      </w:pPr>
    </w:p>
    <w:p w14:paraId="1BD63AD8" w14:textId="386CDD6E" w:rsidR="005520C9" w:rsidRDefault="003A1B79" w:rsidP="00E07764">
      <w:pPr>
        <w:pStyle w:val="Heading2"/>
        <w:spacing w:after="360"/>
      </w:pPr>
      <w:bookmarkStart w:id="5" w:name="_Toc151026764"/>
      <w:r w:rsidRPr="005520C9">
        <w:t>Access is free</w:t>
      </w:r>
      <w:bookmarkEnd w:id="5"/>
    </w:p>
    <w:p w14:paraId="65E82C1A" w14:textId="38F07BC5" w:rsidR="00D563AC" w:rsidRDefault="2853E17B" w:rsidP="686A99E0">
      <w:pPr>
        <w:spacing w:after="360"/>
      </w:pPr>
      <w:r>
        <w:t xml:space="preserve">It is free to access collections at the point of use. But there are some services and events which have fees. Sometimes there are restrictions that impact access to collections. This includes terms of ownership, </w:t>
      </w:r>
      <w:r w:rsidR="002A332A">
        <w:t>deposits,</w:t>
      </w:r>
      <w:r>
        <w:t xml:space="preserve"> and certain contracts. When </w:t>
      </w:r>
      <w:r>
        <w:lastRenderedPageBreak/>
        <w:t>these restrictions don't apply, an open license is applied to these collections to extend access. This allows unconstrained re-use.</w:t>
      </w:r>
    </w:p>
    <w:p w14:paraId="05A54911" w14:textId="77777777" w:rsidR="00BC6C06" w:rsidRDefault="00BC6C06" w:rsidP="686A99E0">
      <w:pPr>
        <w:spacing w:after="360"/>
      </w:pPr>
    </w:p>
    <w:p w14:paraId="7DF25114" w14:textId="46BC2EA7" w:rsidR="005520C9" w:rsidRDefault="003A1B79" w:rsidP="00E07764">
      <w:pPr>
        <w:pStyle w:val="Heading2"/>
        <w:spacing w:after="360"/>
      </w:pPr>
      <w:bookmarkStart w:id="6" w:name="_Toc151026765"/>
      <w:r w:rsidRPr="005520C9">
        <w:t>Access is connected to engagement</w:t>
      </w:r>
      <w:bookmarkEnd w:id="6"/>
      <w:r>
        <w:t xml:space="preserve"> </w:t>
      </w:r>
    </w:p>
    <w:p w14:paraId="289204C0" w14:textId="3C56A126" w:rsidR="008C65CF" w:rsidRDefault="003A1B79" w:rsidP="00E07764">
      <w:pPr>
        <w:spacing w:after="360"/>
      </w:pPr>
      <w:r>
        <w:t>The Library works to understand the communities of users</w:t>
      </w:r>
      <w:r w:rsidR="00841362">
        <w:t>. It</w:t>
      </w:r>
      <w:r w:rsidR="002A332A">
        <w:t xml:space="preserve"> </w:t>
      </w:r>
      <w:r>
        <w:t xml:space="preserve">has effective methods in place to analyse and respond to stakeholder interests and access needs. The Library actively creates opportunities to communicate with communities and individuals about how the collections, spaces, and services can be useful in their lives. </w:t>
      </w:r>
    </w:p>
    <w:p w14:paraId="21D733C5" w14:textId="77777777" w:rsidR="00BC6C06" w:rsidRDefault="00BC6C06" w:rsidP="00E07764">
      <w:pPr>
        <w:spacing w:after="360"/>
      </w:pPr>
    </w:p>
    <w:p w14:paraId="5287AEBB" w14:textId="22EE38EF" w:rsidR="005520C9" w:rsidRDefault="003A1B79" w:rsidP="00E07764">
      <w:pPr>
        <w:pStyle w:val="Heading2"/>
        <w:spacing w:after="360"/>
      </w:pPr>
      <w:bookmarkStart w:id="7" w:name="_Toc151026766"/>
      <w:r w:rsidRPr="005520C9">
        <w:t>The means and rights of access are clearly communicated</w:t>
      </w:r>
      <w:bookmarkEnd w:id="7"/>
      <w:r>
        <w:t xml:space="preserve"> </w:t>
      </w:r>
    </w:p>
    <w:p w14:paraId="1409A2C5" w14:textId="280AF33B" w:rsidR="008C65CF" w:rsidRDefault="003A1B79" w:rsidP="00E07764">
      <w:pPr>
        <w:spacing w:after="360"/>
      </w:pPr>
      <w:r>
        <w:t xml:space="preserve">The reasons for any restrictions to access are transparent. On-site staff, online information, remote enquiry, and user support workshops exist to support users in understanding access provision. Links are given </w:t>
      </w:r>
      <w:r w:rsidR="49016EE2">
        <w:t>in the appendix</w:t>
      </w:r>
      <w:r>
        <w:t xml:space="preserve"> to publicly accessible information providing more detail on access provision.</w:t>
      </w:r>
    </w:p>
    <w:p w14:paraId="49144FD5" w14:textId="77777777" w:rsidR="00BC6C06" w:rsidRDefault="00BC6C06" w:rsidP="00E07764">
      <w:pPr>
        <w:spacing w:after="360"/>
      </w:pPr>
    </w:p>
    <w:p w14:paraId="76E7C2E8" w14:textId="6CF40D71" w:rsidR="005520C9" w:rsidRDefault="003A1B79" w:rsidP="00E07764">
      <w:pPr>
        <w:pStyle w:val="Heading2"/>
        <w:spacing w:after="360"/>
      </w:pPr>
      <w:bookmarkStart w:id="8" w:name="_Toc151026105"/>
      <w:bookmarkStart w:id="9" w:name="_Toc151026536"/>
      <w:bookmarkStart w:id="10" w:name="_Toc151026711"/>
      <w:bookmarkStart w:id="11" w:name="_Toc151026767"/>
      <w:bookmarkStart w:id="12" w:name="_Toc151026106"/>
      <w:bookmarkStart w:id="13" w:name="_Toc151026537"/>
      <w:bookmarkStart w:id="14" w:name="_Toc151026712"/>
      <w:bookmarkStart w:id="15" w:name="_Toc151026768"/>
      <w:bookmarkStart w:id="16" w:name="_Toc151026107"/>
      <w:bookmarkStart w:id="17" w:name="_Toc151026538"/>
      <w:bookmarkStart w:id="18" w:name="_Toc151026713"/>
      <w:bookmarkStart w:id="19" w:name="_Toc151026769"/>
      <w:bookmarkStart w:id="20" w:name="_Toc151026108"/>
      <w:bookmarkStart w:id="21" w:name="_Toc151026539"/>
      <w:bookmarkStart w:id="22" w:name="_Toc151026714"/>
      <w:bookmarkStart w:id="23" w:name="_Toc151026770"/>
      <w:bookmarkStart w:id="24" w:name="_Toc151026109"/>
      <w:bookmarkStart w:id="25" w:name="_Toc151026540"/>
      <w:bookmarkStart w:id="26" w:name="_Toc151026715"/>
      <w:bookmarkStart w:id="27" w:name="_Toc151026771"/>
      <w:bookmarkStart w:id="28" w:name="_Toc151026110"/>
      <w:bookmarkStart w:id="29" w:name="_Toc151026541"/>
      <w:bookmarkStart w:id="30" w:name="_Toc151026716"/>
      <w:bookmarkStart w:id="31" w:name="_Toc151026772"/>
      <w:bookmarkStart w:id="32" w:name="_Toc151026111"/>
      <w:bookmarkStart w:id="33" w:name="_Toc151026542"/>
      <w:bookmarkStart w:id="34" w:name="_Toc151026717"/>
      <w:bookmarkStart w:id="35" w:name="_Toc151026773"/>
      <w:bookmarkStart w:id="36" w:name="_Toc151026112"/>
      <w:bookmarkStart w:id="37" w:name="_Toc151026543"/>
      <w:bookmarkStart w:id="38" w:name="_Toc151026718"/>
      <w:bookmarkStart w:id="39" w:name="_Toc151026774"/>
      <w:bookmarkStart w:id="40" w:name="_Toc151026113"/>
      <w:bookmarkStart w:id="41" w:name="_Toc151026544"/>
      <w:bookmarkStart w:id="42" w:name="_Toc151026719"/>
      <w:bookmarkStart w:id="43" w:name="_Toc151026775"/>
      <w:bookmarkStart w:id="44" w:name="_Toc15102677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520C9">
        <w:rPr>
          <w:bCs/>
        </w:rPr>
        <w:t>Access depends on discovery</w:t>
      </w:r>
      <w:bookmarkEnd w:id="44"/>
      <w:r>
        <w:t xml:space="preserve"> </w:t>
      </w:r>
    </w:p>
    <w:p w14:paraId="3D6F5DAD" w14:textId="32FB89F1" w:rsidR="00204439" w:rsidRDefault="003A1B79" w:rsidP="00E07764">
      <w:pPr>
        <w:spacing w:after="360"/>
      </w:pPr>
      <w:r>
        <w:t>Good cataloguing practice and metadata quality forms a fundamental part of access to collections. The development of discovery tools, systems</w:t>
      </w:r>
      <w:r w:rsidR="00C11599">
        <w:t>,</w:t>
      </w:r>
      <w:r>
        <w:t xml:space="preserve"> and services adopts a user-centred approach to design for audience needs. It aims to remove barriers to access including unreasonable expectations of prior knowledge, incompatibility with devices and screen readers, and inclusion of harmful language.</w:t>
      </w:r>
    </w:p>
    <w:p w14:paraId="25EA1888" w14:textId="4B881109" w:rsidR="002A6BD2" w:rsidRDefault="00204439" w:rsidP="00E07764">
      <w:pPr>
        <w:pStyle w:val="Heading2"/>
        <w:numPr>
          <w:ilvl w:val="0"/>
          <w:numId w:val="0"/>
        </w:numPr>
        <w:spacing w:after="360"/>
      </w:pPr>
      <w:r>
        <w:br w:type="page"/>
      </w:r>
      <w:bookmarkStart w:id="45" w:name="_Toc151026777"/>
      <w:r w:rsidR="002A6BD2">
        <w:lastRenderedPageBreak/>
        <w:t>Appendix</w:t>
      </w:r>
      <w:r w:rsidR="00AD1491">
        <w:t>:</w:t>
      </w:r>
      <w:r w:rsidR="00065C85">
        <w:t xml:space="preserve"> </w:t>
      </w:r>
      <w:r w:rsidR="00AD1491" w:rsidRPr="00AD1491">
        <w:t xml:space="preserve">Means and </w:t>
      </w:r>
      <w:r w:rsidR="002706C1">
        <w:t>r</w:t>
      </w:r>
      <w:r w:rsidR="00AD1491" w:rsidRPr="00AD1491">
        <w:t xml:space="preserve">ights of </w:t>
      </w:r>
      <w:r w:rsidR="002706C1">
        <w:t>a</w:t>
      </w:r>
      <w:r w:rsidR="00AD1491" w:rsidRPr="00AD1491">
        <w:t xml:space="preserve">ccess </w:t>
      </w:r>
      <w:r w:rsidR="002706C1">
        <w:t>d</w:t>
      </w:r>
      <w:r w:rsidR="00AD1491" w:rsidRPr="00AD1491">
        <w:t>ocumentation</w:t>
      </w:r>
      <w:bookmarkEnd w:id="45"/>
    </w:p>
    <w:p w14:paraId="21728056" w14:textId="3E027098" w:rsidR="002A6BD2" w:rsidRDefault="00000000" w:rsidP="00E07764">
      <w:pPr>
        <w:pStyle w:val="ListParagraph"/>
        <w:numPr>
          <w:ilvl w:val="1"/>
          <w:numId w:val="21"/>
        </w:numPr>
        <w:spacing w:after="360"/>
      </w:pPr>
      <w:hyperlink r:id="rId16" w:history="1">
        <w:r w:rsidR="002A6BD2" w:rsidRPr="00515E23">
          <w:rPr>
            <w:rStyle w:val="Hyperlink"/>
          </w:rPr>
          <w:t>Service Charter</w:t>
        </w:r>
      </w:hyperlink>
    </w:p>
    <w:p w14:paraId="40B22AF3" w14:textId="7EA64763" w:rsidR="002A6BD2" w:rsidRDefault="00000000" w:rsidP="00E07764">
      <w:pPr>
        <w:pStyle w:val="ListParagraph"/>
        <w:numPr>
          <w:ilvl w:val="1"/>
          <w:numId w:val="21"/>
        </w:numPr>
        <w:spacing w:after="360"/>
      </w:pPr>
      <w:hyperlink r:id="rId17" w:history="1">
        <w:r w:rsidR="002A6BD2" w:rsidRPr="00E32F6A">
          <w:rPr>
            <w:rStyle w:val="Hyperlink"/>
          </w:rPr>
          <w:t xml:space="preserve">Accessibility of Library Buildings </w:t>
        </w:r>
      </w:hyperlink>
      <w:r w:rsidR="002A6BD2">
        <w:t xml:space="preserve"> (includes information on specialist equipment and facilities in Reading Rooms for users with visual and hearing disabilities)</w:t>
      </w:r>
      <w:r w:rsidR="006E5FA4">
        <w:t>.</w:t>
      </w:r>
    </w:p>
    <w:p w14:paraId="0E267F9A" w14:textId="4C0DAECE" w:rsidR="002A6BD2" w:rsidRDefault="00000000" w:rsidP="00E07764">
      <w:pPr>
        <w:pStyle w:val="ListParagraph"/>
        <w:numPr>
          <w:ilvl w:val="1"/>
          <w:numId w:val="21"/>
        </w:numPr>
        <w:spacing w:after="360"/>
      </w:pPr>
      <w:hyperlink r:id="rId18" w:history="1">
        <w:r w:rsidR="002A6BD2" w:rsidRPr="00CA6685">
          <w:rPr>
            <w:rStyle w:val="Hyperlink"/>
          </w:rPr>
          <w:t>Website Accessibility Statement</w:t>
        </w:r>
      </w:hyperlink>
    </w:p>
    <w:p w14:paraId="75F9E9D2" w14:textId="43F7E8D5" w:rsidR="002A6BD2" w:rsidRDefault="00000000" w:rsidP="00E07764">
      <w:pPr>
        <w:pStyle w:val="ListParagraph"/>
        <w:numPr>
          <w:ilvl w:val="1"/>
          <w:numId w:val="21"/>
        </w:numPr>
        <w:spacing w:after="360"/>
      </w:pPr>
      <w:hyperlink r:id="rId19" w:history="1">
        <w:r w:rsidR="002A6BD2" w:rsidRPr="007B74E2">
          <w:rPr>
            <w:rStyle w:val="Hyperlink"/>
          </w:rPr>
          <w:t>Loans Policy</w:t>
        </w:r>
      </w:hyperlink>
    </w:p>
    <w:p w14:paraId="0F8C03F2" w14:textId="17F3103B" w:rsidR="002A6BD2" w:rsidRPr="00E07764" w:rsidRDefault="002A6BD2" w:rsidP="00E07764">
      <w:pPr>
        <w:pStyle w:val="ListParagraph"/>
        <w:numPr>
          <w:ilvl w:val="1"/>
          <w:numId w:val="21"/>
        </w:numPr>
        <w:spacing w:after="360"/>
      </w:pPr>
      <w:r w:rsidRPr="00E07764">
        <w:t>Transparent decision making on restrictions on access to collections</w:t>
      </w:r>
      <w:r w:rsidR="004E1A16" w:rsidRPr="00E07764">
        <w:t xml:space="preserve"> through the </w:t>
      </w:r>
      <w:hyperlink r:id="rId20" w:anchor="collection" w:history="1">
        <w:r w:rsidR="0082098A" w:rsidRPr="00E07764">
          <w:rPr>
            <w:rStyle w:val="Hyperlink"/>
          </w:rPr>
          <w:t xml:space="preserve">Library's </w:t>
        </w:r>
        <w:r w:rsidR="008C3AF5" w:rsidRPr="00E07764">
          <w:rPr>
            <w:rStyle w:val="Hyperlink"/>
          </w:rPr>
          <w:t>collection</w:t>
        </w:r>
        <w:r w:rsidR="00065C85" w:rsidRPr="00E07764">
          <w:rPr>
            <w:rStyle w:val="Hyperlink"/>
          </w:rPr>
          <w:t>s</w:t>
        </w:r>
        <w:r w:rsidR="008C3AF5" w:rsidRPr="00E07764">
          <w:rPr>
            <w:rStyle w:val="Hyperlink"/>
          </w:rPr>
          <w:t xml:space="preserve"> policies</w:t>
        </w:r>
      </w:hyperlink>
      <w:r w:rsidR="00425AEA">
        <w:t>.</w:t>
      </w:r>
    </w:p>
    <w:p w14:paraId="098008B3" w14:textId="18ABFE9C" w:rsidR="002A6BD2" w:rsidRDefault="00000000" w:rsidP="00E07764">
      <w:pPr>
        <w:pStyle w:val="ListParagraph"/>
        <w:numPr>
          <w:ilvl w:val="1"/>
          <w:numId w:val="21"/>
        </w:numPr>
        <w:spacing w:after="360"/>
      </w:pPr>
      <w:hyperlink r:id="rId21" w:history="1">
        <w:r w:rsidR="002A6BD2" w:rsidRPr="00395442">
          <w:rPr>
            <w:rStyle w:val="Hyperlink"/>
          </w:rPr>
          <w:t>Membership</w:t>
        </w:r>
      </w:hyperlink>
      <w:r w:rsidR="002A6BD2">
        <w:rPr>
          <w:rStyle w:val="Hyperlink"/>
        </w:rPr>
        <w:t xml:space="preserve"> procedures</w:t>
      </w:r>
      <w:r w:rsidR="002A6BD2">
        <w:t xml:space="preserve"> to access eResources, physical collections and Reading Rooms</w:t>
      </w:r>
      <w:r w:rsidR="00FC59E1">
        <w:t>.</w:t>
      </w:r>
    </w:p>
    <w:p w14:paraId="0FDA6DD5" w14:textId="1953683D" w:rsidR="002A6BD2" w:rsidRDefault="002A6BD2" w:rsidP="00E07764">
      <w:pPr>
        <w:pStyle w:val="ListParagraph"/>
        <w:numPr>
          <w:ilvl w:val="1"/>
          <w:numId w:val="21"/>
        </w:numPr>
        <w:spacing w:after="360"/>
      </w:pPr>
      <w:r>
        <w:t xml:space="preserve"> </w:t>
      </w:r>
      <w:hyperlink r:id="rId22" w:history="1">
        <w:r>
          <w:rPr>
            <w:rStyle w:val="Hyperlink"/>
          </w:rPr>
          <w:t>A</w:t>
        </w:r>
        <w:r w:rsidRPr="00E679A4">
          <w:rPr>
            <w:rStyle w:val="Hyperlink"/>
          </w:rPr>
          <w:t>ccess procedures for children and young people</w:t>
        </w:r>
      </w:hyperlink>
    </w:p>
    <w:p w14:paraId="49B43DB3" w14:textId="72264BA5" w:rsidR="002A6BD2" w:rsidRPr="00BC6C06" w:rsidRDefault="00000000" w:rsidP="00E07764">
      <w:pPr>
        <w:pStyle w:val="ListParagraph"/>
        <w:numPr>
          <w:ilvl w:val="1"/>
          <w:numId w:val="21"/>
        </w:numPr>
        <w:spacing w:after="360"/>
      </w:pPr>
      <w:hyperlink r:id="rId23" w:history="1">
        <w:r w:rsidR="002A6BD2" w:rsidRPr="00BC6C06">
          <w:rPr>
            <w:rStyle w:val="Hyperlink"/>
          </w:rPr>
          <w:t>Gaelic language accessibility plan</w:t>
        </w:r>
        <w:r w:rsidR="00BC6C06" w:rsidRPr="00BC6C06">
          <w:rPr>
            <w:rStyle w:val="Hyperlink"/>
          </w:rPr>
          <w:t xml:space="preserve"> (PDF)</w:t>
        </w:r>
      </w:hyperlink>
      <w:r w:rsidR="00BC6C06" w:rsidRPr="00BC6C06">
        <w:rPr>
          <w:rStyle w:val="Hyperlink"/>
          <w:color w:val="auto"/>
          <w:u w:val="none"/>
        </w:rPr>
        <w:t xml:space="preserve"> (487 KB; 25 pages)</w:t>
      </w:r>
    </w:p>
    <w:p w14:paraId="22AFD425" w14:textId="3DE42628" w:rsidR="002A6BD2" w:rsidRPr="00366F21" w:rsidRDefault="00000000" w:rsidP="00E07764">
      <w:pPr>
        <w:pStyle w:val="ListParagraph"/>
        <w:numPr>
          <w:ilvl w:val="1"/>
          <w:numId w:val="21"/>
        </w:numPr>
        <w:spacing w:after="360"/>
        <w:rPr>
          <w:rStyle w:val="Hyperlink"/>
          <w:color w:val="auto"/>
          <w:u w:val="none"/>
        </w:rPr>
      </w:pPr>
      <w:hyperlink r:id="rId24" w:history="1">
        <w:r w:rsidR="002A6BD2" w:rsidRPr="00741F06">
          <w:rPr>
            <w:rStyle w:val="Hyperlink"/>
          </w:rPr>
          <w:t>Copyright and Access</w:t>
        </w:r>
      </w:hyperlink>
    </w:p>
    <w:p w14:paraId="5200140F" w14:textId="0343D84A" w:rsidR="00366F21" w:rsidRDefault="00000000" w:rsidP="00E07764">
      <w:pPr>
        <w:pStyle w:val="ListParagraph"/>
        <w:numPr>
          <w:ilvl w:val="1"/>
          <w:numId w:val="21"/>
        </w:numPr>
        <w:spacing w:after="360"/>
      </w:pPr>
      <w:hyperlink r:id="rId25" w:history="1">
        <w:r w:rsidR="00A22EEF" w:rsidRPr="00EA3397">
          <w:rPr>
            <w:rStyle w:val="Hyperlink"/>
          </w:rPr>
          <w:t>Co</w:t>
        </w:r>
        <w:r w:rsidR="005C6A05" w:rsidRPr="00EA3397">
          <w:rPr>
            <w:rStyle w:val="Hyperlink"/>
          </w:rPr>
          <w:t>llection</w:t>
        </w:r>
        <w:r w:rsidR="00EA3397">
          <w:rPr>
            <w:rStyle w:val="Hyperlink"/>
          </w:rPr>
          <w:t>s</w:t>
        </w:r>
        <w:r w:rsidR="00A22EEF" w:rsidRPr="00EA3397">
          <w:rPr>
            <w:rStyle w:val="Hyperlink"/>
          </w:rPr>
          <w:t xml:space="preserve"> Management Policy (PDF)</w:t>
        </w:r>
      </w:hyperlink>
      <w:r w:rsidR="00A22EEF">
        <w:t xml:space="preserve"> (211 KB; 8 pages)</w:t>
      </w:r>
    </w:p>
    <w:p w14:paraId="36803E98" w14:textId="0A8EDE12" w:rsidR="00016C83" w:rsidRPr="00BF6BEC" w:rsidRDefault="004E62AC" w:rsidP="00E07764">
      <w:pPr>
        <w:pStyle w:val="Heading2"/>
        <w:numPr>
          <w:ilvl w:val="0"/>
          <w:numId w:val="0"/>
        </w:numPr>
        <w:spacing w:after="360"/>
      </w:pPr>
      <w:r>
        <w:br w:type="page"/>
      </w:r>
      <w:bookmarkStart w:id="46" w:name="_Toc777561918"/>
      <w:bookmarkStart w:id="47" w:name="_Toc959047578"/>
      <w:bookmarkStart w:id="48" w:name="_Toc110486771"/>
      <w:bookmarkStart w:id="49" w:name="_Toc151026778"/>
      <w:r w:rsidR="00995125">
        <w:lastRenderedPageBreak/>
        <w:t xml:space="preserve">Document </w:t>
      </w:r>
      <w:r w:rsidR="009178F1">
        <w:t>i</w:t>
      </w:r>
      <w:r w:rsidR="00995125">
        <w:t>nformation</w:t>
      </w:r>
      <w:bookmarkEnd w:id="46"/>
      <w:bookmarkEnd w:id="47"/>
      <w:bookmarkEnd w:id="48"/>
      <w:bookmarkEnd w:id="49"/>
    </w:p>
    <w:p w14:paraId="7A126C42" w14:textId="0E663AA2" w:rsidR="00355B82" w:rsidRPr="00355B82" w:rsidRDefault="00995125" w:rsidP="36C7B31F">
      <w:pPr>
        <w:pStyle w:val="ListParagraph"/>
        <w:numPr>
          <w:ilvl w:val="0"/>
          <w:numId w:val="1"/>
        </w:numPr>
        <w:spacing w:after="360"/>
        <w:ind w:hanging="357"/>
        <w:rPr>
          <w:rFonts w:eastAsiaTheme="minorEastAsia" w:cs="Arial"/>
        </w:rPr>
      </w:pPr>
      <w:r w:rsidRPr="36C7B31F">
        <w:rPr>
          <w:rFonts w:cs="Arial"/>
        </w:rPr>
        <w:t xml:space="preserve">Document </w:t>
      </w:r>
      <w:r w:rsidR="00E11BBB" w:rsidRPr="36C7B31F">
        <w:rPr>
          <w:rFonts w:cs="Arial"/>
        </w:rPr>
        <w:t>n</w:t>
      </w:r>
      <w:r w:rsidRPr="36C7B31F">
        <w:rPr>
          <w:rFonts w:cs="Arial"/>
        </w:rPr>
        <w:t xml:space="preserve">ame: </w:t>
      </w:r>
      <w:r w:rsidR="00E256FE">
        <w:rPr>
          <w:rFonts w:cs="Arial"/>
        </w:rPr>
        <w:t>Access Policy</w:t>
      </w:r>
    </w:p>
    <w:p w14:paraId="7F372D0B" w14:textId="31E5E46F" w:rsidR="00C237AB" w:rsidRPr="00C237AB" w:rsidRDefault="00995125" w:rsidP="36C7B31F">
      <w:pPr>
        <w:pStyle w:val="ListParagraph"/>
        <w:numPr>
          <w:ilvl w:val="0"/>
          <w:numId w:val="1"/>
        </w:numPr>
        <w:spacing w:after="360"/>
        <w:ind w:hanging="357"/>
        <w:rPr>
          <w:rFonts w:cs="Arial"/>
        </w:rPr>
      </w:pPr>
      <w:r w:rsidRPr="36C7B31F">
        <w:rPr>
          <w:rFonts w:cs="Arial"/>
        </w:rPr>
        <w:t xml:space="preserve">Document </w:t>
      </w:r>
      <w:r w:rsidR="00E11BBB" w:rsidRPr="36C7B31F">
        <w:rPr>
          <w:rFonts w:cs="Arial"/>
        </w:rPr>
        <w:t>s</w:t>
      </w:r>
      <w:r w:rsidRPr="36C7B31F">
        <w:rPr>
          <w:rFonts w:cs="Arial"/>
        </w:rPr>
        <w:t xml:space="preserve">tatus: </w:t>
      </w:r>
      <w:r w:rsidR="00E256FE">
        <w:rPr>
          <w:rFonts w:cs="Arial"/>
        </w:rPr>
        <w:t>approved</w:t>
      </w:r>
    </w:p>
    <w:p w14:paraId="1042E47A" w14:textId="7918A004" w:rsidR="005A2812" w:rsidRDefault="00E86F5F" w:rsidP="36C7B31F">
      <w:pPr>
        <w:pStyle w:val="ListParagraph"/>
        <w:numPr>
          <w:ilvl w:val="0"/>
          <w:numId w:val="1"/>
        </w:numPr>
        <w:spacing w:after="360"/>
        <w:ind w:hanging="357"/>
        <w:rPr>
          <w:rFonts w:cs="Arial"/>
        </w:rPr>
      </w:pPr>
      <w:r w:rsidRPr="0AFC8B07">
        <w:rPr>
          <w:rFonts w:cs="Arial"/>
        </w:rPr>
        <w:t>Contact</w:t>
      </w:r>
      <w:r w:rsidR="00995125" w:rsidRPr="0AFC8B07">
        <w:rPr>
          <w:rFonts w:cs="Arial"/>
        </w:rPr>
        <w:t>:</w:t>
      </w:r>
      <w:r w:rsidR="00C237AB" w:rsidRPr="0AFC8B07">
        <w:rPr>
          <w:rFonts w:cs="Arial"/>
        </w:rPr>
        <w:t xml:space="preserve"> </w:t>
      </w:r>
      <w:r w:rsidR="00545A3E">
        <w:rPr>
          <w:rFonts w:cs="Arial"/>
        </w:rPr>
        <w:t xml:space="preserve">Director of Collections, Access, and Research </w:t>
      </w:r>
    </w:p>
    <w:p w14:paraId="24937FAB" w14:textId="552BE6D2" w:rsidR="00323243" w:rsidRPr="005A2812" w:rsidRDefault="00995125" w:rsidP="36C7B31F">
      <w:pPr>
        <w:pStyle w:val="ListParagraph"/>
        <w:numPr>
          <w:ilvl w:val="0"/>
          <w:numId w:val="1"/>
        </w:numPr>
        <w:spacing w:after="360"/>
        <w:ind w:hanging="357"/>
        <w:rPr>
          <w:rFonts w:cs="Arial"/>
        </w:rPr>
      </w:pPr>
      <w:r>
        <w:t>App</w:t>
      </w:r>
      <w:r w:rsidR="00192226">
        <w:t xml:space="preserve">roval: </w:t>
      </w:r>
    </w:p>
    <w:p w14:paraId="35E4C62D" w14:textId="15807FCF" w:rsidR="00323243" w:rsidRPr="00423A38" w:rsidRDefault="00323243" w:rsidP="36C7B31F">
      <w:pPr>
        <w:pStyle w:val="ListParagraph"/>
        <w:numPr>
          <w:ilvl w:val="1"/>
          <w:numId w:val="1"/>
        </w:numPr>
        <w:spacing w:after="360"/>
        <w:ind w:hanging="357"/>
        <w:rPr>
          <w:rFonts w:eastAsiaTheme="minorEastAsia" w:cs="Arial"/>
        </w:rPr>
      </w:pPr>
      <w:r w:rsidRPr="36C7B31F">
        <w:rPr>
          <w:rFonts w:eastAsiaTheme="minorEastAsia" w:cs="Arial"/>
        </w:rPr>
        <w:t>Date of L</w:t>
      </w:r>
      <w:r w:rsidR="00EA3BBB" w:rsidRPr="36C7B31F">
        <w:rPr>
          <w:rFonts w:eastAsiaTheme="minorEastAsia" w:cs="Arial"/>
        </w:rPr>
        <w:t xml:space="preserve">ibrary </w:t>
      </w:r>
      <w:r w:rsidRPr="36C7B31F">
        <w:rPr>
          <w:rFonts w:eastAsiaTheme="minorEastAsia" w:cs="Arial"/>
        </w:rPr>
        <w:t>L</w:t>
      </w:r>
      <w:r w:rsidR="00EA3BBB" w:rsidRPr="36C7B31F">
        <w:rPr>
          <w:rFonts w:eastAsiaTheme="minorEastAsia" w:cs="Arial"/>
        </w:rPr>
        <w:t>eadership Team</w:t>
      </w:r>
      <w:r w:rsidRPr="36C7B31F">
        <w:rPr>
          <w:rFonts w:eastAsiaTheme="minorEastAsia" w:cs="Arial"/>
        </w:rPr>
        <w:t xml:space="preserve"> Approval: </w:t>
      </w:r>
      <w:r w:rsidR="00545A3E">
        <w:rPr>
          <w:rFonts w:eastAsiaTheme="minorEastAsia" w:cs="Arial"/>
        </w:rPr>
        <w:t>30/10/2023</w:t>
      </w:r>
    </w:p>
    <w:p w14:paraId="6F1D07B0" w14:textId="5B794CA4" w:rsidR="00995125" w:rsidRPr="00423A38" w:rsidRDefault="00995125" w:rsidP="36C7B31F">
      <w:pPr>
        <w:pStyle w:val="ListParagraph"/>
        <w:numPr>
          <w:ilvl w:val="1"/>
          <w:numId w:val="1"/>
        </w:numPr>
        <w:spacing w:after="360"/>
        <w:ind w:hanging="357"/>
        <w:rPr>
          <w:rFonts w:cs="Arial"/>
        </w:rPr>
      </w:pPr>
      <w:r w:rsidRPr="36C7B31F">
        <w:rPr>
          <w:rFonts w:cs="Arial"/>
        </w:rPr>
        <w:t>Date of Whitley Approval:</w:t>
      </w:r>
      <w:r w:rsidR="002734BA" w:rsidRPr="36C7B31F">
        <w:rPr>
          <w:rFonts w:cs="Arial"/>
        </w:rPr>
        <w:t xml:space="preserve"> </w:t>
      </w:r>
      <w:r w:rsidR="00545A3E">
        <w:rPr>
          <w:rFonts w:cs="Arial"/>
        </w:rPr>
        <w:t>no</w:t>
      </w:r>
      <w:r w:rsidR="00E256FE">
        <w:rPr>
          <w:rFonts w:cs="Arial"/>
        </w:rPr>
        <w:t>t</w:t>
      </w:r>
      <w:r w:rsidR="00545A3E">
        <w:rPr>
          <w:rFonts w:cs="Arial"/>
        </w:rPr>
        <w:t xml:space="preserve"> applicable</w:t>
      </w:r>
    </w:p>
    <w:p w14:paraId="2E77DC8A" w14:textId="577E1302" w:rsidR="00323243" w:rsidRPr="00423A38" w:rsidRDefault="0067781E" w:rsidP="36C7B31F">
      <w:pPr>
        <w:pStyle w:val="ListParagraph"/>
        <w:numPr>
          <w:ilvl w:val="1"/>
          <w:numId w:val="1"/>
        </w:numPr>
        <w:spacing w:after="360"/>
        <w:ind w:hanging="357"/>
        <w:rPr>
          <w:rFonts w:cs="Arial"/>
        </w:rPr>
      </w:pPr>
      <w:r w:rsidRPr="36C7B31F">
        <w:rPr>
          <w:rFonts w:cs="Arial"/>
        </w:rPr>
        <w:t>Date</w:t>
      </w:r>
      <w:r w:rsidR="00F713FD" w:rsidRPr="36C7B31F">
        <w:rPr>
          <w:rFonts w:cs="Arial"/>
        </w:rPr>
        <w:t xml:space="preserve"> of Audit Committee Approval: </w:t>
      </w:r>
      <w:r w:rsidR="00545A3E">
        <w:rPr>
          <w:rFonts w:cs="Arial"/>
        </w:rPr>
        <w:t>no</w:t>
      </w:r>
      <w:r w:rsidR="00E256FE">
        <w:rPr>
          <w:rFonts w:cs="Arial"/>
        </w:rPr>
        <w:t>t</w:t>
      </w:r>
      <w:r w:rsidR="00545A3E">
        <w:rPr>
          <w:rFonts w:cs="Arial"/>
        </w:rPr>
        <w:t xml:space="preserve"> applicable</w:t>
      </w:r>
    </w:p>
    <w:p w14:paraId="47BCE033" w14:textId="383B8E49" w:rsidR="00995125" w:rsidRDefault="00995125" w:rsidP="36C7B31F">
      <w:pPr>
        <w:pStyle w:val="ListParagraph"/>
        <w:numPr>
          <w:ilvl w:val="0"/>
          <w:numId w:val="1"/>
        </w:numPr>
        <w:spacing w:after="360"/>
        <w:ind w:hanging="357"/>
        <w:rPr>
          <w:rFonts w:cs="Arial"/>
        </w:rPr>
      </w:pPr>
      <w:r w:rsidRPr="36C7B31F">
        <w:rPr>
          <w:rFonts w:cs="Arial"/>
        </w:rPr>
        <w:t>E</w:t>
      </w:r>
      <w:r w:rsidR="00757617" w:rsidRPr="36C7B31F">
        <w:rPr>
          <w:rFonts w:cs="Arial"/>
        </w:rPr>
        <w:t xml:space="preserve">quality </w:t>
      </w:r>
      <w:r w:rsidRPr="36C7B31F">
        <w:rPr>
          <w:rFonts w:cs="Arial"/>
        </w:rPr>
        <w:t>I</w:t>
      </w:r>
      <w:r w:rsidR="00757617" w:rsidRPr="36C7B31F">
        <w:rPr>
          <w:rFonts w:cs="Arial"/>
        </w:rPr>
        <w:t xml:space="preserve">mpact </w:t>
      </w:r>
      <w:r w:rsidRPr="36C7B31F">
        <w:rPr>
          <w:rFonts w:cs="Arial"/>
        </w:rPr>
        <w:t>A</w:t>
      </w:r>
      <w:r w:rsidR="00757617" w:rsidRPr="36C7B31F">
        <w:rPr>
          <w:rFonts w:cs="Arial"/>
        </w:rPr>
        <w:t>ssessment</w:t>
      </w:r>
      <w:r w:rsidRPr="36C7B31F">
        <w:rPr>
          <w:rFonts w:cs="Arial"/>
        </w:rPr>
        <w:t xml:space="preserve"> </w:t>
      </w:r>
      <w:r w:rsidR="00316EEE" w:rsidRPr="36C7B31F">
        <w:rPr>
          <w:rFonts w:cs="Arial"/>
        </w:rPr>
        <w:t>C</w:t>
      </w:r>
      <w:r w:rsidRPr="36C7B31F">
        <w:rPr>
          <w:rFonts w:cs="Arial"/>
        </w:rPr>
        <w:t xml:space="preserve">ompleted: </w:t>
      </w:r>
      <w:r w:rsidR="005A742A">
        <w:rPr>
          <w:rFonts w:cs="Arial"/>
        </w:rPr>
        <w:t>10/10/2023.</w:t>
      </w:r>
    </w:p>
    <w:p w14:paraId="4C2DE54D" w14:textId="27E4D4EB" w:rsidR="008333F3" w:rsidRPr="008333F3" w:rsidRDefault="008333F3" w:rsidP="36C7B31F">
      <w:pPr>
        <w:pStyle w:val="ListParagraph"/>
        <w:numPr>
          <w:ilvl w:val="0"/>
          <w:numId w:val="1"/>
        </w:numPr>
        <w:spacing w:after="360"/>
        <w:ind w:hanging="357"/>
        <w:rPr>
          <w:rFonts w:cs="Arial"/>
        </w:rPr>
      </w:pPr>
      <w:r w:rsidRPr="36C7B31F">
        <w:rPr>
          <w:rFonts w:cs="Arial"/>
        </w:rPr>
        <w:t xml:space="preserve">Date of </w:t>
      </w:r>
      <w:r w:rsidR="00E11BBB" w:rsidRPr="36C7B31F">
        <w:rPr>
          <w:rFonts w:cs="Arial"/>
        </w:rPr>
        <w:t>n</w:t>
      </w:r>
      <w:r w:rsidRPr="36C7B31F">
        <w:rPr>
          <w:rFonts w:cs="Arial"/>
        </w:rPr>
        <w:t xml:space="preserve">ext </w:t>
      </w:r>
      <w:r w:rsidR="00E11BBB" w:rsidRPr="36C7B31F">
        <w:rPr>
          <w:rFonts w:cs="Arial"/>
        </w:rPr>
        <w:t>r</w:t>
      </w:r>
      <w:r w:rsidRPr="36C7B31F">
        <w:rPr>
          <w:rFonts w:cs="Arial"/>
        </w:rPr>
        <w:t xml:space="preserve">eview: </w:t>
      </w:r>
      <w:r w:rsidR="00AA0E84">
        <w:rPr>
          <w:rFonts w:cs="Arial"/>
        </w:rPr>
        <w:t>October 202</w:t>
      </w:r>
      <w:r w:rsidR="00D55564">
        <w:rPr>
          <w:rFonts w:cs="Arial"/>
        </w:rPr>
        <w:t>5</w:t>
      </w:r>
    </w:p>
    <w:p w14:paraId="4B8D3806" w14:textId="7ED462AD" w:rsidR="00E63C07" w:rsidRPr="00BF6BEC" w:rsidRDefault="00E63C07" w:rsidP="36C7B31F">
      <w:pPr>
        <w:pStyle w:val="ListParagraph"/>
        <w:numPr>
          <w:ilvl w:val="0"/>
          <w:numId w:val="1"/>
        </w:numPr>
        <w:spacing w:after="360"/>
        <w:ind w:hanging="357"/>
        <w:rPr>
          <w:rFonts w:eastAsiaTheme="minorEastAsia" w:cs="Arial"/>
        </w:rPr>
      </w:pPr>
      <w:r w:rsidRPr="36C7B31F">
        <w:rPr>
          <w:rFonts w:cs="Arial"/>
        </w:rPr>
        <w:t>Business classification:</w:t>
      </w:r>
      <w:r w:rsidR="00AA0E84">
        <w:rPr>
          <w:rFonts w:cs="Arial"/>
        </w:rPr>
        <w:t xml:space="preserve"> 03.01.06.00</w:t>
      </w:r>
    </w:p>
    <w:p w14:paraId="2C70089F" w14:textId="214B4083" w:rsidR="00BF6BEC" w:rsidRPr="00E63C07" w:rsidRDefault="00E63C07" w:rsidP="36C7B31F">
      <w:pPr>
        <w:pStyle w:val="ListParagraph"/>
        <w:numPr>
          <w:ilvl w:val="0"/>
          <w:numId w:val="1"/>
        </w:numPr>
        <w:spacing w:after="360"/>
        <w:ind w:hanging="357"/>
        <w:rPr>
          <w:rFonts w:cs="Arial"/>
        </w:rPr>
      </w:pPr>
      <w:r w:rsidRPr="1DAE7386">
        <w:rPr>
          <w:rFonts w:cs="Arial"/>
        </w:rPr>
        <w:t>Retention:</w:t>
      </w:r>
      <w:r w:rsidR="005B2F7B" w:rsidRPr="1DAE7386">
        <w:rPr>
          <w:rFonts w:cs="Arial"/>
        </w:rPr>
        <w:t xml:space="preserve"> </w:t>
      </w:r>
      <w:r w:rsidR="3A3D3FAD" w:rsidRPr="1DAE7386">
        <w:rPr>
          <w:rFonts w:cs="Arial"/>
        </w:rPr>
        <w:t xml:space="preserve">review 1 year after the policy superseded. All current policies are reviewed for retention after 6 years. </w:t>
      </w:r>
    </w:p>
    <w:p w14:paraId="3E7068A1" w14:textId="751FD78A" w:rsidR="000B3666" w:rsidRPr="00F26D35" w:rsidRDefault="00995125" w:rsidP="00E07764">
      <w:pPr>
        <w:pStyle w:val="Heading3"/>
        <w:numPr>
          <w:ilvl w:val="0"/>
          <w:numId w:val="0"/>
        </w:numPr>
        <w:spacing w:after="360"/>
      </w:pPr>
      <w:bookmarkStart w:id="50" w:name="_Toc1000603206"/>
      <w:bookmarkStart w:id="51" w:name="_Toc548997067"/>
      <w:bookmarkStart w:id="52" w:name="_Toc110486772"/>
      <w:bookmarkStart w:id="53" w:name="_Toc149631405"/>
      <w:r>
        <w:t xml:space="preserve">Document </w:t>
      </w:r>
      <w:r w:rsidR="00095C46">
        <w:t>c</w:t>
      </w:r>
      <w:r>
        <w:t>ontrol</w:t>
      </w:r>
      <w:bookmarkEnd w:id="50"/>
      <w:bookmarkEnd w:id="51"/>
      <w:bookmarkEnd w:id="52"/>
      <w:bookmarkEnd w:id="53"/>
    </w:p>
    <w:tbl>
      <w:tblPr>
        <w:tblStyle w:val="TableGrid"/>
        <w:tblW w:w="0" w:type="auto"/>
        <w:tblLook w:val="04A0" w:firstRow="1" w:lastRow="0" w:firstColumn="1" w:lastColumn="0" w:noHBand="0" w:noVBand="1"/>
      </w:tblPr>
      <w:tblGrid>
        <w:gridCol w:w="4508"/>
        <w:gridCol w:w="4508"/>
      </w:tblGrid>
      <w:tr w:rsidR="00600A18" w14:paraId="7A0F981B" w14:textId="77777777" w:rsidTr="36C7B31F">
        <w:trPr>
          <w:cantSplit/>
          <w:tblHeader/>
        </w:trPr>
        <w:tc>
          <w:tcPr>
            <w:tcW w:w="4508" w:type="dxa"/>
          </w:tcPr>
          <w:p w14:paraId="1214F8C6" w14:textId="2AB4FD31" w:rsidR="00600A18" w:rsidRDefault="00600A18" w:rsidP="36C7B31F">
            <w:pPr>
              <w:spacing w:after="360"/>
              <w:rPr>
                <w:rFonts w:cs="Arial"/>
              </w:rPr>
            </w:pPr>
            <w:r w:rsidRPr="36C7B31F">
              <w:rPr>
                <w:rFonts w:cs="Arial"/>
              </w:rPr>
              <w:t>Date</w:t>
            </w:r>
          </w:p>
        </w:tc>
        <w:tc>
          <w:tcPr>
            <w:tcW w:w="4508" w:type="dxa"/>
          </w:tcPr>
          <w:p w14:paraId="49987D66" w14:textId="316F19CB" w:rsidR="00600A18" w:rsidRDefault="00600A18" w:rsidP="36C7B31F">
            <w:pPr>
              <w:spacing w:after="360"/>
              <w:rPr>
                <w:rFonts w:cs="Arial"/>
              </w:rPr>
            </w:pPr>
            <w:r w:rsidRPr="36C7B31F">
              <w:rPr>
                <w:rFonts w:cs="Arial"/>
              </w:rPr>
              <w:t>Action</w:t>
            </w:r>
          </w:p>
        </w:tc>
      </w:tr>
      <w:tr w:rsidR="00600A18" w14:paraId="011ED000" w14:textId="77777777" w:rsidTr="36C7B31F">
        <w:tc>
          <w:tcPr>
            <w:tcW w:w="4508" w:type="dxa"/>
          </w:tcPr>
          <w:p w14:paraId="434B2CC9" w14:textId="6BAB39F0" w:rsidR="00600A18" w:rsidRPr="003D76CF" w:rsidRDefault="006A70B2" w:rsidP="36C7B31F">
            <w:pPr>
              <w:spacing w:after="360"/>
              <w:rPr>
                <w:rFonts w:cs="Arial"/>
              </w:rPr>
            </w:pPr>
            <w:r>
              <w:rPr>
                <w:rFonts w:cs="Arial"/>
              </w:rPr>
              <w:t>2023/10/31</w:t>
            </w:r>
          </w:p>
        </w:tc>
        <w:tc>
          <w:tcPr>
            <w:tcW w:w="4508" w:type="dxa"/>
          </w:tcPr>
          <w:p w14:paraId="3601E0EE" w14:textId="7DDC6C5F" w:rsidR="00600A18" w:rsidRPr="003D76CF" w:rsidRDefault="006A70B2" w:rsidP="36C7B31F">
            <w:pPr>
              <w:spacing w:after="360"/>
              <w:rPr>
                <w:rFonts w:cs="Arial"/>
              </w:rPr>
            </w:pPr>
            <w:r>
              <w:rPr>
                <w:rFonts w:cs="Arial"/>
              </w:rPr>
              <w:t>P</w:t>
            </w:r>
            <w:r>
              <w:t>olicy</w:t>
            </w:r>
            <w:r w:rsidR="00E256FE">
              <w:t xml:space="preserve"> template applied.</w:t>
            </w:r>
          </w:p>
        </w:tc>
      </w:tr>
      <w:tr w:rsidR="00415EDA" w14:paraId="39A37AA3" w14:textId="77777777" w:rsidTr="36C7B31F">
        <w:tc>
          <w:tcPr>
            <w:tcW w:w="4508" w:type="dxa"/>
          </w:tcPr>
          <w:p w14:paraId="7CDA9071" w14:textId="4537AF70" w:rsidR="00415EDA" w:rsidRDefault="00415EDA" w:rsidP="36C7B31F">
            <w:pPr>
              <w:spacing w:after="360"/>
              <w:rPr>
                <w:rFonts w:cs="Arial"/>
              </w:rPr>
            </w:pPr>
            <w:r>
              <w:rPr>
                <w:rFonts w:cs="Arial"/>
              </w:rPr>
              <w:t>2023/11/1</w:t>
            </w:r>
            <w:r w:rsidR="00592153">
              <w:rPr>
                <w:rFonts w:cs="Arial"/>
              </w:rPr>
              <w:t>5</w:t>
            </w:r>
          </w:p>
        </w:tc>
        <w:tc>
          <w:tcPr>
            <w:tcW w:w="4508" w:type="dxa"/>
          </w:tcPr>
          <w:p w14:paraId="67E43A75" w14:textId="42CB774A" w:rsidR="00630823" w:rsidRDefault="00526F14" w:rsidP="36C7B31F">
            <w:pPr>
              <w:spacing w:after="360"/>
              <w:rPr>
                <w:rFonts w:cs="Arial"/>
              </w:rPr>
            </w:pPr>
            <w:r>
              <w:rPr>
                <w:rFonts w:cs="Arial"/>
              </w:rPr>
              <w:t>Updates made to help with accessibility.</w:t>
            </w:r>
          </w:p>
        </w:tc>
      </w:tr>
    </w:tbl>
    <w:p w14:paraId="0233FC45" w14:textId="1F61A4A2" w:rsidR="002677EA" w:rsidRDefault="002677EA" w:rsidP="00135E76">
      <w:pPr>
        <w:spacing w:after="360"/>
        <w:rPr>
          <w:rFonts w:cs="Arial"/>
          <w:szCs w:val="24"/>
        </w:rPr>
      </w:pPr>
    </w:p>
    <w:sectPr w:rsidR="002677EA" w:rsidSect="00995125">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5440" w14:textId="77777777" w:rsidR="00FF4A0F" w:rsidRDefault="00FF4A0F" w:rsidP="00995125">
      <w:pPr>
        <w:spacing w:after="360" w:line="240" w:lineRule="auto"/>
      </w:pPr>
      <w:r>
        <w:separator/>
      </w:r>
    </w:p>
  </w:endnote>
  <w:endnote w:type="continuationSeparator" w:id="0">
    <w:p w14:paraId="0599525E" w14:textId="77777777" w:rsidR="00FF4A0F" w:rsidRDefault="00FF4A0F" w:rsidP="00995125">
      <w:pPr>
        <w:spacing w:after="360" w:line="240" w:lineRule="auto"/>
      </w:pPr>
      <w:r>
        <w:continuationSeparator/>
      </w:r>
    </w:p>
  </w:endnote>
  <w:endnote w:type="continuationNotice" w:id="1">
    <w:p w14:paraId="33EEA3CC" w14:textId="77777777" w:rsidR="00FF4A0F" w:rsidRDefault="00FF4A0F">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BB6F" w14:textId="77777777" w:rsidR="00324073" w:rsidRDefault="00324073">
    <w:pPr>
      <w:pStyle w:val="Footer"/>
      <w:spacing w:after="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0FF" w14:textId="551E7804" w:rsidR="00995125" w:rsidRPr="00A72B77" w:rsidRDefault="00995125" w:rsidP="00A72B77">
    <w:pPr>
      <w:pStyle w:val="Footer"/>
      <w:spacing w:after="360"/>
      <w:rPr>
        <w:rFonts w:cs="Arial"/>
        <w:b/>
        <w:bCs/>
        <w:szCs w:val="24"/>
      </w:rPr>
    </w:pPr>
  </w:p>
  <w:p w14:paraId="23FFF060" w14:textId="61BCDD3D" w:rsidR="00995125" w:rsidRPr="00995125" w:rsidRDefault="00995125" w:rsidP="00995125">
    <w:pPr>
      <w:pStyle w:val="Footer"/>
      <w:spacing w:after="360"/>
      <w:jc w:val="right"/>
      <w:rPr>
        <w:rFonts w:cs="Arial"/>
        <w:b/>
        <w:bCs/>
        <w:szCs w:val="24"/>
      </w:rPr>
    </w:pPr>
    <w:r w:rsidRPr="00995125">
      <w:rPr>
        <w:rFonts w:cs="Arial"/>
      </w:rPr>
      <w:t xml:space="preserve">Page </w:t>
    </w:r>
    <w:r w:rsidRPr="00995125">
      <w:rPr>
        <w:rFonts w:cs="Arial"/>
        <w:b/>
        <w:bCs/>
        <w:szCs w:val="24"/>
      </w:rPr>
      <w:fldChar w:fldCharType="begin"/>
    </w:r>
    <w:r w:rsidRPr="00995125">
      <w:rPr>
        <w:rFonts w:cs="Arial"/>
        <w:b/>
        <w:bCs/>
      </w:rPr>
      <w:instrText xml:space="preserve"> PAGE </w:instrText>
    </w:r>
    <w:r w:rsidRPr="00995125">
      <w:rPr>
        <w:rFonts w:cs="Arial"/>
        <w:b/>
        <w:bCs/>
        <w:szCs w:val="24"/>
      </w:rPr>
      <w:fldChar w:fldCharType="separate"/>
    </w:r>
    <w:r>
      <w:rPr>
        <w:rFonts w:cs="Arial"/>
        <w:b/>
        <w:bCs/>
        <w:szCs w:val="24"/>
      </w:rPr>
      <w:t>4</w:t>
    </w:r>
    <w:r w:rsidRPr="00995125">
      <w:rPr>
        <w:rFonts w:cs="Arial"/>
        <w:b/>
        <w:bCs/>
        <w:szCs w:val="24"/>
      </w:rPr>
      <w:fldChar w:fldCharType="end"/>
    </w:r>
    <w:r w:rsidRPr="00995125">
      <w:rPr>
        <w:rFonts w:cs="Arial"/>
      </w:rPr>
      <w:t xml:space="preserve"> of </w:t>
    </w:r>
    <w:r w:rsidRPr="00995125">
      <w:rPr>
        <w:rFonts w:cs="Arial"/>
        <w:b/>
        <w:bCs/>
        <w:szCs w:val="24"/>
      </w:rPr>
      <w:fldChar w:fldCharType="begin"/>
    </w:r>
    <w:r w:rsidRPr="00995125">
      <w:rPr>
        <w:rFonts w:cs="Arial"/>
        <w:b/>
        <w:bCs/>
      </w:rPr>
      <w:instrText xml:space="preserve"> NUMPAGES  </w:instrText>
    </w:r>
    <w:r w:rsidRPr="00995125">
      <w:rPr>
        <w:rFonts w:cs="Arial"/>
        <w:b/>
        <w:bCs/>
        <w:szCs w:val="24"/>
      </w:rPr>
      <w:fldChar w:fldCharType="separate"/>
    </w:r>
    <w:r>
      <w:rPr>
        <w:rFonts w:cs="Arial"/>
        <w:b/>
        <w:bCs/>
        <w:szCs w:val="24"/>
      </w:rPr>
      <w:t>4</w:t>
    </w:r>
    <w:r w:rsidRPr="00995125">
      <w:rPr>
        <w:rFonts w:cs="Arial"/>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0A5F" w14:textId="77777777" w:rsidR="00324073" w:rsidRDefault="00324073">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079E" w14:textId="77777777" w:rsidR="00FF4A0F" w:rsidRDefault="00FF4A0F" w:rsidP="00995125">
      <w:pPr>
        <w:spacing w:after="360" w:line="240" w:lineRule="auto"/>
      </w:pPr>
      <w:r>
        <w:separator/>
      </w:r>
    </w:p>
  </w:footnote>
  <w:footnote w:type="continuationSeparator" w:id="0">
    <w:p w14:paraId="1498FE57" w14:textId="77777777" w:rsidR="00FF4A0F" w:rsidRDefault="00FF4A0F" w:rsidP="00995125">
      <w:pPr>
        <w:spacing w:after="360" w:line="240" w:lineRule="auto"/>
      </w:pPr>
      <w:r>
        <w:continuationSeparator/>
      </w:r>
    </w:p>
  </w:footnote>
  <w:footnote w:type="continuationNotice" w:id="1">
    <w:p w14:paraId="6811634E" w14:textId="77777777" w:rsidR="00FF4A0F" w:rsidRDefault="00FF4A0F">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5A79" w14:textId="77777777" w:rsidR="00324073" w:rsidRDefault="00324073">
    <w:pPr>
      <w:pStyle w:val="Header"/>
      <w:spacing w:after="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7437" w14:textId="54147993" w:rsidR="00D1258B" w:rsidRDefault="00D1258B">
    <w:pPr>
      <w:pStyle w:val="Header"/>
      <w:spacing w:after="360"/>
      <w:rPr>
        <w:rFonts w:eastAsia="Calibri"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8E1" w14:textId="77777777" w:rsidR="00324073" w:rsidRDefault="00324073">
    <w:pPr>
      <w:pStyle w:val="Header"/>
      <w:spacing w:after="360"/>
    </w:pPr>
  </w:p>
</w:hdr>
</file>

<file path=word/intelligence.xml><?xml version="1.0" encoding="utf-8"?>
<int:Intelligence xmlns:int="http://schemas.microsoft.com/office/intelligence/2019/intelligence">
  <int:IntelligenceSettings/>
  <int:Manifest>
    <int:WordHash hashCode="BCO8OZiZ9Vd7Tp" id="aOSCJ7kG"/>
  </int:Manifest>
  <int:Observations>
    <int:Content id="aOSCJ7k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32C1"/>
    <w:multiLevelType w:val="multilevel"/>
    <w:tmpl w:val="9892B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CD7"/>
    <w:multiLevelType w:val="hybridMultilevel"/>
    <w:tmpl w:val="BB6EE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D53DC"/>
    <w:multiLevelType w:val="hybridMultilevel"/>
    <w:tmpl w:val="9C40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C34DC"/>
    <w:multiLevelType w:val="hybridMultilevel"/>
    <w:tmpl w:val="7C48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03AE4"/>
    <w:multiLevelType w:val="multilevel"/>
    <w:tmpl w:val="5896E9F2"/>
    <w:lvl w:ilvl="0">
      <w:start w:val="3"/>
      <w:numFmt w:val="decimal"/>
      <w:lvlText w:val="%1.0"/>
      <w:lvlJc w:val="left"/>
      <w:pPr>
        <w:ind w:left="720" w:hanging="72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89F27EF"/>
    <w:multiLevelType w:val="hybridMultilevel"/>
    <w:tmpl w:val="91723670"/>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abstractNum w:abstractNumId="6" w15:restartNumberingAfterBreak="0">
    <w:nsid w:val="31096BB0"/>
    <w:multiLevelType w:val="multilevel"/>
    <w:tmpl w:val="1E6C94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CD6E35"/>
    <w:multiLevelType w:val="multilevel"/>
    <w:tmpl w:val="58A06FC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C6B02A6"/>
    <w:multiLevelType w:val="multilevel"/>
    <w:tmpl w:val="EFDEB1AE"/>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9" w15:restartNumberingAfterBreak="0">
    <w:nsid w:val="3D8F4D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F7238"/>
    <w:multiLevelType w:val="multilevel"/>
    <w:tmpl w:val="7430C784"/>
    <w:lvl w:ilvl="0">
      <w:start w:val="1"/>
      <w:numFmt w:val="none"/>
      <w:pStyle w:val="Heading1"/>
      <w:lvlText w:val=""/>
      <w:lvlJc w:val="left"/>
      <w:pPr>
        <w:ind w:left="432" w:hanging="432"/>
      </w:pPr>
      <w:rPr>
        <w:rFonts w:ascii="Arial" w:hAnsi="Arial" w:hint="default"/>
        <w:sz w:val="48"/>
      </w:rPr>
    </w:lvl>
    <w:lvl w:ilvl="1">
      <w:start w:val="1"/>
      <w:numFmt w:val="decimal"/>
      <w:lvlText w:val="%1%2."/>
      <w:lvlJc w:val="left"/>
      <w:pPr>
        <w:ind w:left="576" w:hanging="576"/>
      </w:pPr>
      <w:rPr>
        <w:rFonts w:ascii="Arial" w:hAnsi="Arial" w:hint="default"/>
        <w:b/>
        <w:i w:val="0"/>
        <w:sz w:val="28"/>
      </w:rPr>
    </w:lvl>
    <w:lvl w:ilvl="2">
      <w:start w:val="1"/>
      <w:numFmt w:val="decimal"/>
      <w:lvlText w:val="%1%2.%3"/>
      <w:lvlJc w:val="left"/>
      <w:pPr>
        <w:ind w:left="720" w:hanging="720"/>
      </w:pPr>
      <w:rPr>
        <w:rFonts w:ascii="Arial" w:hAnsi="Arial" w:hint="default"/>
        <w:b/>
        <w:i w:val="0"/>
        <w:sz w:val="24"/>
      </w:rPr>
    </w:lvl>
    <w:lvl w:ilvl="3">
      <w:start w:val="1"/>
      <w:numFmt w:val="decimal"/>
      <w:lvlText w:val="%1%2.%3.%4"/>
      <w:lvlJc w:val="left"/>
      <w:pPr>
        <w:ind w:left="864" w:hanging="864"/>
      </w:pPr>
      <w:rPr>
        <w:rFonts w:ascii="Arial" w:hAnsi="Arial" w:hint="default"/>
        <w:b/>
        <w:i w:val="0"/>
        <w:sz w:val="24"/>
      </w:rPr>
    </w:lvl>
    <w:lvl w:ilvl="4">
      <w:start w:val="1"/>
      <w:numFmt w:val="decimal"/>
      <w:lvlText w:val="%1%2.%3.%4.%5"/>
      <w:lvlJc w:val="left"/>
      <w:pPr>
        <w:ind w:left="1008" w:hanging="1008"/>
      </w:pPr>
      <w:rPr>
        <w:rFonts w:ascii="Arial" w:hAnsi="Arial" w:hint="default"/>
        <w:b/>
        <w:i w:val="0"/>
        <w:sz w:val="24"/>
      </w:rPr>
    </w:lvl>
    <w:lvl w:ilvl="5">
      <w:start w:val="1"/>
      <w:numFmt w:val="decimal"/>
      <w:pStyle w:val="Heading6"/>
      <w:lvlText w:val="%1%2.%3.%4.%5.%6"/>
      <w:lvlJc w:val="left"/>
      <w:pPr>
        <w:ind w:left="1152" w:hanging="1152"/>
      </w:pPr>
      <w:rPr>
        <w:rFonts w:ascii="Arial" w:hAnsi="Arial" w:hint="default"/>
        <w:b/>
        <w:i w:val="0"/>
        <w:sz w:val="24"/>
      </w:rPr>
    </w:lvl>
    <w:lvl w:ilvl="6">
      <w:start w:val="1"/>
      <w:numFmt w:val="decimal"/>
      <w:pStyle w:val="Heading7"/>
      <w:lvlText w:val="%1%2.%3.%4.%5.%6.%7"/>
      <w:lvlJc w:val="left"/>
      <w:pPr>
        <w:ind w:left="1296" w:hanging="1296"/>
      </w:pPr>
      <w:rPr>
        <w:rFonts w:ascii="Arial" w:hAnsi="Arial" w:hint="default"/>
        <w:b/>
        <w:i w:val="0"/>
        <w:sz w:val="24"/>
      </w:rPr>
    </w:lvl>
    <w:lvl w:ilvl="7">
      <w:start w:val="1"/>
      <w:numFmt w:val="decimal"/>
      <w:pStyle w:val="Heading8"/>
      <w:lvlText w:val="%1%2.%3.%4.%5.%6.%7.%8"/>
      <w:lvlJc w:val="left"/>
      <w:pPr>
        <w:ind w:left="1440" w:hanging="1440"/>
      </w:pPr>
      <w:rPr>
        <w:rFonts w:ascii="Arial" w:hAnsi="Arial" w:hint="default"/>
        <w:b/>
        <w:i w:val="0"/>
        <w:sz w:val="22"/>
      </w:rPr>
    </w:lvl>
    <w:lvl w:ilvl="8">
      <w:start w:val="1"/>
      <w:numFmt w:val="decimal"/>
      <w:pStyle w:val="Heading9"/>
      <w:lvlText w:val="%1%2.%3.%4.%5.%6.%7.%8.%9"/>
      <w:lvlJc w:val="left"/>
      <w:pPr>
        <w:ind w:left="1584" w:hanging="1584"/>
      </w:pPr>
      <w:rPr>
        <w:rFonts w:ascii="Arial" w:hAnsi="Arial" w:hint="default"/>
        <w:b/>
        <w:i w:val="0"/>
        <w:sz w:val="24"/>
      </w:rPr>
    </w:lvl>
  </w:abstractNum>
  <w:abstractNum w:abstractNumId="11" w15:restartNumberingAfterBreak="0">
    <w:nsid w:val="41646B6E"/>
    <w:multiLevelType w:val="hybridMultilevel"/>
    <w:tmpl w:val="3B767C48"/>
    <w:lvl w:ilvl="0" w:tplc="723A859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46021"/>
    <w:multiLevelType w:val="multilevel"/>
    <w:tmpl w:val="07EA2068"/>
    <w:styleLink w:val="Headings"/>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BE967BA"/>
    <w:multiLevelType w:val="hybridMultilevel"/>
    <w:tmpl w:val="5472F02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4" w15:restartNumberingAfterBreak="0">
    <w:nsid w:val="535655FD"/>
    <w:multiLevelType w:val="hybridMultilevel"/>
    <w:tmpl w:val="212E4C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E859E8"/>
    <w:multiLevelType w:val="hybridMultilevel"/>
    <w:tmpl w:val="E76CD6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740DD"/>
    <w:multiLevelType w:val="hybridMultilevel"/>
    <w:tmpl w:val="34F2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312C1"/>
    <w:multiLevelType w:val="hybridMultilevel"/>
    <w:tmpl w:val="5C3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DF009B"/>
    <w:multiLevelType w:val="hybridMultilevel"/>
    <w:tmpl w:val="C7580364"/>
    <w:lvl w:ilvl="0" w:tplc="E93AFD36">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77C5DDA"/>
    <w:multiLevelType w:val="hybridMultilevel"/>
    <w:tmpl w:val="BEFEB16E"/>
    <w:lvl w:ilvl="0" w:tplc="19FAD2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B31097"/>
    <w:multiLevelType w:val="hybridMultilevel"/>
    <w:tmpl w:val="289A20C4"/>
    <w:lvl w:ilvl="0" w:tplc="08090001">
      <w:start w:val="1"/>
      <w:numFmt w:val="bullet"/>
      <w:lvlText w:val=""/>
      <w:lvlJc w:val="left"/>
      <w:pPr>
        <w:ind w:left="2223" w:hanging="360"/>
      </w:pPr>
      <w:rPr>
        <w:rFonts w:ascii="Symbol" w:hAnsi="Symbol" w:hint="default"/>
      </w:rPr>
    </w:lvl>
    <w:lvl w:ilvl="1" w:tplc="08090003" w:tentative="1">
      <w:start w:val="1"/>
      <w:numFmt w:val="bullet"/>
      <w:lvlText w:val="o"/>
      <w:lvlJc w:val="left"/>
      <w:pPr>
        <w:ind w:left="2943" w:hanging="360"/>
      </w:pPr>
      <w:rPr>
        <w:rFonts w:ascii="Courier New" w:hAnsi="Courier New" w:cs="Courier New" w:hint="default"/>
      </w:rPr>
    </w:lvl>
    <w:lvl w:ilvl="2" w:tplc="08090005" w:tentative="1">
      <w:start w:val="1"/>
      <w:numFmt w:val="bullet"/>
      <w:lvlText w:val=""/>
      <w:lvlJc w:val="left"/>
      <w:pPr>
        <w:ind w:left="3663" w:hanging="360"/>
      </w:pPr>
      <w:rPr>
        <w:rFonts w:ascii="Wingdings" w:hAnsi="Wingdings" w:hint="default"/>
      </w:rPr>
    </w:lvl>
    <w:lvl w:ilvl="3" w:tplc="08090001" w:tentative="1">
      <w:start w:val="1"/>
      <w:numFmt w:val="bullet"/>
      <w:lvlText w:val=""/>
      <w:lvlJc w:val="left"/>
      <w:pPr>
        <w:ind w:left="4383" w:hanging="360"/>
      </w:pPr>
      <w:rPr>
        <w:rFonts w:ascii="Symbol" w:hAnsi="Symbol" w:hint="default"/>
      </w:rPr>
    </w:lvl>
    <w:lvl w:ilvl="4" w:tplc="08090003" w:tentative="1">
      <w:start w:val="1"/>
      <w:numFmt w:val="bullet"/>
      <w:lvlText w:val="o"/>
      <w:lvlJc w:val="left"/>
      <w:pPr>
        <w:ind w:left="5103" w:hanging="360"/>
      </w:pPr>
      <w:rPr>
        <w:rFonts w:ascii="Courier New" w:hAnsi="Courier New" w:cs="Courier New" w:hint="default"/>
      </w:rPr>
    </w:lvl>
    <w:lvl w:ilvl="5" w:tplc="08090005" w:tentative="1">
      <w:start w:val="1"/>
      <w:numFmt w:val="bullet"/>
      <w:lvlText w:val=""/>
      <w:lvlJc w:val="left"/>
      <w:pPr>
        <w:ind w:left="5823" w:hanging="360"/>
      </w:pPr>
      <w:rPr>
        <w:rFonts w:ascii="Wingdings" w:hAnsi="Wingdings" w:hint="default"/>
      </w:rPr>
    </w:lvl>
    <w:lvl w:ilvl="6" w:tplc="08090001" w:tentative="1">
      <w:start w:val="1"/>
      <w:numFmt w:val="bullet"/>
      <w:lvlText w:val=""/>
      <w:lvlJc w:val="left"/>
      <w:pPr>
        <w:ind w:left="6543" w:hanging="360"/>
      </w:pPr>
      <w:rPr>
        <w:rFonts w:ascii="Symbol" w:hAnsi="Symbol" w:hint="default"/>
      </w:rPr>
    </w:lvl>
    <w:lvl w:ilvl="7" w:tplc="08090003" w:tentative="1">
      <w:start w:val="1"/>
      <w:numFmt w:val="bullet"/>
      <w:lvlText w:val="o"/>
      <w:lvlJc w:val="left"/>
      <w:pPr>
        <w:ind w:left="7263" w:hanging="360"/>
      </w:pPr>
      <w:rPr>
        <w:rFonts w:ascii="Courier New" w:hAnsi="Courier New" w:cs="Courier New" w:hint="default"/>
      </w:rPr>
    </w:lvl>
    <w:lvl w:ilvl="8" w:tplc="08090005" w:tentative="1">
      <w:start w:val="1"/>
      <w:numFmt w:val="bullet"/>
      <w:lvlText w:val=""/>
      <w:lvlJc w:val="left"/>
      <w:pPr>
        <w:ind w:left="7983" w:hanging="360"/>
      </w:pPr>
      <w:rPr>
        <w:rFonts w:ascii="Wingdings" w:hAnsi="Wingdings" w:hint="default"/>
      </w:rPr>
    </w:lvl>
  </w:abstractNum>
  <w:num w:numId="1" w16cid:durableId="574247619">
    <w:abstractNumId w:val="3"/>
  </w:num>
  <w:num w:numId="2" w16cid:durableId="956595059">
    <w:abstractNumId w:val="2"/>
  </w:num>
  <w:num w:numId="3" w16cid:durableId="1300526467">
    <w:abstractNumId w:val="16"/>
  </w:num>
  <w:num w:numId="4" w16cid:durableId="1757970198">
    <w:abstractNumId w:val="19"/>
  </w:num>
  <w:num w:numId="5" w16cid:durableId="1297486821">
    <w:abstractNumId w:val="8"/>
  </w:num>
  <w:num w:numId="6" w16cid:durableId="1866482495">
    <w:abstractNumId w:val="11"/>
  </w:num>
  <w:num w:numId="7" w16cid:durableId="197399505">
    <w:abstractNumId w:val="0"/>
  </w:num>
  <w:num w:numId="8" w16cid:durableId="1772243417">
    <w:abstractNumId w:val="17"/>
  </w:num>
  <w:num w:numId="9" w16cid:durableId="1058241396">
    <w:abstractNumId w:val="6"/>
  </w:num>
  <w:num w:numId="10" w16cid:durableId="1978290763">
    <w:abstractNumId w:val="10"/>
  </w:num>
  <w:num w:numId="11" w16cid:durableId="1044063571">
    <w:abstractNumId w:val="1"/>
  </w:num>
  <w:num w:numId="12" w16cid:durableId="259988657">
    <w:abstractNumId w:val="9"/>
  </w:num>
  <w:num w:numId="13" w16cid:durableId="1863588581">
    <w:abstractNumId w:val="12"/>
  </w:num>
  <w:num w:numId="14" w16cid:durableId="1786122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34498">
    <w:abstractNumId w:val="18"/>
  </w:num>
  <w:num w:numId="16" w16cid:durableId="1293174637">
    <w:abstractNumId w:val="14"/>
  </w:num>
  <w:num w:numId="17" w16cid:durableId="172493454">
    <w:abstractNumId w:val="5"/>
  </w:num>
  <w:num w:numId="18" w16cid:durableId="236214910">
    <w:abstractNumId w:val="20"/>
  </w:num>
  <w:num w:numId="19" w16cid:durableId="1795712435">
    <w:abstractNumId w:val="13"/>
  </w:num>
  <w:num w:numId="20" w16cid:durableId="1804226787">
    <w:abstractNumId w:val="7"/>
  </w:num>
  <w:num w:numId="21" w16cid:durableId="222645697">
    <w:abstractNumId w:val="4"/>
  </w:num>
  <w:num w:numId="22" w16cid:durableId="14907131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5"/>
    <w:rsid w:val="00002931"/>
    <w:rsid w:val="000138B4"/>
    <w:rsid w:val="000145B6"/>
    <w:rsid w:val="0001600E"/>
    <w:rsid w:val="00016C83"/>
    <w:rsid w:val="000319EB"/>
    <w:rsid w:val="00035C9D"/>
    <w:rsid w:val="000366A1"/>
    <w:rsid w:val="00043518"/>
    <w:rsid w:val="000520AB"/>
    <w:rsid w:val="000555DF"/>
    <w:rsid w:val="00065C85"/>
    <w:rsid w:val="00072074"/>
    <w:rsid w:val="00075329"/>
    <w:rsid w:val="00077B78"/>
    <w:rsid w:val="00091B36"/>
    <w:rsid w:val="00092FE3"/>
    <w:rsid w:val="000933BA"/>
    <w:rsid w:val="00095C46"/>
    <w:rsid w:val="00096041"/>
    <w:rsid w:val="00097E5F"/>
    <w:rsid w:val="000A5979"/>
    <w:rsid w:val="000A750A"/>
    <w:rsid w:val="000B070E"/>
    <w:rsid w:val="000B3666"/>
    <w:rsid w:val="000B3F89"/>
    <w:rsid w:val="000C5942"/>
    <w:rsid w:val="000C6071"/>
    <w:rsid w:val="000D1650"/>
    <w:rsid w:val="000D72E4"/>
    <w:rsid w:val="000E3D36"/>
    <w:rsid w:val="001078F5"/>
    <w:rsid w:val="00113565"/>
    <w:rsid w:val="00117274"/>
    <w:rsid w:val="00117D24"/>
    <w:rsid w:val="0012644B"/>
    <w:rsid w:val="00130155"/>
    <w:rsid w:val="00135E76"/>
    <w:rsid w:val="00142BCF"/>
    <w:rsid w:val="0014736E"/>
    <w:rsid w:val="00154930"/>
    <w:rsid w:val="0015791F"/>
    <w:rsid w:val="0016348C"/>
    <w:rsid w:val="001661E7"/>
    <w:rsid w:val="00167A87"/>
    <w:rsid w:val="00185B8C"/>
    <w:rsid w:val="00191F49"/>
    <w:rsid w:val="00192226"/>
    <w:rsid w:val="00193A3E"/>
    <w:rsid w:val="00194B98"/>
    <w:rsid w:val="00196FCD"/>
    <w:rsid w:val="00197D6A"/>
    <w:rsid w:val="001A15C0"/>
    <w:rsid w:val="001A2656"/>
    <w:rsid w:val="001C1EA4"/>
    <w:rsid w:val="001C1F53"/>
    <w:rsid w:val="001D7725"/>
    <w:rsid w:val="001E24B2"/>
    <w:rsid w:val="001E262B"/>
    <w:rsid w:val="001E2FBF"/>
    <w:rsid w:val="001E3792"/>
    <w:rsid w:val="001F137E"/>
    <w:rsid w:val="001F308B"/>
    <w:rsid w:val="001F4C1D"/>
    <w:rsid w:val="001F781B"/>
    <w:rsid w:val="002020C6"/>
    <w:rsid w:val="00204439"/>
    <w:rsid w:val="0020697F"/>
    <w:rsid w:val="00213EC3"/>
    <w:rsid w:val="00215E58"/>
    <w:rsid w:val="00220C0C"/>
    <w:rsid w:val="00220E80"/>
    <w:rsid w:val="00220FED"/>
    <w:rsid w:val="00225ACE"/>
    <w:rsid w:val="00226B1B"/>
    <w:rsid w:val="00233467"/>
    <w:rsid w:val="002342A3"/>
    <w:rsid w:val="00234C6F"/>
    <w:rsid w:val="00244F1D"/>
    <w:rsid w:val="00247DEC"/>
    <w:rsid w:val="00253107"/>
    <w:rsid w:val="002538F1"/>
    <w:rsid w:val="00256C28"/>
    <w:rsid w:val="002575C8"/>
    <w:rsid w:val="002677EA"/>
    <w:rsid w:val="002706C1"/>
    <w:rsid w:val="002734BA"/>
    <w:rsid w:val="00280576"/>
    <w:rsid w:val="0029603B"/>
    <w:rsid w:val="002A332A"/>
    <w:rsid w:val="002A6BD2"/>
    <w:rsid w:val="002B6E11"/>
    <w:rsid w:val="002C4AFB"/>
    <w:rsid w:val="002C552B"/>
    <w:rsid w:val="002C765E"/>
    <w:rsid w:val="002C7765"/>
    <w:rsid w:val="002D393D"/>
    <w:rsid w:val="002D4EA9"/>
    <w:rsid w:val="002D67AD"/>
    <w:rsid w:val="002E0B4E"/>
    <w:rsid w:val="002E1568"/>
    <w:rsid w:val="002E1624"/>
    <w:rsid w:val="002E3143"/>
    <w:rsid w:val="002F15C6"/>
    <w:rsid w:val="002F4D5A"/>
    <w:rsid w:val="00302FE9"/>
    <w:rsid w:val="00306A40"/>
    <w:rsid w:val="00316EEE"/>
    <w:rsid w:val="00323243"/>
    <w:rsid w:val="00324073"/>
    <w:rsid w:val="00324AF9"/>
    <w:rsid w:val="00325E73"/>
    <w:rsid w:val="003272A8"/>
    <w:rsid w:val="0033498F"/>
    <w:rsid w:val="00336B82"/>
    <w:rsid w:val="0034013E"/>
    <w:rsid w:val="003440D9"/>
    <w:rsid w:val="00345501"/>
    <w:rsid w:val="00353975"/>
    <w:rsid w:val="00354952"/>
    <w:rsid w:val="00355B82"/>
    <w:rsid w:val="00355C34"/>
    <w:rsid w:val="003603DE"/>
    <w:rsid w:val="00360CF1"/>
    <w:rsid w:val="003613D1"/>
    <w:rsid w:val="0036227B"/>
    <w:rsid w:val="003645C5"/>
    <w:rsid w:val="00364777"/>
    <w:rsid w:val="00365F92"/>
    <w:rsid w:val="00366F21"/>
    <w:rsid w:val="0037370B"/>
    <w:rsid w:val="003821DA"/>
    <w:rsid w:val="0039227B"/>
    <w:rsid w:val="00394265"/>
    <w:rsid w:val="00394B7A"/>
    <w:rsid w:val="00395442"/>
    <w:rsid w:val="003A1B79"/>
    <w:rsid w:val="003A1D44"/>
    <w:rsid w:val="003A1D5A"/>
    <w:rsid w:val="003B5883"/>
    <w:rsid w:val="003B670F"/>
    <w:rsid w:val="003C72D2"/>
    <w:rsid w:val="003D76CF"/>
    <w:rsid w:val="003E312F"/>
    <w:rsid w:val="003E6E16"/>
    <w:rsid w:val="003F0008"/>
    <w:rsid w:val="003F0DAB"/>
    <w:rsid w:val="003F123D"/>
    <w:rsid w:val="003F286F"/>
    <w:rsid w:val="003F2B11"/>
    <w:rsid w:val="003F4BD4"/>
    <w:rsid w:val="003F4CFE"/>
    <w:rsid w:val="00400B4B"/>
    <w:rsid w:val="00404D65"/>
    <w:rsid w:val="00410FB0"/>
    <w:rsid w:val="00412499"/>
    <w:rsid w:val="00415EDA"/>
    <w:rsid w:val="00416067"/>
    <w:rsid w:val="00423A38"/>
    <w:rsid w:val="00425AEA"/>
    <w:rsid w:val="0042669D"/>
    <w:rsid w:val="00426842"/>
    <w:rsid w:val="004278B6"/>
    <w:rsid w:val="0043019C"/>
    <w:rsid w:val="00432DDD"/>
    <w:rsid w:val="00434739"/>
    <w:rsid w:val="0044181B"/>
    <w:rsid w:val="00442D59"/>
    <w:rsid w:val="00443FB9"/>
    <w:rsid w:val="004631F2"/>
    <w:rsid w:val="00470940"/>
    <w:rsid w:val="00471BF7"/>
    <w:rsid w:val="0047219A"/>
    <w:rsid w:val="0047708F"/>
    <w:rsid w:val="00482823"/>
    <w:rsid w:val="004864E4"/>
    <w:rsid w:val="00487526"/>
    <w:rsid w:val="00492184"/>
    <w:rsid w:val="004A41BB"/>
    <w:rsid w:val="004B6A73"/>
    <w:rsid w:val="004C0197"/>
    <w:rsid w:val="004C2F11"/>
    <w:rsid w:val="004C3568"/>
    <w:rsid w:val="004C62E8"/>
    <w:rsid w:val="004D1034"/>
    <w:rsid w:val="004E0A7F"/>
    <w:rsid w:val="004E1A16"/>
    <w:rsid w:val="004E62AC"/>
    <w:rsid w:val="004E7A5B"/>
    <w:rsid w:val="004F10A7"/>
    <w:rsid w:val="004F45A3"/>
    <w:rsid w:val="00502F1A"/>
    <w:rsid w:val="005069C7"/>
    <w:rsid w:val="00506E4C"/>
    <w:rsid w:val="00515B2C"/>
    <w:rsid w:val="00515E23"/>
    <w:rsid w:val="0051A448"/>
    <w:rsid w:val="00526F14"/>
    <w:rsid w:val="0053359F"/>
    <w:rsid w:val="0053680C"/>
    <w:rsid w:val="00536FFE"/>
    <w:rsid w:val="00537897"/>
    <w:rsid w:val="00545A3E"/>
    <w:rsid w:val="00550EB9"/>
    <w:rsid w:val="005520C9"/>
    <w:rsid w:val="0055488F"/>
    <w:rsid w:val="00563C5A"/>
    <w:rsid w:val="00566EC3"/>
    <w:rsid w:val="00567247"/>
    <w:rsid w:val="00567757"/>
    <w:rsid w:val="00570ACF"/>
    <w:rsid w:val="00576CBE"/>
    <w:rsid w:val="00585E63"/>
    <w:rsid w:val="005875F4"/>
    <w:rsid w:val="00592153"/>
    <w:rsid w:val="0059295A"/>
    <w:rsid w:val="005A2812"/>
    <w:rsid w:val="005A449D"/>
    <w:rsid w:val="005A4965"/>
    <w:rsid w:val="005A70BB"/>
    <w:rsid w:val="005A742A"/>
    <w:rsid w:val="005B0046"/>
    <w:rsid w:val="005B0D0E"/>
    <w:rsid w:val="005B2F7B"/>
    <w:rsid w:val="005B7846"/>
    <w:rsid w:val="005C21F6"/>
    <w:rsid w:val="005C2EEC"/>
    <w:rsid w:val="005C2F51"/>
    <w:rsid w:val="005C6A05"/>
    <w:rsid w:val="005C76D5"/>
    <w:rsid w:val="005D1BE8"/>
    <w:rsid w:val="005E13B5"/>
    <w:rsid w:val="005F00BC"/>
    <w:rsid w:val="005F3AED"/>
    <w:rsid w:val="00600A18"/>
    <w:rsid w:val="0060366E"/>
    <w:rsid w:val="006037CB"/>
    <w:rsid w:val="006051AC"/>
    <w:rsid w:val="00625263"/>
    <w:rsid w:val="0062670B"/>
    <w:rsid w:val="00630823"/>
    <w:rsid w:val="0063320F"/>
    <w:rsid w:val="006362C7"/>
    <w:rsid w:val="006452E1"/>
    <w:rsid w:val="006455DE"/>
    <w:rsid w:val="0064628F"/>
    <w:rsid w:val="00647210"/>
    <w:rsid w:val="0065267F"/>
    <w:rsid w:val="00653D6D"/>
    <w:rsid w:val="00655790"/>
    <w:rsid w:val="00655D6C"/>
    <w:rsid w:val="006622AD"/>
    <w:rsid w:val="00664660"/>
    <w:rsid w:val="00673138"/>
    <w:rsid w:val="00675819"/>
    <w:rsid w:val="006777AF"/>
    <w:rsid w:val="0067781E"/>
    <w:rsid w:val="0068057B"/>
    <w:rsid w:val="0068061F"/>
    <w:rsid w:val="0068273B"/>
    <w:rsid w:val="00685523"/>
    <w:rsid w:val="006970BD"/>
    <w:rsid w:val="006A354E"/>
    <w:rsid w:val="006A70B2"/>
    <w:rsid w:val="006C0315"/>
    <w:rsid w:val="006C211A"/>
    <w:rsid w:val="006D069C"/>
    <w:rsid w:val="006D084E"/>
    <w:rsid w:val="006E1A8C"/>
    <w:rsid w:val="006E5FA4"/>
    <w:rsid w:val="006E7753"/>
    <w:rsid w:val="00700A12"/>
    <w:rsid w:val="0071679D"/>
    <w:rsid w:val="007219B9"/>
    <w:rsid w:val="00723E60"/>
    <w:rsid w:val="0073007B"/>
    <w:rsid w:val="007300BF"/>
    <w:rsid w:val="00741F06"/>
    <w:rsid w:val="00746B30"/>
    <w:rsid w:val="00752B02"/>
    <w:rsid w:val="00753465"/>
    <w:rsid w:val="00757617"/>
    <w:rsid w:val="00766B25"/>
    <w:rsid w:val="00771A59"/>
    <w:rsid w:val="00774342"/>
    <w:rsid w:val="007763F7"/>
    <w:rsid w:val="00782634"/>
    <w:rsid w:val="007847C3"/>
    <w:rsid w:val="00793B99"/>
    <w:rsid w:val="007A0B15"/>
    <w:rsid w:val="007B2C70"/>
    <w:rsid w:val="007B74E2"/>
    <w:rsid w:val="007C378B"/>
    <w:rsid w:val="007C7B0D"/>
    <w:rsid w:val="007D6829"/>
    <w:rsid w:val="007E0DA0"/>
    <w:rsid w:val="007E3338"/>
    <w:rsid w:val="007F35B6"/>
    <w:rsid w:val="008006AB"/>
    <w:rsid w:val="00804AD0"/>
    <w:rsid w:val="00805910"/>
    <w:rsid w:val="00815C62"/>
    <w:rsid w:val="00815EBB"/>
    <w:rsid w:val="0082098A"/>
    <w:rsid w:val="00824258"/>
    <w:rsid w:val="00824D03"/>
    <w:rsid w:val="00830EFA"/>
    <w:rsid w:val="008333F3"/>
    <w:rsid w:val="00834CD9"/>
    <w:rsid w:val="00841362"/>
    <w:rsid w:val="0084606F"/>
    <w:rsid w:val="008500C8"/>
    <w:rsid w:val="0085514D"/>
    <w:rsid w:val="00856148"/>
    <w:rsid w:val="00860F48"/>
    <w:rsid w:val="00865E3A"/>
    <w:rsid w:val="0088110A"/>
    <w:rsid w:val="00893EFF"/>
    <w:rsid w:val="00894FF3"/>
    <w:rsid w:val="0089553F"/>
    <w:rsid w:val="008A439C"/>
    <w:rsid w:val="008A5BB7"/>
    <w:rsid w:val="008A638E"/>
    <w:rsid w:val="008B13FD"/>
    <w:rsid w:val="008B406C"/>
    <w:rsid w:val="008B4203"/>
    <w:rsid w:val="008C0B0C"/>
    <w:rsid w:val="008C0DD3"/>
    <w:rsid w:val="008C1616"/>
    <w:rsid w:val="008C3AF5"/>
    <w:rsid w:val="008C3CAD"/>
    <w:rsid w:val="008C65CF"/>
    <w:rsid w:val="008C78D5"/>
    <w:rsid w:val="008D1B20"/>
    <w:rsid w:val="008D2874"/>
    <w:rsid w:val="008D29FE"/>
    <w:rsid w:val="008E35B9"/>
    <w:rsid w:val="008E692A"/>
    <w:rsid w:val="008F7B3F"/>
    <w:rsid w:val="00902973"/>
    <w:rsid w:val="009062C8"/>
    <w:rsid w:val="00907F1C"/>
    <w:rsid w:val="00913C75"/>
    <w:rsid w:val="009178F1"/>
    <w:rsid w:val="00920D9C"/>
    <w:rsid w:val="0092413D"/>
    <w:rsid w:val="00926889"/>
    <w:rsid w:val="0092754D"/>
    <w:rsid w:val="0092777E"/>
    <w:rsid w:val="00927DFC"/>
    <w:rsid w:val="00934878"/>
    <w:rsid w:val="009375A1"/>
    <w:rsid w:val="00952591"/>
    <w:rsid w:val="00954E8E"/>
    <w:rsid w:val="00955AF6"/>
    <w:rsid w:val="009647D5"/>
    <w:rsid w:val="009734B9"/>
    <w:rsid w:val="0097422E"/>
    <w:rsid w:val="0098037E"/>
    <w:rsid w:val="00981560"/>
    <w:rsid w:val="00981639"/>
    <w:rsid w:val="00981A39"/>
    <w:rsid w:val="00985C30"/>
    <w:rsid w:val="00994236"/>
    <w:rsid w:val="00995125"/>
    <w:rsid w:val="00995224"/>
    <w:rsid w:val="009A1B06"/>
    <w:rsid w:val="009B3D73"/>
    <w:rsid w:val="009C2128"/>
    <w:rsid w:val="009C4821"/>
    <w:rsid w:val="009C7792"/>
    <w:rsid w:val="009D2100"/>
    <w:rsid w:val="009D4723"/>
    <w:rsid w:val="009E0DD2"/>
    <w:rsid w:val="009E36C0"/>
    <w:rsid w:val="009E57AA"/>
    <w:rsid w:val="009E5CFF"/>
    <w:rsid w:val="009F2445"/>
    <w:rsid w:val="009F62F4"/>
    <w:rsid w:val="00A019DC"/>
    <w:rsid w:val="00A02721"/>
    <w:rsid w:val="00A0272D"/>
    <w:rsid w:val="00A039CE"/>
    <w:rsid w:val="00A22EEF"/>
    <w:rsid w:val="00A24E72"/>
    <w:rsid w:val="00A24FD4"/>
    <w:rsid w:val="00A33250"/>
    <w:rsid w:val="00A40A26"/>
    <w:rsid w:val="00A541BB"/>
    <w:rsid w:val="00A62197"/>
    <w:rsid w:val="00A6525F"/>
    <w:rsid w:val="00A70ACF"/>
    <w:rsid w:val="00A72B77"/>
    <w:rsid w:val="00A77BDB"/>
    <w:rsid w:val="00A809E6"/>
    <w:rsid w:val="00A83044"/>
    <w:rsid w:val="00A837C6"/>
    <w:rsid w:val="00A87CEA"/>
    <w:rsid w:val="00A947FF"/>
    <w:rsid w:val="00AA0E84"/>
    <w:rsid w:val="00AB4EF2"/>
    <w:rsid w:val="00AB5AFD"/>
    <w:rsid w:val="00AB75C7"/>
    <w:rsid w:val="00AC1E20"/>
    <w:rsid w:val="00AD1491"/>
    <w:rsid w:val="00AD3CDF"/>
    <w:rsid w:val="00AE0D3A"/>
    <w:rsid w:val="00AF03BB"/>
    <w:rsid w:val="00AF46B5"/>
    <w:rsid w:val="00AF5924"/>
    <w:rsid w:val="00B04168"/>
    <w:rsid w:val="00B0756C"/>
    <w:rsid w:val="00B10205"/>
    <w:rsid w:val="00B126BE"/>
    <w:rsid w:val="00B12D15"/>
    <w:rsid w:val="00B13742"/>
    <w:rsid w:val="00B179DE"/>
    <w:rsid w:val="00B20BCC"/>
    <w:rsid w:val="00B224A3"/>
    <w:rsid w:val="00B2508A"/>
    <w:rsid w:val="00B373F5"/>
    <w:rsid w:val="00B40C66"/>
    <w:rsid w:val="00B40F5F"/>
    <w:rsid w:val="00B449CE"/>
    <w:rsid w:val="00B47D20"/>
    <w:rsid w:val="00B541F1"/>
    <w:rsid w:val="00B55636"/>
    <w:rsid w:val="00B560E8"/>
    <w:rsid w:val="00B573E2"/>
    <w:rsid w:val="00B63A9C"/>
    <w:rsid w:val="00B6613F"/>
    <w:rsid w:val="00B706C8"/>
    <w:rsid w:val="00B76AAC"/>
    <w:rsid w:val="00B80DB6"/>
    <w:rsid w:val="00B90B11"/>
    <w:rsid w:val="00B91761"/>
    <w:rsid w:val="00B91A45"/>
    <w:rsid w:val="00B93740"/>
    <w:rsid w:val="00B93811"/>
    <w:rsid w:val="00B97C1C"/>
    <w:rsid w:val="00BA15F2"/>
    <w:rsid w:val="00BA4F4E"/>
    <w:rsid w:val="00BA7586"/>
    <w:rsid w:val="00BB0C31"/>
    <w:rsid w:val="00BB309E"/>
    <w:rsid w:val="00BC32DA"/>
    <w:rsid w:val="00BC6C06"/>
    <w:rsid w:val="00BC7AEA"/>
    <w:rsid w:val="00BD0DBC"/>
    <w:rsid w:val="00BD19CC"/>
    <w:rsid w:val="00BD4435"/>
    <w:rsid w:val="00BD5E7B"/>
    <w:rsid w:val="00BD62D4"/>
    <w:rsid w:val="00BE07FF"/>
    <w:rsid w:val="00BE4B06"/>
    <w:rsid w:val="00BE5158"/>
    <w:rsid w:val="00BE6ED7"/>
    <w:rsid w:val="00BF3D55"/>
    <w:rsid w:val="00BF6BEC"/>
    <w:rsid w:val="00C01573"/>
    <w:rsid w:val="00C077FC"/>
    <w:rsid w:val="00C11599"/>
    <w:rsid w:val="00C237AB"/>
    <w:rsid w:val="00C23801"/>
    <w:rsid w:val="00C32754"/>
    <w:rsid w:val="00C35637"/>
    <w:rsid w:val="00C35FF1"/>
    <w:rsid w:val="00C37067"/>
    <w:rsid w:val="00C40D25"/>
    <w:rsid w:val="00C40EB2"/>
    <w:rsid w:val="00C53E2E"/>
    <w:rsid w:val="00C544E7"/>
    <w:rsid w:val="00C5469A"/>
    <w:rsid w:val="00C615C9"/>
    <w:rsid w:val="00C6648A"/>
    <w:rsid w:val="00C82ECA"/>
    <w:rsid w:val="00C856FD"/>
    <w:rsid w:val="00C87063"/>
    <w:rsid w:val="00C87617"/>
    <w:rsid w:val="00C900CD"/>
    <w:rsid w:val="00C904A0"/>
    <w:rsid w:val="00C939B4"/>
    <w:rsid w:val="00CA478B"/>
    <w:rsid w:val="00CA6685"/>
    <w:rsid w:val="00CB5907"/>
    <w:rsid w:val="00CC6F33"/>
    <w:rsid w:val="00CD42C5"/>
    <w:rsid w:val="00CD67D1"/>
    <w:rsid w:val="00CE11CF"/>
    <w:rsid w:val="00CE23F7"/>
    <w:rsid w:val="00CF2693"/>
    <w:rsid w:val="00CF4699"/>
    <w:rsid w:val="00D017DD"/>
    <w:rsid w:val="00D07436"/>
    <w:rsid w:val="00D07B7A"/>
    <w:rsid w:val="00D07C52"/>
    <w:rsid w:val="00D1258B"/>
    <w:rsid w:val="00D15FF3"/>
    <w:rsid w:val="00D16267"/>
    <w:rsid w:val="00D327AE"/>
    <w:rsid w:val="00D32EF5"/>
    <w:rsid w:val="00D33D6A"/>
    <w:rsid w:val="00D33F47"/>
    <w:rsid w:val="00D35C80"/>
    <w:rsid w:val="00D36BF7"/>
    <w:rsid w:val="00D4249E"/>
    <w:rsid w:val="00D46059"/>
    <w:rsid w:val="00D46248"/>
    <w:rsid w:val="00D4798D"/>
    <w:rsid w:val="00D52E5B"/>
    <w:rsid w:val="00D55564"/>
    <w:rsid w:val="00D563AC"/>
    <w:rsid w:val="00D57903"/>
    <w:rsid w:val="00D667D8"/>
    <w:rsid w:val="00D70491"/>
    <w:rsid w:val="00D734D3"/>
    <w:rsid w:val="00D803C9"/>
    <w:rsid w:val="00D82E8D"/>
    <w:rsid w:val="00D83EC6"/>
    <w:rsid w:val="00D912E4"/>
    <w:rsid w:val="00DA56C0"/>
    <w:rsid w:val="00DA5733"/>
    <w:rsid w:val="00DA5E13"/>
    <w:rsid w:val="00DA67E2"/>
    <w:rsid w:val="00DB062C"/>
    <w:rsid w:val="00DB1634"/>
    <w:rsid w:val="00DB25E2"/>
    <w:rsid w:val="00DC5F13"/>
    <w:rsid w:val="00DD1538"/>
    <w:rsid w:val="00DD23DD"/>
    <w:rsid w:val="00DD60DA"/>
    <w:rsid w:val="00DD6693"/>
    <w:rsid w:val="00DE031F"/>
    <w:rsid w:val="00DE7A97"/>
    <w:rsid w:val="00DF4488"/>
    <w:rsid w:val="00E007CB"/>
    <w:rsid w:val="00E01BA2"/>
    <w:rsid w:val="00E07764"/>
    <w:rsid w:val="00E11BBB"/>
    <w:rsid w:val="00E165DB"/>
    <w:rsid w:val="00E23F19"/>
    <w:rsid w:val="00E256FE"/>
    <w:rsid w:val="00E263DD"/>
    <w:rsid w:val="00E26C3F"/>
    <w:rsid w:val="00E31710"/>
    <w:rsid w:val="00E31BC4"/>
    <w:rsid w:val="00E3268A"/>
    <w:rsid w:val="00E32F6A"/>
    <w:rsid w:val="00E42A8A"/>
    <w:rsid w:val="00E45E54"/>
    <w:rsid w:val="00E63C07"/>
    <w:rsid w:val="00E65E5E"/>
    <w:rsid w:val="00E669D5"/>
    <w:rsid w:val="00E679A4"/>
    <w:rsid w:val="00E71C81"/>
    <w:rsid w:val="00E808F2"/>
    <w:rsid w:val="00E84039"/>
    <w:rsid w:val="00E86F5F"/>
    <w:rsid w:val="00E9159E"/>
    <w:rsid w:val="00E91BC5"/>
    <w:rsid w:val="00E923CC"/>
    <w:rsid w:val="00E92AE0"/>
    <w:rsid w:val="00E9360C"/>
    <w:rsid w:val="00E93FC5"/>
    <w:rsid w:val="00E951B4"/>
    <w:rsid w:val="00E95C38"/>
    <w:rsid w:val="00E95D55"/>
    <w:rsid w:val="00E95F38"/>
    <w:rsid w:val="00E9771F"/>
    <w:rsid w:val="00EA2B20"/>
    <w:rsid w:val="00EA3397"/>
    <w:rsid w:val="00EA3BBB"/>
    <w:rsid w:val="00EA47F1"/>
    <w:rsid w:val="00EA4CF9"/>
    <w:rsid w:val="00EB2F0D"/>
    <w:rsid w:val="00EB45F2"/>
    <w:rsid w:val="00EC0903"/>
    <w:rsid w:val="00EC3AB2"/>
    <w:rsid w:val="00ED4CAF"/>
    <w:rsid w:val="00ED6D44"/>
    <w:rsid w:val="00ED7CDF"/>
    <w:rsid w:val="00EE04A9"/>
    <w:rsid w:val="00EE2ED6"/>
    <w:rsid w:val="00EE7BC4"/>
    <w:rsid w:val="00EF09F6"/>
    <w:rsid w:val="00EF0FD0"/>
    <w:rsid w:val="00EF395A"/>
    <w:rsid w:val="00EF702B"/>
    <w:rsid w:val="00EF7928"/>
    <w:rsid w:val="00EF7D28"/>
    <w:rsid w:val="00F02777"/>
    <w:rsid w:val="00F06389"/>
    <w:rsid w:val="00F063BA"/>
    <w:rsid w:val="00F1444A"/>
    <w:rsid w:val="00F228FE"/>
    <w:rsid w:val="00F23954"/>
    <w:rsid w:val="00F26D35"/>
    <w:rsid w:val="00F277D5"/>
    <w:rsid w:val="00F40A59"/>
    <w:rsid w:val="00F430F7"/>
    <w:rsid w:val="00F524A9"/>
    <w:rsid w:val="00F52FD2"/>
    <w:rsid w:val="00F55D7C"/>
    <w:rsid w:val="00F6112B"/>
    <w:rsid w:val="00F62A12"/>
    <w:rsid w:val="00F713FD"/>
    <w:rsid w:val="00F7581F"/>
    <w:rsid w:val="00F91F39"/>
    <w:rsid w:val="00F928CA"/>
    <w:rsid w:val="00F960EF"/>
    <w:rsid w:val="00FB04C5"/>
    <w:rsid w:val="00FB2F25"/>
    <w:rsid w:val="00FB30CE"/>
    <w:rsid w:val="00FC245A"/>
    <w:rsid w:val="00FC3B86"/>
    <w:rsid w:val="00FC59E1"/>
    <w:rsid w:val="00FC6790"/>
    <w:rsid w:val="00FD0050"/>
    <w:rsid w:val="00FD3F48"/>
    <w:rsid w:val="00FD4F66"/>
    <w:rsid w:val="00FF4A0F"/>
    <w:rsid w:val="011D60EC"/>
    <w:rsid w:val="02E97852"/>
    <w:rsid w:val="02F84B26"/>
    <w:rsid w:val="03B6A733"/>
    <w:rsid w:val="0465D305"/>
    <w:rsid w:val="056E3A3F"/>
    <w:rsid w:val="07A65414"/>
    <w:rsid w:val="0927DB59"/>
    <w:rsid w:val="0930E5C1"/>
    <w:rsid w:val="0956082C"/>
    <w:rsid w:val="0AFC8B07"/>
    <w:rsid w:val="0B36C043"/>
    <w:rsid w:val="0CA48CC9"/>
    <w:rsid w:val="0CA6F019"/>
    <w:rsid w:val="0CD6D786"/>
    <w:rsid w:val="1000D658"/>
    <w:rsid w:val="10D105AF"/>
    <w:rsid w:val="1565415F"/>
    <w:rsid w:val="165B6232"/>
    <w:rsid w:val="1719D576"/>
    <w:rsid w:val="18D07F16"/>
    <w:rsid w:val="19FF8E6D"/>
    <w:rsid w:val="1B1C393F"/>
    <w:rsid w:val="1C861D7B"/>
    <w:rsid w:val="1DAE7386"/>
    <w:rsid w:val="1DEEE535"/>
    <w:rsid w:val="1F6A68CA"/>
    <w:rsid w:val="1FD03090"/>
    <w:rsid w:val="20F376BA"/>
    <w:rsid w:val="23754A93"/>
    <w:rsid w:val="253C9558"/>
    <w:rsid w:val="25F52B86"/>
    <w:rsid w:val="2853E17B"/>
    <w:rsid w:val="295B2A90"/>
    <w:rsid w:val="2D73926D"/>
    <w:rsid w:val="3303878B"/>
    <w:rsid w:val="34511557"/>
    <w:rsid w:val="357386E8"/>
    <w:rsid w:val="36470E16"/>
    <w:rsid w:val="36C7B31F"/>
    <w:rsid w:val="3A3D3FAD"/>
    <w:rsid w:val="3C67F43C"/>
    <w:rsid w:val="3D5DFDD8"/>
    <w:rsid w:val="426EDE06"/>
    <w:rsid w:val="4283AF4A"/>
    <w:rsid w:val="45350C7E"/>
    <w:rsid w:val="45DA6CB6"/>
    <w:rsid w:val="49016EE2"/>
    <w:rsid w:val="4918B074"/>
    <w:rsid w:val="49FFF5DD"/>
    <w:rsid w:val="50412D07"/>
    <w:rsid w:val="537967DF"/>
    <w:rsid w:val="5413F57C"/>
    <w:rsid w:val="543E2873"/>
    <w:rsid w:val="5614D72E"/>
    <w:rsid w:val="57878194"/>
    <w:rsid w:val="5792065B"/>
    <w:rsid w:val="5CAA53A4"/>
    <w:rsid w:val="5CFF8E40"/>
    <w:rsid w:val="5E28740B"/>
    <w:rsid w:val="5E7535F1"/>
    <w:rsid w:val="5EA1B795"/>
    <w:rsid w:val="5F676075"/>
    <w:rsid w:val="601A549E"/>
    <w:rsid w:val="60D63731"/>
    <w:rsid w:val="61C84F56"/>
    <w:rsid w:val="63024FE5"/>
    <w:rsid w:val="6387B20F"/>
    <w:rsid w:val="65307A6A"/>
    <w:rsid w:val="6580DBE0"/>
    <w:rsid w:val="67A4AF61"/>
    <w:rsid w:val="686A99E0"/>
    <w:rsid w:val="6A066A41"/>
    <w:rsid w:val="6BA23AA2"/>
    <w:rsid w:val="6BCBE7E9"/>
    <w:rsid w:val="6BDF7435"/>
    <w:rsid w:val="6C638C07"/>
    <w:rsid w:val="6E2F6EA0"/>
    <w:rsid w:val="701411A6"/>
    <w:rsid w:val="78A879F1"/>
    <w:rsid w:val="79164095"/>
    <w:rsid w:val="792F90AB"/>
    <w:rsid w:val="7AAF4E57"/>
    <w:rsid w:val="7AC747C4"/>
    <w:rsid w:val="7C446ED2"/>
    <w:rsid w:val="7C5084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0EC"/>
  <w15:chartTrackingRefBased/>
  <w15:docId w15:val="{82AC05A8-567C-4C56-99AB-1A4F2AAD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39"/>
    <w:pPr>
      <w:spacing w:afterLines="150" w:after="150" w:line="360" w:lineRule="auto"/>
    </w:pPr>
    <w:rPr>
      <w:rFonts w:ascii="Arial" w:hAnsi="Arial"/>
      <w:sz w:val="24"/>
    </w:rPr>
  </w:style>
  <w:style w:type="paragraph" w:styleId="Heading1">
    <w:name w:val="heading 1"/>
    <w:basedOn w:val="Normal"/>
    <w:next w:val="Normal"/>
    <w:link w:val="Heading1Char"/>
    <w:uiPriority w:val="9"/>
    <w:qFormat/>
    <w:rsid w:val="003E6E16"/>
    <w:pPr>
      <w:keepNext/>
      <w:keepLines/>
      <w:numPr>
        <w:numId w:val="10"/>
      </w:numPr>
      <w:spacing w:before="240" w:after="0"/>
      <w:jc w:val="center"/>
      <w:outlineLvl w:val="0"/>
    </w:pPr>
    <w:rPr>
      <w:rFonts w:eastAsiaTheme="majorEastAsia" w:cstheme="majorBidi"/>
      <w:sz w:val="48"/>
      <w:szCs w:val="32"/>
    </w:rPr>
  </w:style>
  <w:style w:type="paragraph" w:styleId="Heading2">
    <w:name w:val="heading 2"/>
    <w:basedOn w:val="Normal"/>
    <w:next w:val="Normal"/>
    <w:link w:val="Heading2Char"/>
    <w:uiPriority w:val="9"/>
    <w:unhideWhenUsed/>
    <w:qFormat/>
    <w:rsid w:val="003E6E16"/>
    <w:pPr>
      <w:keepNext/>
      <w:keepLines/>
      <w:numPr>
        <w:numId w:val="14"/>
      </w:numPr>
      <w:spacing w:before="40" w:after="0"/>
      <w:outlineLvl w:val="1"/>
    </w:pPr>
    <w:rPr>
      <w:rFonts w:eastAsiaTheme="majorEastAsia" w:cs="Arial"/>
      <w:b/>
      <w:sz w:val="28"/>
      <w:szCs w:val="24"/>
    </w:rPr>
  </w:style>
  <w:style w:type="paragraph" w:styleId="Heading3">
    <w:name w:val="heading 3"/>
    <w:basedOn w:val="Normal"/>
    <w:next w:val="Normal"/>
    <w:link w:val="Heading3Char"/>
    <w:uiPriority w:val="9"/>
    <w:unhideWhenUsed/>
    <w:qFormat/>
    <w:rsid w:val="003E6E16"/>
    <w:pPr>
      <w:keepNext/>
      <w:keepLines/>
      <w:numPr>
        <w:ilvl w:val="1"/>
        <w:numId w:val="14"/>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E6E16"/>
    <w:pPr>
      <w:keepNext/>
      <w:keepLines/>
      <w:numPr>
        <w:ilvl w:val="2"/>
        <w:numId w:val="14"/>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E6E16"/>
    <w:pPr>
      <w:keepNext/>
      <w:keepLines/>
      <w:numPr>
        <w:ilvl w:val="4"/>
        <w:numId w:val="14"/>
      </w:numPr>
      <w:spacing w:before="40" w:after="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394B7A"/>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94B7A"/>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94B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4B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16"/>
    <w:rPr>
      <w:rFonts w:ascii="Arial" w:eastAsiaTheme="majorEastAsia" w:hAnsi="Arial" w:cstheme="majorBidi"/>
      <w:sz w:val="48"/>
      <w:szCs w:val="32"/>
    </w:rPr>
  </w:style>
  <w:style w:type="paragraph" w:styleId="Header">
    <w:name w:val="header"/>
    <w:basedOn w:val="Normal"/>
    <w:link w:val="HeaderChar"/>
    <w:uiPriority w:val="99"/>
    <w:unhideWhenUsed/>
    <w:rsid w:val="0099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25"/>
  </w:style>
  <w:style w:type="paragraph" w:styleId="Footer">
    <w:name w:val="footer"/>
    <w:basedOn w:val="Normal"/>
    <w:link w:val="FooterChar"/>
    <w:uiPriority w:val="99"/>
    <w:unhideWhenUsed/>
    <w:rsid w:val="0099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25"/>
  </w:style>
  <w:style w:type="paragraph" w:styleId="TOCHeading">
    <w:name w:val="TOC Heading"/>
    <w:basedOn w:val="Heading1"/>
    <w:next w:val="Normal"/>
    <w:uiPriority w:val="39"/>
    <w:unhideWhenUsed/>
    <w:qFormat/>
    <w:rsid w:val="00995125"/>
    <w:pPr>
      <w:outlineLvl w:val="9"/>
    </w:pPr>
    <w:rPr>
      <w:rFonts w:asciiTheme="majorHAnsi" w:hAnsiTheme="majorHAnsi"/>
      <w:color w:val="2F5496" w:themeColor="accent1" w:themeShade="BF"/>
      <w:lang w:val="en-US"/>
    </w:rPr>
  </w:style>
  <w:style w:type="paragraph" w:styleId="ListParagraph">
    <w:name w:val="List Paragraph"/>
    <w:aliases w:val="Numbered List Paragraph"/>
    <w:basedOn w:val="Normal"/>
    <w:uiPriority w:val="34"/>
    <w:qFormat/>
    <w:rsid w:val="00995125"/>
    <w:pPr>
      <w:numPr>
        <w:numId w:val="15"/>
      </w:numPr>
      <w:contextualSpacing/>
    </w:pPr>
  </w:style>
  <w:style w:type="table" w:styleId="TableGrid">
    <w:name w:val="Table Grid"/>
    <w:basedOn w:val="TableNormal"/>
    <w:uiPriority w:val="39"/>
    <w:rsid w:val="00995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7581F"/>
    <w:pPr>
      <w:tabs>
        <w:tab w:val="left" w:pos="440"/>
        <w:tab w:val="right" w:leader="dot" w:pos="9016"/>
      </w:tabs>
      <w:spacing w:after="360"/>
    </w:pPr>
  </w:style>
  <w:style w:type="character" w:styleId="Hyperlink">
    <w:name w:val="Hyperlink"/>
    <w:basedOn w:val="DefaultParagraphFont"/>
    <w:uiPriority w:val="99"/>
    <w:unhideWhenUsed/>
    <w:rsid w:val="000B3666"/>
    <w:rPr>
      <w:color w:val="0563C1" w:themeColor="hyperlink"/>
      <w:u w:val="single"/>
    </w:rPr>
  </w:style>
  <w:style w:type="character" w:customStyle="1" w:styleId="Heading2Char">
    <w:name w:val="Heading 2 Char"/>
    <w:basedOn w:val="DefaultParagraphFont"/>
    <w:link w:val="Heading2"/>
    <w:uiPriority w:val="9"/>
    <w:rsid w:val="003E6E16"/>
    <w:rPr>
      <w:rFonts w:ascii="Arial" w:eastAsiaTheme="majorEastAsia" w:hAnsi="Arial" w:cs="Arial"/>
      <w:b/>
      <w:sz w:val="28"/>
      <w:szCs w:val="24"/>
    </w:rPr>
  </w:style>
  <w:style w:type="paragraph" w:styleId="TOC2">
    <w:name w:val="toc 2"/>
    <w:basedOn w:val="Normal"/>
    <w:next w:val="Normal"/>
    <w:autoRedefine/>
    <w:uiPriority w:val="39"/>
    <w:unhideWhenUsed/>
    <w:rsid w:val="0064628F"/>
    <w:pPr>
      <w:tabs>
        <w:tab w:val="left" w:pos="720"/>
        <w:tab w:val="right" w:leader="dot" w:pos="9016"/>
      </w:tabs>
      <w:spacing w:after="360"/>
      <w:ind w:left="220"/>
    </w:pPr>
  </w:style>
  <w:style w:type="paragraph" w:styleId="NormalWeb">
    <w:name w:val="Normal (Web)"/>
    <w:basedOn w:val="Normal"/>
    <w:uiPriority w:val="99"/>
    <w:semiHidden/>
    <w:unhideWhenUsed/>
    <w:rsid w:val="00E951B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3E6E1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E6E16"/>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3E6E16"/>
    <w:rPr>
      <w:rFonts w:ascii="Arial" w:eastAsiaTheme="majorEastAsia" w:hAnsi="Arial" w:cstheme="majorBidi"/>
      <w:b/>
      <w:sz w:val="24"/>
    </w:rPr>
  </w:style>
  <w:style w:type="character" w:customStyle="1" w:styleId="Heading6Char">
    <w:name w:val="Heading 6 Char"/>
    <w:basedOn w:val="DefaultParagraphFont"/>
    <w:link w:val="Heading6"/>
    <w:uiPriority w:val="9"/>
    <w:semiHidden/>
    <w:rsid w:val="00394B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94B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94B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4B7A"/>
    <w:rPr>
      <w:rFonts w:asciiTheme="majorHAnsi" w:eastAsiaTheme="majorEastAsia" w:hAnsiTheme="majorHAnsi" w:cstheme="majorBidi"/>
      <w:i/>
      <w:iCs/>
      <w:color w:val="272727" w:themeColor="text1" w:themeTint="D8"/>
      <w:sz w:val="21"/>
      <w:szCs w:val="21"/>
    </w:rPr>
  </w:style>
  <w:style w:type="paragraph" w:customStyle="1" w:styleId="Heading1NoNumbers">
    <w:name w:val="Heading 1 (No Numbers)"/>
    <w:basedOn w:val="Heading1"/>
    <w:link w:val="Heading1NoNumbersChar"/>
    <w:rsid w:val="000A750A"/>
    <w:pPr>
      <w:numPr>
        <w:numId w:val="0"/>
      </w:numPr>
      <w:ind w:left="432" w:hanging="432"/>
    </w:pPr>
    <w:rPr>
      <w:rFonts w:cs="Arial"/>
      <w:szCs w:val="24"/>
    </w:rPr>
  </w:style>
  <w:style w:type="character" w:customStyle="1" w:styleId="Heading1NoNumbersChar">
    <w:name w:val="Heading 1 (No Numbers) Char"/>
    <w:basedOn w:val="Heading1Char"/>
    <w:link w:val="Heading1NoNumbers"/>
    <w:rsid w:val="000A750A"/>
    <w:rPr>
      <w:rFonts w:ascii="Arial" w:eastAsiaTheme="majorEastAsia" w:hAnsi="Arial" w:cs="Arial"/>
      <w:sz w:val="48"/>
      <w:szCs w:val="24"/>
    </w:rPr>
  </w:style>
  <w:style w:type="paragraph" w:styleId="Title">
    <w:name w:val="Title"/>
    <w:basedOn w:val="Normal"/>
    <w:next w:val="Normal"/>
    <w:link w:val="TitleChar"/>
    <w:uiPriority w:val="10"/>
    <w:qFormat/>
    <w:rsid w:val="00782634"/>
    <w:pPr>
      <w:spacing w:after="0" w:line="240" w:lineRule="auto"/>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82634"/>
    <w:rPr>
      <w:rFonts w:ascii="Arial" w:eastAsiaTheme="majorEastAsia" w:hAnsi="Arial" w:cstheme="majorBidi"/>
      <w:spacing w:val="-10"/>
      <w:kern w:val="28"/>
      <w:sz w:val="48"/>
      <w:szCs w:val="56"/>
    </w:rPr>
  </w:style>
  <w:style w:type="paragraph" w:styleId="TOC3">
    <w:name w:val="toc 3"/>
    <w:basedOn w:val="Normal"/>
    <w:next w:val="Normal"/>
    <w:autoRedefine/>
    <w:uiPriority w:val="39"/>
    <w:unhideWhenUsed/>
    <w:rsid w:val="00E923CC"/>
    <w:pPr>
      <w:spacing w:after="100"/>
      <w:ind w:left="440"/>
    </w:pPr>
  </w:style>
  <w:style w:type="character" w:customStyle="1" w:styleId="normaltextrun">
    <w:name w:val="normaltextrun"/>
    <w:basedOn w:val="DefaultParagraphFont"/>
    <w:rsid w:val="003D76CF"/>
  </w:style>
  <w:style w:type="character" w:customStyle="1" w:styleId="eop">
    <w:name w:val="eop"/>
    <w:basedOn w:val="DefaultParagraphFont"/>
    <w:rsid w:val="003D76CF"/>
  </w:style>
  <w:style w:type="paragraph" w:customStyle="1" w:styleId="Heading2NoNumbers">
    <w:name w:val="Heading 2 (No Numbers)"/>
    <w:basedOn w:val="Heading2"/>
    <w:link w:val="Heading2NoNumbersChar"/>
    <w:rsid w:val="00DF4488"/>
    <w:pPr>
      <w:numPr>
        <w:numId w:val="0"/>
      </w:numPr>
      <w:ind w:left="720"/>
    </w:pPr>
  </w:style>
  <w:style w:type="paragraph" w:customStyle="1" w:styleId="Heading3NoNumbers">
    <w:name w:val="Heading 3 (No Numbers)"/>
    <w:basedOn w:val="Heading3"/>
    <w:link w:val="Heading3NoNumbersChar"/>
    <w:rsid w:val="00DF4488"/>
    <w:pPr>
      <w:numPr>
        <w:ilvl w:val="0"/>
        <w:numId w:val="0"/>
      </w:numPr>
      <w:ind w:left="1440"/>
    </w:pPr>
  </w:style>
  <w:style w:type="character" w:customStyle="1" w:styleId="Heading2NoNumbersChar">
    <w:name w:val="Heading 2 (No Numbers) Char"/>
    <w:basedOn w:val="Heading2Char"/>
    <w:link w:val="Heading2NoNumbers"/>
    <w:rsid w:val="00DF4488"/>
    <w:rPr>
      <w:rFonts w:ascii="Arial" w:eastAsiaTheme="majorEastAsia" w:hAnsi="Arial" w:cs="Arial"/>
      <w:b/>
      <w:sz w:val="24"/>
      <w:szCs w:val="24"/>
    </w:rPr>
  </w:style>
  <w:style w:type="character" w:customStyle="1" w:styleId="Heading3NoNumbersChar">
    <w:name w:val="Heading 3 (No Numbers) Char"/>
    <w:basedOn w:val="Heading3Char"/>
    <w:link w:val="Heading3NoNumbers"/>
    <w:rsid w:val="00DF4488"/>
    <w:rPr>
      <w:rFonts w:ascii="Arial" w:eastAsiaTheme="majorEastAsia" w:hAnsi="Arial" w:cstheme="majorBidi"/>
      <w:b/>
      <w:sz w:val="24"/>
      <w:szCs w:val="24"/>
    </w:rPr>
  </w:style>
  <w:style w:type="paragraph" w:styleId="IntenseQuote">
    <w:name w:val="Intense Quote"/>
    <w:basedOn w:val="Normal"/>
    <w:next w:val="Normal"/>
    <w:link w:val="IntenseQuoteChar"/>
    <w:uiPriority w:val="30"/>
    <w:qFormat/>
    <w:rsid w:val="00D667D8"/>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D667D8"/>
    <w:rPr>
      <w:rFonts w:ascii="Arial" w:hAnsi="Arial"/>
      <w:i/>
      <w:iCs/>
      <w:sz w:val="24"/>
    </w:rPr>
  </w:style>
  <w:style w:type="numbering" w:customStyle="1" w:styleId="Headings">
    <w:name w:val="Headings"/>
    <w:uiPriority w:val="99"/>
    <w:rsid w:val="00625263"/>
    <w:pPr>
      <w:numPr>
        <w:numId w:val="13"/>
      </w:numPr>
    </w:pPr>
  </w:style>
  <w:style w:type="paragraph" w:styleId="TOC4">
    <w:name w:val="toc 4"/>
    <w:basedOn w:val="Normal"/>
    <w:next w:val="Normal"/>
    <w:autoRedefine/>
    <w:uiPriority w:val="39"/>
    <w:unhideWhenUsed/>
    <w:rsid w:val="00BD19CC"/>
    <w:pPr>
      <w:spacing w:after="100"/>
      <w:ind w:left="720"/>
    </w:pPr>
  </w:style>
  <w:style w:type="character" w:styleId="UnresolvedMention">
    <w:name w:val="Unresolved Mention"/>
    <w:basedOn w:val="DefaultParagraphFont"/>
    <w:uiPriority w:val="99"/>
    <w:semiHidden/>
    <w:unhideWhenUsed/>
    <w:rsid w:val="006E1A8C"/>
    <w:rPr>
      <w:color w:val="605E5C"/>
      <w:shd w:val="clear" w:color="auto" w:fill="E1DFDD"/>
    </w:rPr>
  </w:style>
  <w:style w:type="paragraph" w:styleId="Revision">
    <w:name w:val="Revision"/>
    <w:hidden/>
    <w:uiPriority w:val="99"/>
    <w:semiHidden/>
    <w:rsid w:val="003821D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AD3CDF"/>
    <w:rPr>
      <w:color w:val="954F72" w:themeColor="followedHyperlink"/>
      <w:u w:val="single"/>
    </w:rPr>
  </w:style>
  <w:style w:type="character" w:styleId="CommentReference">
    <w:name w:val="annotation reference"/>
    <w:basedOn w:val="DefaultParagraphFont"/>
    <w:uiPriority w:val="99"/>
    <w:semiHidden/>
    <w:unhideWhenUsed/>
    <w:rsid w:val="00ED6D44"/>
    <w:rPr>
      <w:sz w:val="16"/>
      <w:szCs w:val="16"/>
    </w:rPr>
  </w:style>
  <w:style w:type="paragraph" w:styleId="CommentText">
    <w:name w:val="annotation text"/>
    <w:basedOn w:val="Normal"/>
    <w:link w:val="CommentTextChar"/>
    <w:uiPriority w:val="99"/>
    <w:unhideWhenUsed/>
    <w:rsid w:val="00ED6D44"/>
    <w:pPr>
      <w:spacing w:line="240" w:lineRule="auto"/>
    </w:pPr>
    <w:rPr>
      <w:sz w:val="20"/>
      <w:szCs w:val="20"/>
    </w:rPr>
  </w:style>
  <w:style w:type="character" w:customStyle="1" w:styleId="CommentTextChar">
    <w:name w:val="Comment Text Char"/>
    <w:basedOn w:val="DefaultParagraphFont"/>
    <w:link w:val="CommentText"/>
    <w:uiPriority w:val="99"/>
    <w:rsid w:val="00ED6D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6D44"/>
    <w:rPr>
      <w:b/>
      <w:bCs/>
    </w:rPr>
  </w:style>
  <w:style w:type="character" w:customStyle="1" w:styleId="CommentSubjectChar">
    <w:name w:val="Comment Subject Char"/>
    <w:basedOn w:val="CommentTextChar"/>
    <w:link w:val="CommentSubject"/>
    <w:uiPriority w:val="99"/>
    <w:semiHidden/>
    <w:rsid w:val="00ED6D4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2783">
      <w:bodyDiv w:val="1"/>
      <w:marLeft w:val="0"/>
      <w:marRight w:val="0"/>
      <w:marTop w:val="0"/>
      <w:marBottom w:val="0"/>
      <w:divBdr>
        <w:top w:val="none" w:sz="0" w:space="0" w:color="auto"/>
        <w:left w:val="none" w:sz="0" w:space="0" w:color="auto"/>
        <w:bottom w:val="none" w:sz="0" w:space="0" w:color="auto"/>
        <w:right w:val="none" w:sz="0" w:space="0" w:color="auto"/>
      </w:divBdr>
    </w:div>
    <w:div w:id="758021922">
      <w:bodyDiv w:val="1"/>
      <w:marLeft w:val="0"/>
      <w:marRight w:val="0"/>
      <w:marTop w:val="0"/>
      <w:marBottom w:val="0"/>
      <w:divBdr>
        <w:top w:val="none" w:sz="0" w:space="0" w:color="auto"/>
        <w:left w:val="none" w:sz="0" w:space="0" w:color="auto"/>
        <w:bottom w:val="none" w:sz="0" w:space="0" w:color="auto"/>
        <w:right w:val="none" w:sz="0" w:space="0" w:color="auto"/>
      </w:divBdr>
    </w:div>
    <w:div w:id="1126583310">
      <w:bodyDiv w:val="1"/>
      <w:marLeft w:val="0"/>
      <w:marRight w:val="0"/>
      <w:marTop w:val="0"/>
      <w:marBottom w:val="0"/>
      <w:divBdr>
        <w:top w:val="none" w:sz="0" w:space="0" w:color="auto"/>
        <w:left w:val="none" w:sz="0" w:space="0" w:color="auto"/>
        <w:bottom w:val="none" w:sz="0" w:space="0" w:color="auto"/>
        <w:right w:val="none" w:sz="0" w:space="0" w:color="auto"/>
      </w:divBdr>
    </w:div>
    <w:div w:id="1872108255">
      <w:bodyDiv w:val="1"/>
      <w:marLeft w:val="0"/>
      <w:marRight w:val="0"/>
      <w:marTop w:val="0"/>
      <w:marBottom w:val="0"/>
      <w:divBdr>
        <w:top w:val="none" w:sz="0" w:space="0" w:color="auto"/>
        <w:left w:val="none" w:sz="0" w:space="0" w:color="auto"/>
        <w:bottom w:val="none" w:sz="0" w:space="0" w:color="auto"/>
        <w:right w:val="none" w:sz="0" w:space="0" w:color="auto"/>
      </w:divBdr>
      <w:divsChild>
        <w:div w:id="125121729">
          <w:marLeft w:val="0"/>
          <w:marRight w:val="0"/>
          <w:marTop w:val="0"/>
          <w:marBottom w:val="0"/>
          <w:divBdr>
            <w:top w:val="none" w:sz="0" w:space="0" w:color="auto"/>
            <w:left w:val="none" w:sz="0" w:space="0" w:color="auto"/>
            <w:bottom w:val="none" w:sz="0" w:space="0" w:color="auto"/>
            <w:right w:val="none" w:sz="0" w:space="0" w:color="auto"/>
          </w:divBdr>
        </w:div>
        <w:div w:id="1642464547">
          <w:marLeft w:val="0"/>
          <w:marRight w:val="0"/>
          <w:marTop w:val="0"/>
          <w:marBottom w:val="0"/>
          <w:divBdr>
            <w:top w:val="none" w:sz="0" w:space="0" w:color="auto"/>
            <w:left w:val="none" w:sz="0" w:space="0" w:color="auto"/>
            <w:bottom w:val="none" w:sz="0" w:space="0" w:color="auto"/>
            <w:right w:val="none" w:sz="0" w:space="0" w:color="auto"/>
          </w:divBdr>
        </w:div>
        <w:div w:id="194623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ls.uk/about-us/corporate-documents/" TargetMode="External"/><Relationship Id="rId18" Type="http://schemas.openxmlformats.org/officeDocument/2006/relationships/hyperlink" Target="https://www.nls.uk/about-us/website-accessibility-stat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ls.uk/using-the-library/library-card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ls.uk/using-the-library/accessibility/" TargetMode="External"/><Relationship Id="rId25" Type="http://schemas.openxmlformats.org/officeDocument/2006/relationships/hyperlink" Target="https://www.nls.uk/media/zrrbbrmp/2021-03-collections-management-polic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ls.uk/using-the-library/service-charter/" TargetMode="External"/><Relationship Id="rId20" Type="http://schemas.openxmlformats.org/officeDocument/2006/relationships/hyperlink" Target="https://www.nls.uk/about-us/corporate-documen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ls.uk/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ls.uk/media/pjfnjgi1/collection-development-policy-2023-09.docx" TargetMode="External"/><Relationship Id="rId23" Type="http://schemas.openxmlformats.org/officeDocument/2006/relationships/hyperlink" Target="https://www.nls.uk/media/5hfcrsey/2019-2024-nls-gaelic-language-plan.pdf" TargetMode="External"/><Relationship Id="rId28" Type="http://schemas.openxmlformats.org/officeDocument/2006/relationships/footer" Target="footer1.xml"/><Relationship Id="Ra46d0016f0184423"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yperlink" Target="https://www.nls.uk/using-the-library/loa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asp/2012/3/contents/enacted" TargetMode="External"/><Relationship Id="rId22" Type="http://schemas.openxmlformats.org/officeDocument/2006/relationships/hyperlink" Target="https://www.nls.uk/using-the-library/library-cards/childr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78d104-5711-4b2a-acc8-bea9b4f70408" xsi:nil="true"/>
    <c129ed3469ba4296a865a64308bac7f9 xmlns="9178d104-5711-4b2a-acc8-bea9b4f70408">
      <Terms xmlns="http://schemas.microsoft.com/office/infopath/2007/PartnerControls"/>
    </c129ed3469ba4296a865a64308bac7f9>
    <PolicyOrTemplate xmlns="d643e84f-8a63-4b70-a148-74944ad8a3a9" xsi:nil="true"/>
    <SharedWithUsers xmlns="d643e84f-8a63-4b70-a148-74944ad8a3a9">
      <UserInfo>
        <DisplayName/>
        <AccountId xsi:nil="true"/>
        <AccountType/>
      </UserInfo>
    </SharedWithUsers>
    <_dlc_DocId xmlns="d643e84f-8a63-4b70-a148-74944ad8a3a9">NATLIB-1627407839-382236</_dlc_DocId>
    <_dlc_DocIdUrl xmlns="d643e84f-8a63-4b70-a148-74944ad8a3a9">
      <Url>https://natlibscotland.sharepoint.com/sites/CR/_layouts/15/DocIdRedir.aspx?ID=NATLIB-1627407839-382236</Url>
      <Description>NATLIB-1627407839-382236</Description>
    </_dlc_DocIdUrl>
    <lcf76f155ced4ddcb4097134ff3c332f xmlns="3c9b36cb-e715-4476-9bd8-70dde1b2e63f">
      <Terms xmlns="http://schemas.microsoft.com/office/infopath/2007/PartnerControls"/>
    </lcf76f155ced4ddcb4097134ff3c332f>
    <rtng xmlns="3c9b36cb-e715-4476-9bd8-70dde1b2e63f" xsi:nil="true"/>
    <_dlc_DocIdPersistId xmlns="d643e84f-8a63-4b70-a148-74944ad8a3a9" xsi:nil="true"/>
    <Content_x0020_Tags xmlns="3c9b36cb-e715-4476-9bd8-70dde1b2e6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4AC7E72E41D4EB98223BAB26E69A5" ma:contentTypeVersion="25" ma:contentTypeDescription="Create a new document." ma:contentTypeScope="" ma:versionID="d713f6896e58abb3a7936621fbbe8526">
  <xsd:schema xmlns:xsd="http://www.w3.org/2001/XMLSchema" xmlns:xs="http://www.w3.org/2001/XMLSchema" xmlns:p="http://schemas.microsoft.com/office/2006/metadata/properties" xmlns:ns2="d643e84f-8a63-4b70-a148-74944ad8a3a9" xmlns:ns3="9178d104-5711-4b2a-acc8-bea9b4f70408" xmlns:ns4="3c9b36cb-e715-4476-9bd8-70dde1b2e63f" targetNamespace="http://schemas.microsoft.com/office/2006/metadata/properties" ma:root="true" ma:fieldsID="72b2b40345a23e3990f157901b1b050c" ns2:_="" ns3:_="" ns4:_="">
    <xsd:import namespace="d643e84f-8a63-4b70-a148-74944ad8a3a9"/>
    <xsd:import namespace="9178d104-5711-4b2a-acc8-bea9b4f70408"/>
    <xsd:import namespace="3c9b36cb-e715-4476-9bd8-70dde1b2e63f"/>
    <xsd:element name="properties">
      <xsd:complexType>
        <xsd:sequence>
          <xsd:element name="documentManagement">
            <xsd:complexType>
              <xsd:all>
                <xsd:element ref="ns2:_dlc_DocIdUrl" minOccurs="0"/>
                <xsd:element ref="ns2:_dlc_DocId"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2:SharedWithUsers" minOccurs="0"/>
                <xsd:element ref="ns2:SharedWithDetails" minOccurs="0"/>
                <xsd:element ref="ns4:MediaServiceOCR" minOccurs="0"/>
                <xsd:element ref="ns4:MediaServiceDateTaken" minOccurs="0"/>
                <xsd:element ref="ns4:MediaServiceLocation" minOccurs="0"/>
                <xsd:element ref="ns3:c129ed3469ba4296a865a64308bac7f9" minOccurs="0"/>
                <xsd:element ref="ns3:TaxCatchAll" minOccurs="0"/>
                <xsd:element ref="ns4:Content_x0020_Tags" minOccurs="0"/>
                <xsd:element ref="ns4:rtng" minOccurs="0"/>
                <xsd:element ref="ns4:MediaLengthInSeconds" minOccurs="0"/>
                <xsd:element ref="ns2:PolicyOrTemplat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3e84f-8a63-4b70-a148-74944ad8a3a9"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4" nillable="true" ma:taxonomy="true" ma:internalName="c129ed3469ba4296a865a64308bac7f9" ma:taxonomyFieldName="RecordType" ma:displayName="Record Type" ma:readOnly="fals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c96610cc-01b4-4f4c-8d17-04c79c4f994a}" ma:internalName="TaxCatchAll" ma:readOnly="false" ma:showField="CatchAllData" ma:web="d643e84f-8a63-4b70-a148-74944ad8a3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9b36cb-e715-4476-9bd8-70dde1b2e6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Content_x0020_Tags" ma:index="26" nillable="true" ma:displayName="Content Tags" ma:internalName="Content_x0020_Tags">
      <xsd:simpleType>
        <xsd:restriction base="dms:Text">
          <xsd:maxLength value="255"/>
        </xsd:restriction>
      </xsd:simpleType>
    </xsd:element>
    <xsd:element name="rtng" ma:index="27" nillable="true" ma:displayName="Content Tags" ma:internalName="rtng">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D0C047-69C6-4291-A3EE-BFDE989A224E}">
  <ds:schemaRefs>
    <ds:schemaRef ds:uri="http://schemas.microsoft.com/office/2006/metadata/properties"/>
    <ds:schemaRef ds:uri="http://schemas.microsoft.com/office/infopath/2007/PartnerControls"/>
    <ds:schemaRef ds:uri="9178d104-5711-4b2a-acc8-bea9b4f70408"/>
    <ds:schemaRef ds:uri="d643e84f-8a63-4b70-a148-74944ad8a3a9"/>
    <ds:schemaRef ds:uri="3c9b36cb-e715-4476-9bd8-70dde1b2e63f"/>
  </ds:schemaRefs>
</ds:datastoreItem>
</file>

<file path=customXml/itemProps2.xml><?xml version="1.0" encoding="utf-8"?>
<ds:datastoreItem xmlns:ds="http://schemas.openxmlformats.org/officeDocument/2006/customXml" ds:itemID="{B3BED8BE-0FAE-4E15-A308-FA2E9BB5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3e84f-8a63-4b70-a148-74944ad8a3a9"/>
    <ds:schemaRef ds:uri="9178d104-5711-4b2a-acc8-bea9b4f70408"/>
    <ds:schemaRef ds:uri="3c9b36cb-e715-4476-9bd8-70dde1b2e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15F6E-D469-4FA1-BC63-BC0B6C03F6B4}">
  <ds:schemaRefs>
    <ds:schemaRef ds:uri="http://schemas.microsoft.com/sharepoint/v3/contenttype/forms"/>
  </ds:schemaRefs>
</ds:datastoreItem>
</file>

<file path=customXml/itemProps4.xml><?xml version="1.0" encoding="utf-8"?>
<ds:datastoreItem xmlns:ds="http://schemas.openxmlformats.org/officeDocument/2006/customXml" ds:itemID="{F0225071-75B7-466E-8854-F2117C5C0B47}">
  <ds:schemaRefs>
    <ds:schemaRef ds:uri="http://schemas.openxmlformats.org/officeDocument/2006/bibliography"/>
  </ds:schemaRefs>
</ds:datastoreItem>
</file>

<file path=customXml/itemProps5.xml><?xml version="1.0" encoding="utf-8"?>
<ds:datastoreItem xmlns:ds="http://schemas.openxmlformats.org/officeDocument/2006/customXml" ds:itemID="{C9F5D816-9E39-4B10-B3ED-EA6AEEF15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1355</Words>
  <Characters>7728</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Links>
    <vt:vector size="132" baseType="variant">
      <vt:variant>
        <vt:i4>1245200</vt:i4>
      </vt:variant>
      <vt:variant>
        <vt:i4>114</vt:i4>
      </vt:variant>
      <vt:variant>
        <vt:i4>0</vt:i4>
      </vt:variant>
      <vt:variant>
        <vt:i4>5</vt:i4>
      </vt:variant>
      <vt:variant>
        <vt:lpwstr>https://www.nls.uk/copyright/</vt:lpwstr>
      </vt:variant>
      <vt:variant>
        <vt:lpwstr/>
      </vt:variant>
      <vt:variant>
        <vt:i4>4194317</vt:i4>
      </vt:variant>
      <vt:variant>
        <vt:i4>111</vt:i4>
      </vt:variant>
      <vt:variant>
        <vt:i4>0</vt:i4>
      </vt:variant>
      <vt:variant>
        <vt:i4>5</vt:i4>
      </vt:variant>
      <vt:variant>
        <vt:lpwstr>https://www.nls.uk/media/5hfcrsey/2019-2024-nls-gaelic-language-plan.pdf</vt:lpwstr>
      </vt:variant>
      <vt:variant>
        <vt:lpwstr/>
      </vt:variant>
      <vt:variant>
        <vt:i4>5046338</vt:i4>
      </vt:variant>
      <vt:variant>
        <vt:i4>108</vt:i4>
      </vt:variant>
      <vt:variant>
        <vt:i4>0</vt:i4>
      </vt:variant>
      <vt:variant>
        <vt:i4>5</vt:i4>
      </vt:variant>
      <vt:variant>
        <vt:lpwstr>https://www.nls.uk/using-the-library/library-cards/children/</vt:lpwstr>
      </vt:variant>
      <vt:variant>
        <vt:lpwstr/>
      </vt:variant>
      <vt:variant>
        <vt:i4>6881397</vt:i4>
      </vt:variant>
      <vt:variant>
        <vt:i4>105</vt:i4>
      </vt:variant>
      <vt:variant>
        <vt:i4>0</vt:i4>
      </vt:variant>
      <vt:variant>
        <vt:i4>5</vt:i4>
      </vt:variant>
      <vt:variant>
        <vt:lpwstr>https://www.nls.uk/using-the-library/library-cards/</vt:lpwstr>
      </vt:variant>
      <vt:variant>
        <vt:lpwstr/>
      </vt:variant>
      <vt:variant>
        <vt:i4>3538994</vt:i4>
      </vt:variant>
      <vt:variant>
        <vt:i4>102</vt:i4>
      </vt:variant>
      <vt:variant>
        <vt:i4>0</vt:i4>
      </vt:variant>
      <vt:variant>
        <vt:i4>5</vt:i4>
      </vt:variant>
      <vt:variant>
        <vt:lpwstr>https://www.nls.uk/about-us/corporate-documents/</vt:lpwstr>
      </vt:variant>
      <vt:variant>
        <vt:lpwstr>collection</vt:lpwstr>
      </vt:variant>
      <vt:variant>
        <vt:i4>6488117</vt:i4>
      </vt:variant>
      <vt:variant>
        <vt:i4>99</vt:i4>
      </vt:variant>
      <vt:variant>
        <vt:i4>0</vt:i4>
      </vt:variant>
      <vt:variant>
        <vt:i4>5</vt:i4>
      </vt:variant>
      <vt:variant>
        <vt:lpwstr>https://www.nls.uk/using-the-library/loans/</vt:lpwstr>
      </vt:variant>
      <vt:variant>
        <vt:lpwstr/>
      </vt:variant>
      <vt:variant>
        <vt:i4>80</vt:i4>
      </vt:variant>
      <vt:variant>
        <vt:i4>96</vt:i4>
      </vt:variant>
      <vt:variant>
        <vt:i4>0</vt:i4>
      </vt:variant>
      <vt:variant>
        <vt:i4>5</vt:i4>
      </vt:variant>
      <vt:variant>
        <vt:lpwstr>https://www.nls.uk/about-us/website-accessibility-statement/</vt:lpwstr>
      </vt:variant>
      <vt:variant>
        <vt:lpwstr/>
      </vt:variant>
      <vt:variant>
        <vt:i4>8126523</vt:i4>
      </vt:variant>
      <vt:variant>
        <vt:i4>93</vt:i4>
      </vt:variant>
      <vt:variant>
        <vt:i4>0</vt:i4>
      </vt:variant>
      <vt:variant>
        <vt:i4>5</vt:i4>
      </vt:variant>
      <vt:variant>
        <vt:lpwstr>https://www.nls.uk/using-the-library/accessibility/</vt:lpwstr>
      </vt:variant>
      <vt:variant>
        <vt:lpwstr/>
      </vt:variant>
      <vt:variant>
        <vt:i4>1310742</vt:i4>
      </vt:variant>
      <vt:variant>
        <vt:i4>90</vt:i4>
      </vt:variant>
      <vt:variant>
        <vt:i4>0</vt:i4>
      </vt:variant>
      <vt:variant>
        <vt:i4>5</vt:i4>
      </vt:variant>
      <vt:variant>
        <vt:lpwstr>https://www.nls.uk/using-the-library/service-charter/</vt:lpwstr>
      </vt:variant>
      <vt:variant>
        <vt:lpwstr/>
      </vt:variant>
      <vt:variant>
        <vt:i4>1245191</vt:i4>
      </vt:variant>
      <vt:variant>
        <vt:i4>63</vt:i4>
      </vt:variant>
      <vt:variant>
        <vt:i4>0</vt:i4>
      </vt:variant>
      <vt:variant>
        <vt:i4>5</vt:i4>
      </vt:variant>
      <vt:variant>
        <vt:lpwstr>https://www.nls.uk/media/pjfnjgi1/collection-development-policy-2023-09.docx</vt:lpwstr>
      </vt:variant>
      <vt:variant>
        <vt:lpwstr/>
      </vt:variant>
      <vt:variant>
        <vt:i4>3604515</vt:i4>
      </vt:variant>
      <vt:variant>
        <vt:i4>60</vt:i4>
      </vt:variant>
      <vt:variant>
        <vt:i4>0</vt:i4>
      </vt:variant>
      <vt:variant>
        <vt:i4>5</vt:i4>
      </vt:variant>
      <vt:variant>
        <vt:lpwstr>https://www.legislation.gov.uk/asp/2012/3/contents/enacted</vt:lpwstr>
      </vt:variant>
      <vt:variant>
        <vt:lpwstr/>
      </vt:variant>
      <vt:variant>
        <vt:i4>3539055</vt:i4>
      </vt:variant>
      <vt:variant>
        <vt:i4>57</vt:i4>
      </vt:variant>
      <vt:variant>
        <vt:i4>0</vt:i4>
      </vt:variant>
      <vt:variant>
        <vt:i4>5</vt:i4>
      </vt:variant>
      <vt:variant>
        <vt:lpwstr>https://www.nls.uk/media/zrrbbrmp/2021-03-collections-management-policy.pdf</vt:lpwstr>
      </vt:variant>
      <vt:variant>
        <vt:lpwstr/>
      </vt:variant>
      <vt:variant>
        <vt:i4>1245237</vt:i4>
      </vt:variant>
      <vt:variant>
        <vt:i4>50</vt:i4>
      </vt:variant>
      <vt:variant>
        <vt:i4>0</vt:i4>
      </vt:variant>
      <vt:variant>
        <vt:i4>5</vt:i4>
      </vt:variant>
      <vt:variant>
        <vt:lpwstr/>
      </vt:variant>
      <vt:variant>
        <vt:lpwstr>_Toc151026778</vt:lpwstr>
      </vt:variant>
      <vt:variant>
        <vt:i4>1245237</vt:i4>
      </vt:variant>
      <vt:variant>
        <vt:i4>44</vt:i4>
      </vt:variant>
      <vt:variant>
        <vt:i4>0</vt:i4>
      </vt:variant>
      <vt:variant>
        <vt:i4>5</vt:i4>
      </vt:variant>
      <vt:variant>
        <vt:lpwstr/>
      </vt:variant>
      <vt:variant>
        <vt:lpwstr>_Toc151026777</vt:lpwstr>
      </vt:variant>
      <vt:variant>
        <vt:i4>1245237</vt:i4>
      </vt:variant>
      <vt:variant>
        <vt:i4>38</vt:i4>
      </vt:variant>
      <vt:variant>
        <vt:i4>0</vt:i4>
      </vt:variant>
      <vt:variant>
        <vt:i4>5</vt:i4>
      </vt:variant>
      <vt:variant>
        <vt:lpwstr/>
      </vt:variant>
      <vt:variant>
        <vt:lpwstr>_Toc151026776</vt:lpwstr>
      </vt:variant>
      <vt:variant>
        <vt:i4>1179701</vt:i4>
      </vt:variant>
      <vt:variant>
        <vt:i4>32</vt:i4>
      </vt:variant>
      <vt:variant>
        <vt:i4>0</vt:i4>
      </vt:variant>
      <vt:variant>
        <vt:i4>5</vt:i4>
      </vt:variant>
      <vt:variant>
        <vt:lpwstr/>
      </vt:variant>
      <vt:variant>
        <vt:lpwstr>_Toc151026766</vt:lpwstr>
      </vt:variant>
      <vt:variant>
        <vt:i4>1179701</vt:i4>
      </vt:variant>
      <vt:variant>
        <vt:i4>26</vt:i4>
      </vt:variant>
      <vt:variant>
        <vt:i4>0</vt:i4>
      </vt:variant>
      <vt:variant>
        <vt:i4>5</vt:i4>
      </vt:variant>
      <vt:variant>
        <vt:lpwstr/>
      </vt:variant>
      <vt:variant>
        <vt:lpwstr>_Toc151026765</vt:lpwstr>
      </vt:variant>
      <vt:variant>
        <vt:i4>1179701</vt:i4>
      </vt:variant>
      <vt:variant>
        <vt:i4>20</vt:i4>
      </vt:variant>
      <vt:variant>
        <vt:i4>0</vt:i4>
      </vt:variant>
      <vt:variant>
        <vt:i4>5</vt:i4>
      </vt:variant>
      <vt:variant>
        <vt:lpwstr/>
      </vt:variant>
      <vt:variant>
        <vt:lpwstr>_Toc151026764</vt:lpwstr>
      </vt:variant>
      <vt:variant>
        <vt:i4>1179701</vt:i4>
      </vt:variant>
      <vt:variant>
        <vt:i4>14</vt:i4>
      </vt:variant>
      <vt:variant>
        <vt:i4>0</vt:i4>
      </vt:variant>
      <vt:variant>
        <vt:i4>5</vt:i4>
      </vt:variant>
      <vt:variant>
        <vt:lpwstr/>
      </vt:variant>
      <vt:variant>
        <vt:lpwstr>_Toc151026763</vt:lpwstr>
      </vt:variant>
      <vt:variant>
        <vt:i4>1179701</vt:i4>
      </vt:variant>
      <vt:variant>
        <vt:i4>8</vt:i4>
      </vt:variant>
      <vt:variant>
        <vt:i4>0</vt:i4>
      </vt:variant>
      <vt:variant>
        <vt:i4>5</vt:i4>
      </vt:variant>
      <vt:variant>
        <vt:lpwstr/>
      </vt:variant>
      <vt:variant>
        <vt:lpwstr>_Toc151026762</vt:lpwstr>
      </vt:variant>
      <vt:variant>
        <vt:i4>1179701</vt:i4>
      </vt:variant>
      <vt:variant>
        <vt:i4>2</vt:i4>
      </vt:variant>
      <vt:variant>
        <vt:i4>0</vt:i4>
      </vt:variant>
      <vt:variant>
        <vt:i4>5</vt:i4>
      </vt:variant>
      <vt:variant>
        <vt:lpwstr/>
      </vt:variant>
      <vt:variant>
        <vt:lpwstr>_Toc151026761</vt:lpwstr>
      </vt:variant>
      <vt:variant>
        <vt:i4>3538994</vt:i4>
      </vt:variant>
      <vt:variant>
        <vt:i4>0</vt:i4>
      </vt:variant>
      <vt:variant>
        <vt:i4>0</vt:i4>
      </vt:variant>
      <vt:variant>
        <vt:i4>5</vt:i4>
      </vt:variant>
      <vt:variant>
        <vt:lpwstr>https://www.nls.uk/about-us/corporate-documents/</vt:lpwstr>
      </vt:variant>
      <vt:variant>
        <vt:lpwstr>collection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Kate</dc:creator>
  <cp:keywords/>
  <dc:description/>
  <cp:lastModifiedBy>Ashby-Coventry, Danielle</cp:lastModifiedBy>
  <cp:revision>10</cp:revision>
  <dcterms:created xsi:type="dcterms:W3CDTF">2023-11-17T16:02:00Z</dcterms:created>
  <dcterms:modified xsi:type="dcterms:W3CDTF">2023-12-01T14:34:00Z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0x0101008824AC7E72E41D4EB98223BAB26E69A5</vt:lpwstr>
  </property>
  <property fmtid="{D5CDD505-2E9C-101B-9397-08002B2CF9AE}" pid="3" name="ComplianceAssetId">
    <vt:lpwstr/>
  </property>
  <property fmtid="{D5CDD505-2E9C-101B-9397-08002B2CF9AE}" pid="4" name="_dlc_DocIdItemGuid">
    <vt:lpwstr>a790f3a9-92ad-402e-aa48-afae3ac1dd01</vt:lpwstr>
  </property>
  <property fmtid="{D5CDD505-2E9C-101B-9397-08002B2CF9AE}" pid="5" name="_ExtendedDescription">
    <vt:lpwstr/>
  </property>
  <property fmtid="{D5CDD505-2E9C-101B-9397-08002B2CF9AE}" pid="6" name="TriggerFlowInfo">
    <vt:lpwstr/>
  </property>
  <property fmtid="{D5CDD505-2E9C-101B-9397-08002B2CF9AE}" pid="7" name="RecordType">
    <vt:lpwstr/>
  </property>
  <property fmtid="{D5CDD505-2E9C-101B-9397-08002B2CF9AE}" pid="8" name="MediaServiceImageTags">
    <vt:lpwstr/>
  </property>
</Properties>
</file>