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F1DBE" w14:textId="77777777" w:rsidR="0012359D" w:rsidRPr="00BB4727"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center"/>
        <w:rPr>
          <w:rFonts w:ascii="Arial" w:hAnsi="Arial" w:cs="Arial"/>
          <w:b/>
          <w:sz w:val="22"/>
          <w:szCs w:val="22"/>
          <w:lang w:eastAsia="en-GB"/>
        </w:rPr>
      </w:pPr>
      <w:r w:rsidRPr="00BB4727">
        <w:rPr>
          <w:rFonts w:ascii="Arial" w:hAnsi="Arial" w:cs="Arial"/>
          <w:b/>
          <w:sz w:val="22"/>
          <w:szCs w:val="22"/>
          <w:lang w:eastAsia="en-GB"/>
        </w:rPr>
        <w:t>FRAMEWORK DOCUMENT</w:t>
      </w:r>
      <w:r w:rsidR="00682704" w:rsidRPr="00BB4727">
        <w:rPr>
          <w:rFonts w:ascii="Arial" w:hAnsi="Arial" w:cs="Arial"/>
          <w:b/>
          <w:sz w:val="22"/>
          <w:szCs w:val="22"/>
          <w:lang w:eastAsia="en-GB"/>
        </w:rPr>
        <w:t xml:space="preserve"> BETWEEN THE SCOTTISH GOVERNMENT AND THE NATIONAL LIBRARY OF SCOTLAND</w:t>
      </w:r>
    </w:p>
    <w:p w14:paraId="52450226" w14:textId="77777777" w:rsidR="0012359D" w:rsidRPr="00BB4727"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14:paraId="3C705D06" w14:textId="77777777" w:rsidR="0012359D" w:rsidRPr="00814112"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r w:rsidRPr="00814112">
        <w:rPr>
          <w:rFonts w:ascii="Arial" w:hAnsi="Arial" w:cs="Arial"/>
          <w:b/>
          <w:sz w:val="22"/>
          <w:szCs w:val="22"/>
          <w:lang w:eastAsia="en-GB"/>
        </w:rPr>
        <w:t>Introduction</w:t>
      </w:r>
    </w:p>
    <w:p w14:paraId="3DAD7444" w14:textId="77777777" w:rsidR="0012359D" w:rsidRPr="00BB4727"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14:paraId="42521A50" w14:textId="77777777" w:rsidR="0012359D" w:rsidRPr="00BB4727" w:rsidRDefault="0012359D" w:rsidP="0012359D">
      <w:pPr>
        <w:pStyle w:val="Heading1"/>
        <w:numPr>
          <w:ilvl w:val="0"/>
          <w:numId w:val="2"/>
        </w:numPr>
        <w:rPr>
          <w:rFonts w:ascii="Arial" w:hAnsi="Arial" w:cs="Arial"/>
          <w:sz w:val="22"/>
          <w:szCs w:val="22"/>
          <w:lang w:eastAsia="en-GB"/>
        </w:rPr>
      </w:pPr>
      <w:r w:rsidRPr="00BB4727">
        <w:rPr>
          <w:rFonts w:ascii="Arial" w:hAnsi="Arial" w:cs="Arial"/>
          <w:sz w:val="22"/>
          <w:szCs w:val="22"/>
          <w:lang w:eastAsia="en-GB"/>
        </w:rPr>
        <w:t xml:space="preserve">This </w:t>
      </w:r>
      <w:r w:rsidR="00601F19" w:rsidRPr="00BB4727">
        <w:rPr>
          <w:rFonts w:ascii="Arial" w:hAnsi="Arial" w:cs="Arial"/>
          <w:sz w:val="22"/>
          <w:szCs w:val="22"/>
          <w:lang w:eastAsia="en-GB"/>
        </w:rPr>
        <w:t>F</w:t>
      </w:r>
      <w:r w:rsidRPr="00BB4727">
        <w:rPr>
          <w:rFonts w:ascii="Arial" w:hAnsi="Arial" w:cs="Arial"/>
          <w:sz w:val="22"/>
          <w:szCs w:val="22"/>
          <w:lang w:eastAsia="en-GB"/>
        </w:rPr>
        <w:t xml:space="preserve">ramework </w:t>
      </w:r>
      <w:r w:rsidR="00601F19" w:rsidRPr="00BB4727">
        <w:rPr>
          <w:rFonts w:ascii="Arial" w:hAnsi="Arial" w:cs="Arial"/>
          <w:sz w:val="22"/>
          <w:szCs w:val="22"/>
          <w:lang w:eastAsia="en-GB"/>
        </w:rPr>
        <w:t>D</w:t>
      </w:r>
      <w:r w:rsidRPr="00BB4727">
        <w:rPr>
          <w:rFonts w:ascii="Arial" w:hAnsi="Arial" w:cs="Arial"/>
          <w:sz w:val="22"/>
          <w:szCs w:val="22"/>
          <w:lang w:eastAsia="en-GB"/>
        </w:rPr>
        <w:t xml:space="preserve">ocument has been drawn up by the Scottish Government (SG) in consultation with </w:t>
      </w:r>
      <w:r w:rsidR="001B7734" w:rsidRPr="00BB4727">
        <w:rPr>
          <w:rFonts w:ascii="Arial" w:hAnsi="Arial" w:cs="Arial"/>
          <w:sz w:val="22"/>
          <w:szCs w:val="22"/>
          <w:lang w:eastAsia="en-GB"/>
        </w:rPr>
        <w:t xml:space="preserve">National </w:t>
      </w:r>
      <w:r w:rsidR="00E735F1" w:rsidRPr="00BB4727">
        <w:rPr>
          <w:rFonts w:ascii="Arial" w:hAnsi="Arial" w:cs="Arial"/>
          <w:sz w:val="22"/>
          <w:szCs w:val="22"/>
          <w:lang w:eastAsia="en-GB"/>
        </w:rPr>
        <w:t>Library of</w:t>
      </w:r>
      <w:r w:rsidR="001B7734" w:rsidRPr="00BB4727">
        <w:rPr>
          <w:rFonts w:ascii="Arial" w:hAnsi="Arial" w:cs="Arial"/>
          <w:sz w:val="22"/>
          <w:szCs w:val="22"/>
          <w:lang w:eastAsia="en-GB"/>
        </w:rPr>
        <w:t xml:space="preserve"> Scotland</w:t>
      </w:r>
      <w:r w:rsidR="00682704" w:rsidRPr="00BB4727">
        <w:rPr>
          <w:rFonts w:ascii="Arial" w:hAnsi="Arial" w:cs="Arial"/>
          <w:sz w:val="22"/>
          <w:szCs w:val="22"/>
          <w:lang w:eastAsia="en-GB"/>
        </w:rPr>
        <w:t xml:space="preserve"> (NLS)</w:t>
      </w:r>
      <w:r w:rsidRPr="00BB4727">
        <w:rPr>
          <w:rFonts w:ascii="Arial" w:hAnsi="Arial" w:cs="Arial"/>
          <w:sz w:val="22"/>
          <w:szCs w:val="22"/>
          <w:lang w:eastAsia="en-GB"/>
        </w:rPr>
        <w:t xml:space="preserve">.  </w:t>
      </w:r>
      <w:r w:rsidR="00BB4727">
        <w:rPr>
          <w:rFonts w:ascii="Arial" w:hAnsi="Arial" w:cs="Arial"/>
          <w:sz w:val="22"/>
          <w:szCs w:val="22"/>
          <w:lang w:eastAsia="en-GB"/>
        </w:rPr>
        <w:t>It</w:t>
      </w:r>
      <w:r w:rsidRPr="00BB4727">
        <w:rPr>
          <w:rFonts w:ascii="Arial" w:hAnsi="Arial" w:cs="Arial"/>
          <w:sz w:val="22"/>
          <w:szCs w:val="22"/>
          <w:lang w:eastAsia="en-GB"/>
        </w:rPr>
        <w:t xml:space="preserve"> sets out the broad framework within which </w:t>
      </w:r>
      <w:r w:rsidR="00682704" w:rsidRPr="00BB4727">
        <w:rPr>
          <w:rFonts w:ascii="Arial" w:hAnsi="Arial" w:cs="Arial"/>
          <w:sz w:val="22"/>
          <w:szCs w:val="22"/>
          <w:lang w:eastAsia="en-GB"/>
        </w:rPr>
        <w:t>NLS</w:t>
      </w:r>
      <w:r w:rsidRPr="00BB4727">
        <w:rPr>
          <w:rFonts w:ascii="Arial" w:hAnsi="Arial" w:cs="Arial"/>
          <w:sz w:val="22"/>
          <w:szCs w:val="22"/>
          <w:lang w:eastAsia="en-GB"/>
        </w:rPr>
        <w:t xml:space="preserve"> will operate and defines key </w:t>
      </w:r>
      <w:r w:rsidR="00A72AC5" w:rsidRPr="00BB4727">
        <w:rPr>
          <w:rFonts w:ascii="Arial" w:hAnsi="Arial" w:cs="Arial"/>
          <w:sz w:val="22"/>
          <w:szCs w:val="22"/>
          <w:lang w:eastAsia="en-GB"/>
        </w:rPr>
        <w:t xml:space="preserve">roles and responsibilities that </w:t>
      </w:r>
      <w:r w:rsidRPr="00BB4727">
        <w:rPr>
          <w:rFonts w:ascii="Arial" w:hAnsi="Arial" w:cs="Arial"/>
          <w:sz w:val="22"/>
          <w:szCs w:val="22"/>
          <w:lang w:eastAsia="en-GB"/>
        </w:rPr>
        <w:t xml:space="preserve">underpin the relationship between </w:t>
      </w:r>
      <w:r w:rsidR="00682704" w:rsidRPr="00BB4727">
        <w:rPr>
          <w:rFonts w:ascii="Arial" w:hAnsi="Arial" w:cs="Arial"/>
          <w:sz w:val="22"/>
          <w:szCs w:val="22"/>
          <w:lang w:eastAsia="en-GB"/>
        </w:rPr>
        <w:t>NLS</w:t>
      </w:r>
      <w:r w:rsidRPr="00BB4727">
        <w:rPr>
          <w:rFonts w:ascii="Arial" w:hAnsi="Arial" w:cs="Arial"/>
          <w:sz w:val="22"/>
          <w:szCs w:val="22"/>
          <w:lang w:eastAsia="en-GB"/>
        </w:rPr>
        <w:t xml:space="preserve"> and the SG.  While this document does not confer any legal powers or responsibilities, it forms a key part of the accountability and governance framework and should be reviewed and updated as necessary</w:t>
      </w:r>
      <w:r w:rsidR="00263F8D">
        <w:rPr>
          <w:rFonts w:ascii="Arial" w:hAnsi="Arial" w:cs="Arial"/>
          <w:sz w:val="22"/>
          <w:szCs w:val="22"/>
          <w:lang w:eastAsia="en-GB"/>
        </w:rPr>
        <w:t xml:space="preserve"> and </w:t>
      </w:r>
      <w:r w:rsidR="001763E4">
        <w:rPr>
          <w:rFonts w:ascii="Arial" w:hAnsi="Arial" w:cs="Arial"/>
          <w:sz w:val="22"/>
          <w:szCs w:val="22"/>
          <w:lang w:eastAsia="en-GB"/>
        </w:rPr>
        <w:t xml:space="preserve">at least every </w:t>
      </w:r>
      <w:r w:rsidR="00BB4727">
        <w:rPr>
          <w:rFonts w:ascii="Arial" w:hAnsi="Arial" w:cs="Arial"/>
          <w:sz w:val="22"/>
          <w:szCs w:val="22"/>
          <w:lang w:eastAsia="en-GB"/>
        </w:rPr>
        <w:t>3 years</w:t>
      </w:r>
      <w:r w:rsidR="00601F19" w:rsidRPr="00BB4727">
        <w:rPr>
          <w:rFonts w:ascii="Arial" w:hAnsi="Arial" w:cs="Arial"/>
          <w:sz w:val="22"/>
          <w:szCs w:val="22"/>
          <w:lang w:eastAsia="en-GB"/>
        </w:rPr>
        <w:t>.</w:t>
      </w:r>
      <w:r w:rsidRPr="00BB4727">
        <w:rPr>
          <w:rFonts w:ascii="Arial" w:hAnsi="Arial" w:cs="Arial"/>
          <w:sz w:val="22"/>
          <w:szCs w:val="22"/>
          <w:lang w:eastAsia="en-GB"/>
        </w:rPr>
        <w:t xml:space="preserve">  Any proposals to amend the </w:t>
      </w:r>
      <w:r w:rsidR="00601F19" w:rsidRPr="00BB4727">
        <w:rPr>
          <w:rFonts w:ascii="Arial" w:hAnsi="Arial" w:cs="Arial"/>
          <w:sz w:val="22"/>
          <w:szCs w:val="22"/>
          <w:lang w:eastAsia="en-GB"/>
        </w:rPr>
        <w:t>F</w:t>
      </w:r>
      <w:r w:rsidRPr="00BB4727">
        <w:rPr>
          <w:rFonts w:ascii="Arial" w:hAnsi="Arial" w:cs="Arial"/>
          <w:sz w:val="22"/>
          <w:szCs w:val="22"/>
          <w:lang w:eastAsia="en-GB"/>
        </w:rPr>
        <w:t xml:space="preserve">ramework </w:t>
      </w:r>
      <w:r w:rsidR="00601F19" w:rsidRPr="00BB4727">
        <w:rPr>
          <w:rFonts w:ascii="Arial" w:hAnsi="Arial" w:cs="Arial"/>
          <w:sz w:val="22"/>
          <w:szCs w:val="22"/>
          <w:lang w:eastAsia="en-GB"/>
        </w:rPr>
        <w:t>D</w:t>
      </w:r>
      <w:r w:rsidRPr="00BB4727">
        <w:rPr>
          <w:rFonts w:ascii="Arial" w:hAnsi="Arial" w:cs="Arial"/>
          <w:sz w:val="22"/>
          <w:szCs w:val="22"/>
          <w:lang w:eastAsia="en-GB"/>
        </w:rPr>
        <w:t xml:space="preserve">ocument either by the SG or </w:t>
      </w:r>
      <w:r w:rsidR="00682704" w:rsidRPr="00BB4727">
        <w:rPr>
          <w:rFonts w:ascii="Arial" w:hAnsi="Arial" w:cs="Arial"/>
          <w:sz w:val="22"/>
          <w:szCs w:val="22"/>
          <w:lang w:eastAsia="en-GB"/>
        </w:rPr>
        <w:t>NLS</w:t>
      </w:r>
      <w:r w:rsidRPr="00BB4727">
        <w:rPr>
          <w:rFonts w:ascii="Arial" w:hAnsi="Arial" w:cs="Arial"/>
          <w:sz w:val="22"/>
          <w:szCs w:val="22"/>
          <w:lang w:eastAsia="en-GB"/>
        </w:rPr>
        <w:t xml:space="preserve"> will be taken forward in consultation and in the light of SG </w:t>
      </w:r>
      <w:r w:rsidR="00601F19" w:rsidRPr="00BB4727">
        <w:rPr>
          <w:rFonts w:ascii="Arial" w:hAnsi="Arial" w:cs="Arial"/>
          <w:sz w:val="22"/>
          <w:szCs w:val="22"/>
          <w:lang w:eastAsia="en-GB"/>
        </w:rPr>
        <w:t xml:space="preserve">and NLS </w:t>
      </w:r>
      <w:r w:rsidRPr="00BB4727">
        <w:rPr>
          <w:rFonts w:ascii="Arial" w:hAnsi="Arial" w:cs="Arial"/>
          <w:sz w:val="22"/>
          <w:szCs w:val="22"/>
          <w:lang w:eastAsia="en-GB"/>
        </w:rPr>
        <w:t xml:space="preserve">priorities and policy aims.  Any question regarding the interpretation of the document shall be determined by the SG after consultation with </w:t>
      </w:r>
      <w:r w:rsidR="00682704" w:rsidRPr="00BB4727">
        <w:rPr>
          <w:rFonts w:ascii="Arial" w:hAnsi="Arial" w:cs="Arial"/>
          <w:sz w:val="22"/>
          <w:szCs w:val="22"/>
          <w:lang w:eastAsia="en-GB"/>
        </w:rPr>
        <w:t>NLS</w:t>
      </w:r>
      <w:r w:rsidRPr="00BB4727">
        <w:rPr>
          <w:rFonts w:ascii="Arial" w:hAnsi="Arial" w:cs="Arial"/>
          <w:sz w:val="22"/>
          <w:szCs w:val="22"/>
          <w:lang w:eastAsia="en-GB"/>
        </w:rPr>
        <w:t>. Legislative provisions shall take precedence over</w:t>
      </w:r>
      <w:r w:rsidR="009C5169">
        <w:rPr>
          <w:rFonts w:ascii="Arial" w:hAnsi="Arial" w:cs="Arial"/>
          <w:sz w:val="22"/>
          <w:szCs w:val="22"/>
          <w:lang w:eastAsia="en-GB"/>
        </w:rPr>
        <w:t xml:space="preserve"> any other considerations in respect of</w:t>
      </w:r>
      <w:r w:rsidRPr="00BB4727">
        <w:rPr>
          <w:rFonts w:ascii="Arial" w:hAnsi="Arial" w:cs="Arial"/>
          <w:sz w:val="22"/>
          <w:szCs w:val="22"/>
          <w:lang w:eastAsia="en-GB"/>
        </w:rPr>
        <w:t xml:space="preserve"> any part of the document</w:t>
      </w:r>
      <w:r w:rsidR="00601F19" w:rsidRPr="00BB4727">
        <w:rPr>
          <w:rFonts w:ascii="Arial" w:hAnsi="Arial" w:cs="Arial"/>
          <w:sz w:val="22"/>
          <w:szCs w:val="22"/>
          <w:lang w:eastAsia="en-GB"/>
        </w:rPr>
        <w:t>.</w:t>
      </w:r>
    </w:p>
    <w:p w14:paraId="62C83F16" w14:textId="77777777" w:rsidR="0012359D" w:rsidRPr="00BB4727"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p>
    <w:p w14:paraId="37290888" w14:textId="77777777" w:rsidR="0012359D" w:rsidRPr="00BB4727" w:rsidRDefault="000F5B30" w:rsidP="0012359D">
      <w:pPr>
        <w:pStyle w:val="Heading1"/>
        <w:numPr>
          <w:ilvl w:val="0"/>
          <w:numId w:val="2"/>
        </w:numPr>
        <w:rPr>
          <w:rFonts w:ascii="Arial" w:hAnsi="Arial" w:cs="Arial"/>
          <w:sz w:val="22"/>
          <w:szCs w:val="22"/>
          <w:lang w:eastAsia="en-GB"/>
        </w:rPr>
      </w:pPr>
      <w:r>
        <w:rPr>
          <w:rFonts w:ascii="Arial" w:hAnsi="Arial" w:cs="Arial"/>
          <w:sz w:val="22"/>
          <w:szCs w:val="22"/>
          <w:lang w:eastAsia="en-GB"/>
        </w:rPr>
        <w:t xml:space="preserve">NLS must comply with provisions contained in the </w:t>
      </w:r>
      <w:hyperlink r:id="rId13" w:history="1">
        <w:r w:rsidRPr="000F5B30">
          <w:rPr>
            <w:rStyle w:val="Hyperlink"/>
            <w:rFonts w:ascii="Arial" w:hAnsi="Arial" w:cs="Arial"/>
            <w:sz w:val="22"/>
            <w:szCs w:val="22"/>
            <w:lang w:eastAsia="en-GB"/>
          </w:rPr>
          <w:t>Scottish Public</w:t>
        </w:r>
        <w:r w:rsidRPr="000F5B30">
          <w:rPr>
            <w:rStyle w:val="Hyperlink"/>
            <w:rFonts w:ascii="Arial" w:hAnsi="Arial" w:cs="Arial"/>
            <w:sz w:val="22"/>
            <w:szCs w:val="22"/>
            <w:lang w:eastAsia="en-GB"/>
          </w:rPr>
          <w:t xml:space="preserve"> </w:t>
        </w:r>
        <w:r w:rsidRPr="000F5B30">
          <w:rPr>
            <w:rStyle w:val="Hyperlink"/>
            <w:rFonts w:ascii="Arial" w:hAnsi="Arial" w:cs="Arial"/>
            <w:sz w:val="22"/>
            <w:szCs w:val="22"/>
            <w:lang w:eastAsia="en-GB"/>
          </w:rPr>
          <w:t>Finance Manual</w:t>
        </w:r>
      </w:hyperlink>
      <w:r>
        <w:rPr>
          <w:rFonts w:ascii="Arial" w:hAnsi="Arial" w:cs="Arial"/>
          <w:sz w:val="22"/>
          <w:szCs w:val="22"/>
          <w:lang w:eastAsia="en-GB"/>
        </w:rPr>
        <w:t xml:space="preserve"> (SPFM) on the proper handling and reporting of public funds. </w:t>
      </w:r>
      <w:r w:rsidR="00601F19" w:rsidRPr="00BB4727">
        <w:rPr>
          <w:rFonts w:ascii="Arial" w:hAnsi="Arial" w:cs="Arial"/>
          <w:sz w:val="22"/>
          <w:szCs w:val="22"/>
          <w:lang w:eastAsia="en-GB"/>
        </w:rPr>
        <w:t>NLS shall not establish new</w:t>
      </w:r>
      <w:r w:rsidR="0012359D" w:rsidRPr="00BB4727">
        <w:rPr>
          <w:rFonts w:ascii="Arial" w:hAnsi="Arial" w:cs="Arial"/>
          <w:sz w:val="22"/>
          <w:szCs w:val="22"/>
          <w:lang w:eastAsia="en-GB"/>
        </w:rPr>
        <w:t xml:space="preserve"> subsidiaries or </w:t>
      </w:r>
      <w:proofErr w:type="gramStart"/>
      <w:r w:rsidR="0012359D" w:rsidRPr="00BB4727">
        <w:rPr>
          <w:rFonts w:ascii="Arial" w:hAnsi="Arial" w:cs="Arial"/>
          <w:sz w:val="22"/>
          <w:szCs w:val="22"/>
          <w:lang w:eastAsia="en-GB"/>
        </w:rPr>
        <w:t>enter into</w:t>
      </w:r>
      <w:proofErr w:type="gramEnd"/>
      <w:r w:rsidR="0012359D" w:rsidRPr="00BB4727">
        <w:rPr>
          <w:rFonts w:ascii="Arial" w:hAnsi="Arial" w:cs="Arial"/>
          <w:sz w:val="22"/>
          <w:szCs w:val="22"/>
          <w:lang w:eastAsia="en-GB"/>
        </w:rPr>
        <w:t xml:space="preserve"> joint ventures without the express approval of the SG.  </w:t>
      </w:r>
      <w:r w:rsidR="00601F19" w:rsidRPr="00BB4727">
        <w:rPr>
          <w:rFonts w:ascii="Arial" w:hAnsi="Arial" w:cs="Arial"/>
          <w:sz w:val="22"/>
          <w:szCs w:val="22"/>
          <w:lang w:eastAsia="en-GB"/>
        </w:rPr>
        <w:t xml:space="preserve">NLS shall ensure that the actions of any subsidiaries do not put it (NLS) in breach of the </w:t>
      </w:r>
      <w:r>
        <w:rPr>
          <w:rFonts w:ascii="Arial" w:hAnsi="Arial" w:cs="Arial"/>
          <w:sz w:val="22"/>
          <w:szCs w:val="22"/>
          <w:lang w:eastAsia="en-GB"/>
        </w:rPr>
        <w:t xml:space="preserve">SPFM. </w:t>
      </w:r>
    </w:p>
    <w:p w14:paraId="3C392592" w14:textId="77777777" w:rsidR="0012359D" w:rsidRPr="00BB4727" w:rsidRDefault="0012359D" w:rsidP="00110605">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rPr>
      </w:pPr>
    </w:p>
    <w:p w14:paraId="7763158C" w14:textId="77777777" w:rsidR="0012359D" w:rsidRPr="003F274E" w:rsidRDefault="0012359D" w:rsidP="0012359D">
      <w:pPr>
        <w:pStyle w:val="Heading1"/>
        <w:numPr>
          <w:ilvl w:val="0"/>
          <w:numId w:val="2"/>
        </w:numPr>
        <w:rPr>
          <w:rFonts w:ascii="Arial" w:hAnsi="Arial" w:cs="Arial"/>
          <w:sz w:val="22"/>
          <w:szCs w:val="22"/>
          <w:lang w:eastAsia="en-GB"/>
        </w:rPr>
      </w:pPr>
      <w:r w:rsidRPr="00BB4727">
        <w:rPr>
          <w:rFonts w:ascii="Arial" w:hAnsi="Arial" w:cs="Arial"/>
          <w:sz w:val="22"/>
          <w:szCs w:val="22"/>
          <w:lang w:eastAsia="en-GB"/>
        </w:rPr>
        <w:t xml:space="preserve">Copies of the document </w:t>
      </w:r>
      <w:r w:rsidR="00286C4F">
        <w:rPr>
          <w:rFonts w:ascii="Arial" w:hAnsi="Arial" w:cs="Arial"/>
          <w:sz w:val="22"/>
          <w:szCs w:val="22"/>
          <w:lang w:eastAsia="en-GB"/>
        </w:rPr>
        <w:t>will be published</w:t>
      </w:r>
      <w:r w:rsidR="003F274E">
        <w:rPr>
          <w:rFonts w:ascii="Arial" w:hAnsi="Arial" w:cs="Arial"/>
          <w:sz w:val="22"/>
          <w:szCs w:val="22"/>
          <w:lang w:eastAsia="en-GB"/>
        </w:rPr>
        <w:t xml:space="preserve"> </w:t>
      </w:r>
      <w:r w:rsidR="00286C4F">
        <w:rPr>
          <w:rFonts w:ascii="Arial" w:hAnsi="Arial" w:cs="Arial"/>
          <w:sz w:val="22"/>
          <w:szCs w:val="22"/>
          <w:lang w:eastAsia="en-GB"/>
        </w:rPr>
        <w:t>on the NLS website.</w:t>
      </w:r>
      <w:r w:rsidRPr="003F274E">
        <w:rPr>
          <w:rFonts w:ascii="Arial" w:hAnsi="Arial" w:cs="Arial"/>
          <w:sz w:val="22"/>
          <w:szCs w:val="22"/>
          <w:lang w:eastAsia="en-GB"/>
        </w:rPr>
        <w:t xml:space="preserve"> </w:t>
      </w:r>
    </w:p>
    <w:p w14:paraId="2F3E8EF3" w14:textId="77777777" w:rsidR="006027ED" w:rsidRPr="00DA4A01" w:rsidRDefault="006027E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Gill Sans MT" w:hAnsi="Gill Sans MT" w:cs="Arial"/>
          <w:color w:val="000000"/>
          <w:sz w:val="22"/>
          <w:szCs w:val="22"/>
          <w:lang w:eastAsia="en-GB"/>
        </w:rPr>
      </w:pPr>
    </w:p>
    <w:p w14:paraId="0DFEDA1F" w14:textId="77777777" w:rsidR="0012359D"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right="70"/>
        <w:rPr>
          <w:rFonts w:ascii="Arial" w:hAnsi="Arial" w:cs="Arial"/>
          <w:b/>
          <w:sz w:val="22"/>
          <w:szCs w:val="22"/>
          <w:lang w:eastAsia="en-GB"/>
        </w:rPr>
      </w:pPr>
      <w:r w:rsidRPr="00814112">
        <w:rPr>
          <w:rFonts w:ascii="Arial" w:hAnsi="Arial" w:cs="Arial"/>
          <w:b/>
          <w:sz w:val="22"/>
          <w:szCs w:val="22"/>
          <w:lang w:eastAsia="en-GB"/>
        </w:rPr>
        <w:t xml:space="preserve">Purpose </w:t>
      </w:r>
    </w:p>
    <w:p w14:paraId="05028293" w14:textId="77777777" w:rsidR="00286C4F" w:rsidRDefault="00286C4F"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right="70"/>
        <w:rPr>
          <w:rFonts w:ascii="Arial" w:hAnsi="Arial" w:cs="Arial"/>
          <w:b/>
          <w:sz w:val="22"/>
          <w:szCs w:val="22"/>
          <w:lang w:eastAsia="en-GB"/>
        </w:rPr>
      </w:pPr>
    </w:p>
    <w:p w14:paraId="4C57F46E" w14:textId="77777777" w:rsidR="00286C4F" w:rsidRPr="003F274E" w:rsidRDefault="00286C4F" w:rsidP="00286C4F">
      <w:pPr>
        <w:pStyle w:val="Heading1"/>
        <w:numPr>
          <w:ilvl w:val="0"/>
          <w:numId w:val="2"/>
        </w:numPr>
        <w:rPr>
          <w:rFonts w:ascii="Arial" w:hAnsi="Arial" w:cs="Arial"/>
          <w:sz w:val="22"/>
          <w:szCs w:val="22"/>
          <w:lang w:eastAsia="en-GB"/>
        </w:rPr>
      </w:pPr>
      <w:r w:rsidRPr="003F274E">
        <w:rPr>
          <w:rFonts w:ascii="Arial" w:hAnsi="Arial" w:cs="Arial"/>
          <w:sz w:val="22"/>
          <w:szCs w:val="22"/>
          <w:lang w:eastAsia="en-GB"/>
        </w:rPr>
        <w:t xml:space="preserve">NLS will contribute to the achievement of the Scottish Ministers’ objectives and priorities by aligning its aims and objectives with the </w:t>
      </w:r>
      <w:hyperlink r:id="rId14" w:history="1">
        <w:r w:rsidRPr="003F274E">
          <w:rPr>
            <w:sz w:val="22"/>
            <w:szCs w:val="22"/>
          </w:rPr>
          <w:t>National Performance Framework</w:t>
        </w:r>
      </w:hyperlink>
      <w:r w:rsidRPr="003F274E">
        <w:rPr>
          <w:rFonts w:ascii="Arial" w:hAnsi="Arial" w:cs="Arial"/>
          <w:sz w:val="22"/>
          <w:szCs w:val="22"/>
          <w:lang w:eastAsia="en-GB"/>
        </w:rPr>
        <w:t xml:space="preserve">, </w:t>
      </w:r>
      <w:hyperlink r:id="rId15" w:history="1">
        <w:r w:rsidRPr="003F274E">
          <w:rPr>
            <w:sz w:val="22"/>
            <w:szCs w:val="22"/>
          </w:rPr>
          <w:t>Scotland’s Economic Strategy</w:t>
        </w:r>
      </w:hyperlink>
      <w:r w:rsidRPr="003F274E">
        <w:rPr>
          <w:rFonts w:ascii="Arial" w:hAnsi="Arial" w:cs="Arial"/>
          <w:sz w:val="22"/>
          <w:szCs w:val="22"/>
          <w:lang w:eastAsia="en-GB"/>
        </w:rPr>
        <w:t xml:space="preserve"> and </w:t>
      </w:r>
      <w:hyperlink r:id="rId16" w:history="1">
        <w:r w:rsidRPr="003F274E">
          <w:rPr>
            <w:sz w:val="22"/>
            <w:szCs w:val="22"/>
          </w:rPr>
          <w:t>Programme for Government</w:t>
        </w:r>
      </w:hyperlink>
      <w:r w:rsidRPr="003F274E">
        <w:rPr>
          <w:rFonts w:ascii="Arial" w:hAnsi="Arial" w:cs="Arial"/>
          <w:sz w:val="22"/>
          <w:szCs w:val="22"/>
          <w:lang w:eastAsia="en-GB"/>
        </w:rPr>
        <w:t>.</w:t>
      </w:r>
    </w:p>
    <w:p w14:paraId="6548EE2F" w14:textId="77777777" w:rsidR="00286C4F" w:rsidRPr="00814112" w:rsidRDefault="00286C4F"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right="70"/>
        <w:rPr>
          <w:rFonts w:ascii="Arial" w:hAnsi="Arial" w:cs="Arial"/>
          <w:b/>
          <w:sz w:val="22"/>
          <w:szCs w:val="22"/>
          <w:lang w:eastAsia="en-GB"/>
        </w:rPr>
      </w:pPr>
    </w:p>
    <w:p w14:paraId="39E67331" w14:textId="77777777" w:rsidR="0012359D" w:rsidRPr="00BB4727"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14:paraId="58DDEAC7" w14:textId="77777777" w:rsidR="00E735F1" w:rsidRPr="00BB4727" w:rsidRDefault="00BB4727" w:rsidP="00682704">
      <w:pPr>
        <w:pStyle w:val="Heading1"/>
        <w:rPr>
          <w:rFonts w:ascii="Arial" w:hAnsi="Arial" w:cs="Arial"/>
          <w:sz w:val="22"/>
          <w:szCs w:val="22"/>
          <w:lang w:eastAsia="en-GB"/>
        </w:rPr>
      </w:pPr>
      <w:r>
        <w:rPr>
          <w:rFonts w:ascii="Arial" w:hAnsi="Arial" w:cs="Arial"/>
          <w:sz w:val="22"/>
          <w:szCs w:val="22"/>
          <w:lang w:eastAsia="en-GB"/>
        </w:rPr>
        <w:t>NLS</w:t>
      </w:r>
      <w:r w:rsidR="002E6977">
        <w:rPr>
          <w:rFonts w:ascii="Arial" w:hAnsi="Arial" w:cs="Arial"/>
          <w:sz w:val="22"/>
          <w:szCs w:val="22"/>
          <w:lang w:eastAsia="en-GB"/>
        </w:rPr>
        <w:t>’s</w:t>
      </w:r>
      <w:r w:rsidR="00682704" w:rsidRPr="00BB4727">
        <w:rPr>
          <w:rFonts w:ascii="Arial" w:hAnsi="Arial" w:cs="Arial"/>
          <w:sz w:val="22"/>
          <w:szCs w:val="22"/>
          <w:lang w:eastAsia="en-GB"/>
        </w:rPr>
        <w:t xml:space="preserve"> statutory functions are </w:t>
      </w:r>
      <w:r w:rsidR="001B7734" w:rsidRPr="00BB4727">
        <w:rPr>
          <w:rFonts w:ascii="Arial" w:hAnsi="Arial" w:cs="Arial"/>
          <w:sz w:val="22"/>
          <w:szCs w:val="22"/>
          <w:lang w:eastAsia="en-GB"/>
        </w:rPr>
        <w:t xml:space="preserve">set out in </w:t>
      </w:r>
      <w:r w:rsidR="00E735F1" w:rsidRPr="00BB4727">
        <w:rPr>
          <w:rFonts w:ascii="Arial" w:hAnsi="Arial" w:cs="Arial"/>
          <w:sz w:val="22"/>
          <w:szCs w:val="22"/>
          <w:lang w:eastAsia="en-GB"/>
        </w:rPr>
        <w:t xml:space="preserve">section 2 of </w:t>
      </w:r>
      <w:r w:rsidR="001B7734" w:rsidRPr="00BB4727">
        <w:rPr>
          <w:rFonts w:ascii="Arial" w:hAnsi="Arial" w:cs="Arial"/>
          <w:sz w:val="22"/>
          <w:szCs w:val="22"/>
          <w:lang w:eastAsia="en-GB"/>
        </w:rPr>
        <w:t xml:space="preserve">the </w:t>
      </w:r>
      <w:hyperlink r:id="rId17" w:history="1">
        <w:r w:rsidR="00E735F1" w:rsidRPr="00BB4727">
          <w:rPr>
            <w:rStyle w:val="Hyperlink"/>
            <w:rFonts w:ascii="Arial" w:hAnsi="Arial" w:cs="Arial"/>
            <w:sz w:val="22"/>
            <w:szCs w:val="22"/>
            <w:lang w:eastAsia="en-GB"/>
          </w:rPr>
          <w:t xml:space="preserve">National Library of </w:t>
        </w:r>
        <w:r w:rsidR="00E735F1" w:rsidRPr="00BB4727">
          <w:rPr>
            <w:rStyle w:val="Hyperlink"/>
            <w:rFonts w:ascii="Arial" w:hAnsi="Arial" w:cs="Arial"/>
            <w:sz w:val="22"/>
            <w:szCs w:val="22"/>
            <w:lang w:eastAsia="en-GB"/>
          </w:rPr>
          <w:t>S</w:t>
        </w:r>
        <w:r w:rsidR="00E735F1" w:rsidRPr="00BB4727">
          <w:rPr>
            <w:rStyle w:val="Hyperlink"/>
            <w:rFonts w:ascii="Arial" w:hAnsi="Arial" w:cs="Arial"/>
            <w:sz w:val="22"/>
            <w:szCs w:val="22"/>
            <w:lang w:eastAsia="en-GB"/>
          </w:rPr>
          <w:t>cotland Act 2012</w:t>
        </w:r>
      </w:hyperlink>
      <w:r w:rsidR="00682704" w:rsidRPr="00BB4727">
        <w:rPr>
          <w:rFonts w:ascii="Arial" w:hAnsi="Arial" w:cs="Arial"/>
          <w:sz w:val="22"/>
          <w:szCs w:val="22"/>
          <w:lang w:eastAsia="en-GB"/>
        </w:rPr>
        <w:t>.</w:t>
      </w:r>
    </w:p>
    <w:p w14:paraId="5484B52D" w14:textId="77777777" w:rsidR="0012359D" w:rsidRPr="00BB4727" w:rsidRDefault="0012359D" w:rsidP="001B7734">
      <w:pPr>
        <w:pStyle w:val="Heading1"/>
        <w:numPr>
          <w:ilvl w:val="0"/>
          <w:numId w:val="0"/>
        </w:numPr>
        <w:rPr>
          <w:rFonts w:ascii="Arial" w:hAnsi="Arial" w:cs="Arial"/>
          <w:color w:val="000000"/>
          <w:sz w:val="22"/>
          <w:szCs w:val="22"/>
          <w:lang w:eastAsia="en-GB"/>
        </w:rPr>
      </w:pPr>
    </w:p>
    <w:p w14:paraId="022753DF" w14:textId="77777777" w:rsidR="001B7734" w:rsidRPr="002E6977" w:rsidRDefault="00BB4727" w:rsidP="003874AA">
      <w:pPr>
        <w:pStyle w:val="Heading1"/>
        <w:numPr>
          <w:ilvl w:val="0"/>
          <w:numId w:val="2"/>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r>
        <w:rPr>
          <w:rFonts w:ascii="Arial" w:hAnsi="Arial" w:cs="Arial"/>
          <w:color w:val="000000"/>
          <w:sz w:val="22"/>
          <w:szCs w:val="22"/>
          <w:lang w:eastAsia="en-GB"/>
        </w:rPr>
        <w:t>NLS</w:t>
      </w:r>
      <w:r w:rsidR="002E6977">
        <w:rPr>
          <w:rFonts w:ascii="Arial" w:hAnsi="Arial" w:cs="Arial"/>
          <w:color w:val="000000"/>
          <w:sz w:val="22"/>
          <w:szCs w:val="22"/>
          <w:lang w:eastAsia="en-GB"/>
        </w:rPr>
        <w:t>’s</w:t>
      </w:r>
      <w:r w:rsidR="001B7734" w:rsidRPr="00BB4727">
        <w:rPr>
          <w:rFonts w:ascii="Arial" w:hAnsi="Arial" w:cs="Arial"/>
          <w:color w:val="000000"/>
          <w:sz w:val="22"/>
          <w:szCs w:val="22"/>
          <w:lang w:eastAsia="en-GB"/>
        </w:rPr>
        <w:t xml:space="preserve"> strategic aims and objectives, as </w:t>
      </w:r>
      <w:r w:rsidR="00682704" w:rsidRPr="00BB4727">
        <w:rPr>
          <w:rFonts w:ascii="Arial" w:hAnsi="Arial" w:cs="Arial"/>
          <w:color w:val="000000"/>
          <w:sz w:val="22"/>
          <w:szCs w:val="22"/>
          <w:lang w:eastAsia="en-GB"/>
        </w:rPr>
        <w:t>agreed with</w:t>
      </w:r>
      <w:r w:rsidR="001B7734" w:rsidRPr="00BB4727">
        <w:rPr>
          <w:rFonts w:ascii="Arial" w:hAnsi="Arial" w:cs="Arial"/>
          <w:color w:val="000000"/>
          <w:sz w:val="22"/>
          <w:szCs w:val="22"/>
          <w:lang w:eastAsia="en-GB"/>
        </w:rPr>
        <w:t xml:space="preserve"> the Scottish Ministers, are those set out in the latest N</w:t>
      </w:r>
      <w:r w:rsidR="00E735F1" w:rsidRPr="00BB4727">
        <w:rPr>
          <w:rFonts w:ascii="Arial" w:hAnsi="Arial" w:cs="Arial"/>
          <w:color w:val="000000"/>
          <w:sz w:val="22"/>
          <w:szCs w:val="22"/>
          <w:lang w:eastAsia="en-GB"/>
        </w:rPr>
        <w:t>L</w:t>
      </w:r>
      <w:r w:rsidR="001B7734" w:rsidRPr="00BB4727">
        <w:rPr>
          <w:rFonts w:ascii="Arial" w:hAnsi="Arial" w:cs="Arial"/>
          <w:color w:val="000000"/>
          <w:sz w:val="22"/>
          <w:szCs w:val="22"/>
          <w:lang w:eastAsia="en-GB"/>
        </w:rPr>
        <w:t>S Strateg</w:t>
      </w:r>
      <w:r w:rsidR="002E6977">
        <w:rPr>
          <w:rFonts w:ascii="Arial" w:hAnsi="Arial" w:cs="Arial"/>
          <w:color w:val="000000"/>
          <w:sz w:val="22"/>
          <w:szCs w:val="22"/>
          <w:lang w:eastAsia="en-GB"/>
        </w:rPr>
        <w:t>y</w:t>
      </w:r>
      <w:r w:rsidR="001B7734" w:rsidRPr="00BB4727">
        <w:rPr>
          <w:rFonts w:ascii="Arial" w:hAnsi="Arial" w:cs="Arial"/>
          <w:color w:val="000000"/>
          <w:sz w:val="22"/>
          <w:szCs w:val="22"/>
          <w:lang w:eastAsia="en-GB"/>
        </w:rPr>
        <w:t xml:space="preserve"> approved by Scottish Ministers. These aims shall support the statutory responsibilities of N</w:t>
      </w:r>
      <w:r w:rsidR="00E735F1" w:rsidRPr="00BB4727">
        <w:rPr>
          <w:rFonts w:ascii="Arial" w:hAnsi="Arial" w:cs="Arial"/>
          <w:color w:val="000000"/>
          <w:sz w:val="22"/>
          <w:szCs w:val="22"/>
          <w:lang w:eastAsia="en-GB"/>
        </w:rPr>
        <w:t>L</w:t>
      </w:r>
      <w:r w:rsidR="001B7734" w:rsidRPr="00BB4727">
        <w:rPr>
          <w:rFonts w:ascii="Arial" w:hAnsi="Arial" w:cs="Arial"/>
          <w:color w:val="000000"/>
          <w:sz w:val="22"/>
          <w:szCs w:val="22"/>
          <w:lang w:eastAsia="en-GB"/>
        </w:rPr>
        <w:t xml:space="preserve">S and Ministerial objectives and shall be such as to enable compliance with this </w:t>
      </w:r>
      <w:r w:rsidR="00682704" w:rsidRPr="00BB4727">
        <w:rPr>
          <w:rFonts w:ascii="Arial" w:hAnsi="Arial" w:cs="Arial"/>
          <w:color w:val="000000"/>
          <w:sz w:val="22"/>
          <w:szCs w:val="22"/>
          <w:lang w:eastAsia="en-GB"/>
        </w:rPr>
        <w:t>Framework Document</w:t>
      </w:r>
      <w:r w:rsidR="001B7734" w:rsidRPr="002E6977">
        <w:rPr>
          <w:rFonts w:ascii="Arial" w:hAnsi="Arial" w:cs="Arial"/>
          <w:color w:val="000000"/>
          <w:sz w:val="22"/>
          <w:szCs w:val="22"/>
          <w:lang w:eastAsia="en-GB"/>
        </w:rPr>
        <w:t>.</w:t>
      </w:r>
      <w:r w:rsidR="002C0CA2" w:rsidRPr="002E6977">
        <w:rPr>
          <w:rFonts w:ascii="Arial" w:hAnsi="Arial" w:cs="Arial"/>
          <w:color w:val="000000"/>
          <w:sz w:val="22"/>
          <w:szCs w:val="22"/>
          <w:lang w:eastAsia="en-GB"/>
        </w:rPr>
        <w:t xml:space="preserve"> </w:t>
      </w:r>
      <w:r w:rsidR="002E6977" w:rsidRPr="00B76623">
        <w:rPr>
          <w:rFonts w:ascii="Arial" w:hAnsi="Arial" w:cs="Arial"/>
          <w:color w:val="000000"/>
          <w:sz w:val="22"/>
          <w:szCs w:val="22"/>
          <w:lang w:eastAsia="en-GB"/>
        </w:rPr>
        <w:t>As a charitable organisation, NLS is also subject to the governance requirements of the Office of the Scottish Charity Regulator (OSCR).</w:t>
      </w:r>
      <w:r w:rsidR="002C0CA2" w:rsidRPr="002E6977">
        <w:rPr>
          <w:rFonts w:ascii="Arial" w:hAnsi="Arial" w:cs="Arial"/>
          <w:color w:val="000000"/>
          <w:sz w:val="22"/>
          <w:szCs w:val="22"/>
          <w:lang w:eastAsia="en-GB"/>
        </w:rPr>
        <w:t xml:space="preserve"> </w:t>
      </w:r>
    </w:p>
    <w:p w14:paraId="39C9414B" w14:textId="77777777" w:rsidR="00814112" w:rsidRPr="00966765" w:rsidRDefault="00814112"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p>
    <w:p w14:paraId="78DAA553" w14:textId="77777777" w:rsidR="0012359D" w:rsidRPr="00814112"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r w:rsidRPr="00814112">
        <w:rPr>
          <w:rFonts w:ascii="Arial" w:hAnsi="Arial" w:cs="Arial"/>
          <w:b/>
          <w:sz w:val="22"/>
          <w:szCs w:val="22"/>
          <w:lang w:eastAsia="en-GB"/>
        </w:rPr>
        <w:t xml:space="preserve">Relationship between Scottish Government and </w:t>
      </w:r>
      <w:r w:rsidR="001B7734" w:rsidRPr="00814112">
        <w:rPr>
          <w:rFonts w:ascii="Arial" w:hAnsi="Arial" w:cs="Arial"/>
          <w:b/>
          <w:sz w:val="22"/>
          <w:szCs w:val="22"/>
          <w:lang w:eastAsia="en-GB"/>
        </w:rPr>
        <w:t xml:space="preserve">National </w:t>
      </w:r>
      <w:r w:rsidR="00E735F1" w:rsidRPr="00814112">
        <w:rPr>
          <w:rFonts w:ascii="Arial" w:hAnsi="Arial" w:cs="Arial"/>
          <w:b/>
          <w:sz w:val="22"/>
          <w:szCs w:val="22"/>
          <w:lang w:eastAsia="en-GB"/>
        </w:rPr>
        <w:t>Library of</w:t>
      </w:r>
      <w:r w:rsidR="001B7734" w:rsidRPr="00814112">
        <w:rPr>
          <w:rFonts w:ascii="Arial" w:hAnsi="Arial" w:cs="Arial"/>
          <w:b/>
          <w:sz w:val="22"/>
          <w:szCs w:val="22"/>
          <w:lang w:eastAsia="en-GB"/>
        </w:rPr>
        <w:t xml:space="preserve"> Scotland</w:t>
      </w:r>
    </w:p>
    <w:p w14:paraId="77055224" w14:textId="77777777" w:rsidR="0012359D" w:rsidRPr="00BB4727"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p>
    <w:p w14:paraId="222D2BFC" w14:textId="77777777" w:rsidR="0012359D"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r w:rsidRPr="00BB4727">
        <w:rPr>
          <w:rFonts w:ascii="Arial" w:hAnsi="Arial" w:cs="Arial"/>
          <w:sz w:val="22"/>
          <w:szCs w:val="22"/>
          <w:lang w:eastAsia="en-GB"/>
        </w:rPr>
        <w:t>7.</w:t>
      </w:r>
      <w:r w:rsidRPr="00BB4727">
        <w:rPr>
          <w:rFonts w:ascii="Arial" w:hAnsi="Arial" w:cs="Arial"/>
          <w:sz w:val="22"/>
          <w:szCs w:val="22"/>
          <w:lang w:eastAsia="en-GB"/>
        </w:rPr>
        <w:tab/>
        <w:t xml:space="preserve">Effective strategic engagement between the SG and </w:t>
      </w:r>
      <w:r w:rsidR="001B7734" w:rsidRPr="00BB4727">
        <w:rPr>
          <w:rFonts w:ascii="Arial" w:hAnsi="Arial" w:cs="Arial"/>
          <w:sz w:val="22"/>
          <w:szCs w:val="22"/>
          <w:lang w:eastAsia="en-GB"/>
        </w:rPr>
        <w:t>N</w:t>
      </w:r>
      <w:r w:rsidR="00E735F1" w:rsidRPr="00BB4727">
        <w:rPr>
          <w:rFonts w:ascii="Arial" w:hAnsi="Arial" w:cs="Arial"/>
          <w:sz w:val="22"/>
          <w:szCs w:val="22"/>
          <w:lang w:eastAsia="en-GB"/>
        </w:rPr>
        <w:t>L</w:t>
      </w:r>
      <w:r w:rsidR="001B7734" w:rsidRPr="00BB4727">
        <w:rPr>
          <w:rFonts w:ascii="Arial" w:hAnsi="Arial" w:cs="Arial"/>
          <w:sz w:val="22"/>
          <w:szCs w:val="22"/>
          <w:lang w:eastAsia="en-GB"/>
        </w:rPr>
        <w:t>S</w:t>
      </w:r>
      <w:r w:rsidRPr="00BB4727">
        <w:rPr>
          <w:rFonts w:ascii="Arial" w:hAnsi="Arial" w:cs="Arial"/>
          <w:sz w:val="22"/>
          <w:szCs w:val="22"/>
          <w:lang w:eastAsia="en-GB"/>
        </w:rPr>
        <w:t xml:space="preserve"> is essential in order that they work together as effectively as possible to maintain and improve public services an</w:t>
      </w:r>
      <w:r w:rsidR="001F7371">
        <w:rPr>
          <w:rFonts w:ascii="Arial" w:hAnsi="Arial" w:cs="Arial"/>
          <w:sz w:val="22"/>
          <w:szCs w:val="22"/>
          <w:lang w:eastAsia="en-GB"/>
        </w:rPr>
        <w:t xml:space="preserve">d deliver improved outcomes. </w:t>
      </w:r>
      <w:r w:rsidRPr="00BB4727">
        <w:rPr>
          <w:rFonts w:ascii="Arial" w:hAnsi="Arial" w:cs="Arial"/>
          <w:sz w:val="22"/>
          <w:szCs w:val="22"/>
          <w:lang w:eastAsia="en-GB"/>
        </w:rPr>
        <w:t xml:space="preserve">Both the SG and </w:t>
      </w:r>
      <w:r w:rsidR="001B7734" w:rsidRPr="00BB4727">
        <w:rPr>
          <w:rFonts w:ascii="Arial" w:hAnsi="Arial" w:cs="Arial"/>
          <w:sz w:val="22"/>
          <w:szCs w:val="22"/>
          <w:lang w:eastAsia="en-GB"/>
        </w:rPr>
        <w:t>N</w:t>
      </w:r>
      <w:r w:rsidR="00E735F1" w:rsidRPr="00BB4727">
        <w:rPr>
          <w:rFonts w:ascii="Arial" w:hAnsi="Arial" w:cs="Arial"/>
          <w:sz w:val="22"/>
          <w:szCs w:val="22"/>
          <w:lang w:eastAsia="en-GB"/>
        </w:rPr>
        <w:t>L</w:t>
      </w:r>
      <w:r w:rsidR="001B7734" w:rsidRPr="00BB4727">
        <w:rPr>
          <w:rFonts w:ascii="Arial" w:hAnsi="Arial" w:cs="Arial"/>
          <w:sz w:val="22"/>
          <w:szCs w:val="22"/>
          <w:lang w:eastAsia="en-GB"/>
        </w:rPr>
        <w:t>S</w:t>
      </w:r>
      <w:r w:rsidRPr="00BB4727">
        <w:rPr>
          <w:rFonts w:ascii="Arial" w:hAnsi="Arial" w:cs="Arial"/>
          <w:sz w:val="22"/>
          <w:szCs w:val="22"/>
          <w:lang w:eastAsia="en-GB"/>
        </w:rPr>
        <w:t xml:space="preserve"> will take all necessary steps to ensure that their relationship is developed and supported in line with the jointly agreed principles set out in the statement on ‘</w:t>
      </w:r>
      <w:hyperlink r:id="rId18" w:history="1">
        <w:r w:rsidRPr="00BB4727">
          <w:rPr>
            <w:rStyle w:val="Hyperlink"/>
            <w:rFonts w:ascii="Arial" w:hAnsi="Arial" w:cs="Arial"/>
            <w:sz w:val="22"/>
            <w:szCs w:val="22"/>
            <w:lang w:eastAsia="en-GB"/>
          </w:rPr>
          <w:t xml:space="preserve">Strategic Engagement between the </w:t>
        </w:r>
        <w:r w:rsidRPr="00BB4727">
          <w:rPr>
            <w:rStyle w:val="Hyperlink"/>
            <w:rFonts w:ascii="Arial" w:hAnsi="Arial" w:cs="Arial"/>
            <w:sz w:val="22"/>
            <w:szCs w:val="22"/>
            <w:lang w:eastAsia="en-GB"/>
          </w:rPr>
          <w:t>S</w:t>
        </w:r>
        <w:r w:rsidRPr="00BB4727">
          <w:rPr>
            <w:rStyle w:val="Hyperlink"/>
            <w:rFonts w:ascii="Arial" w:hAnsi="Arial" w:cs="Arial"/>
            <w:sz w:val="22"/>
            <w:szCs w:val="22"/>
            <w:lang w:eastAsia="en-GB"/>
          </w:rPr>
          <w:t>cottish Governme</w:t>
        </w:r>
        <w:r w:rsidRPr="00BB4727">
          <w:rPr>
            <w:rStyle w:val="Hyperlink"/>
            <w:rFonts w:ascii="Arial" w:hAnsi="Arial" w:cs="Arial"/>
            <w:sz w:val="22"/>
            <w:szCs w:val="22"/>
            <w:lang w:eastAsia="en-GB"/>
          </w:rPr>
          <w:t>n</w:t>
        </w:r>
        <w:r w:rsidRPr="00BB4727">
          <w:rPr>
            <w:rStyle w:val="Hyperlink"/>
            <w:rFonts w:ascii="Arial" w:hAnsi="Arial" w:cs="Arial"/>
            <w:sz w:val="22"/>
            <w:szCs w:val="22"/>
            <w:lang w:eastAsia="en-GB"/>
          </w:rPr>
          <w:t>t and Scotland’s ND</w:t>
        </w:r>
        <w:r w:rsidR="001B7734" w:rsidRPr="00BB4727">
          <w:rPr>
            <w:rStyle w:val="Hyperlink"/>
            <w:rFonts w:ascii="Arial" w:hAnsi="Arial" w:cs="Arial"/>
            <w:sz w:val="22"/>
            <w:szCs w:val="22"/>
            <w:lang w:eastAsia="en-GB"/>
          </w:rPr>
          <w:t>P</w:t>
        </w:r>
        <w:r w:rsidR="001B7734" w:rsidRPr="00BB4727">
          <w:rPr>
            <w:rStyle w:val="Hyperlink"/>
            <w:rFonts w:ascii="Arial" w:hAnsi="Arial" w:cs="Arial"/>
            <w:sz w:val="22"/>
            <w:szCs w:val="22"/>
            <w:lang w:eastAsia="en-GB"/>
          </w:rPr>
          <w:t>Bs</w:t>
        </w:r>
      </w:hyperlink>
      <w:r w:rsidR="001B7734" w:rsidRPr="00BB4727">
        <w:rPr>
          <w:rFonts w:ascii="Arial" w:hAnsi="Arial" w:cs="Arial"/>
          <w:sz w:val="22"/>
          <w:szCs w:val="22"/>
          <w:lang w:eastAsia="en-GB"/>
        </w:rPr>
        <w:t>.</w:t>
      </w:r>
    </w:p>
    <w:p w14:paraId="39FD3498" w14:textId="77777777" w:rsidR="00E735F1" w:rsidRDefault="00E735F1"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Gill Sans MT" w:hAnsi="Gill Sans MT" w:cs="Arial"/>
          <w:sz w:val="22"/>
          <w:szCs w:val="22"/>
          <w:lang w:eastAsia="en-GB"/>
        </w:rPr>
      </w:pPr>
    </w:p>
    <w:p w14:paraId="41D78116" w14:textId="77777777" w:rsidR="0012359D" w:rsidRPr="00814112"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r w:rsidRPr="00814112">
        <w:rPr>
          <w:rFonts w:ascii="Arial" w:hAnsi="Arial" w:cs="Arial"/>
          <w:b/>
          <w:sz w:val="22"/>
          <w:szCs w:val="22"/>
          <w:lang w:eastAsia="en-GB"/>
        </w:rPr>
        <w:t>Governance and accountability</w:t>
      </w:r>
    </w:p>
    <w:p w14:paraId="038008FB" w14:textId="77777777" w:rsidR="0012359D" w:rsidRPr="00BB4727"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C51200"/>
          <w:sz w:val="22"/>
          <w:szCs w:val="22"/>
          <w:lang w:eastAsia="en-GB"/>
        </w:rPr>
      </w:pPr>
    </w:p>
    <w:p w14:paraId="61E52C72" w14:textId="77777777" w:rsidR="0012359D" w:rsidRPr="00BB4727"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 w:val="22"/>
          <w:szCs w:val="22"/>
          <w:lang w:eastAsia="en-GB"/>
        </w:rPr>
      </w:pPr>
      <w:r w:rsidRPr="00BB4727">
        <w:rPr>
          <w:rFonts w:ascii="Arial" w:hAnsi="Arial" w:cs="Arial"/>
          <w:b/>
          <w:bCs/>
          <w:color w:val="000000"/>
          <w:sz w:val="22"/>
          <w:szCs w:val="22"/>
          <w:lang w:eastAsia="en-GB"/>
        </w:rPr>
        <w:t>Legal origins of powers and duties</w:t>
      </w:r>
    </w:p>
    <w:p w14:paraId="2FE6F226" w14:textId="77777777" w:rsidR="0012359D" w:rsidRPr="00BB4727"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 w:val="22"/>
          <w:szCs w:val="22"/>
          <w:lang w:eastAsia="en-GB"/>
        </w:rPr>
      </w:pPr>
    </w:p>
    <w:p w14:paraId="49E46263" w14:textId="77777777" w:rsidR="0012359D" w:rsidRDefault="0012359D" w:rsidP="001B7734">
      <w:pPr>
        <w:pStyle w:val="Heading1"/>
        <w:numPr>
          <w:ilvl w:val="0"/>
          <w:numId w:val="0"/>
        </w:numPr>
        <w:rPr>
          <w:rFonts w:ascii="Arial" w:hAnsi="Arial" w:cs="Arial"/>
          <w:bCs/>
          <w:color w:val="000000"/>
          <w:sz w:val="22"/>
          <w:szCs w:val="22"/>
          <w:lang w:eastAsia="en-GB"/>
        </w:rPr>
      </w:pPr>
      <w:r w:rsidRPr="00BB4727">
        <w:rPr>
          <w:rFonts w:ascii="Arial" w:hAnsi="Arial" w:cs="Arial"/>
          <w:sz w:val="22"/>
          <w:szCs w:val="22"/>
          <w:lang w:eastAsia="en-GB"/>
        </w:rPr>
        <w:t>8.</w:t>
      </w:r>
      <w:r w:rsidRPr="00BB4727">
        <w:rPr>
          <w:rFonts w:ascii="Arial" w:hAnsi="Arial" w:cs="Arial"/>
          <w:sz w:val="22"/>
          <w:szCs w:val="22"/>
          <w:lang w:eastAsia="en-GB"/>
        </w:rPr>
        <w:tab/>
      </w:r>
      <w:r w:rsidR="001B7734" w:rsidRPr="00BB4727">
        <w:rPr>
          <w:rFonts w:ascii="Arial" w:hAnsi="Arial" w:cs="Arial"/>
          <w:bCs/>
          <w:color w:val="000000"/>
          <w:sz w:val="22"/>
          <w:szCs w:val="22"/>
          <w:lang w:eastAsia="en-GB"/>
        </w:rPr>
        <w:t xml:space="preserve">The National </w:t>
      </w:r>
      <w:r w:rsidR="00ED7A84" w:rsidRPr="00BB4727">
        <w:rPr>
          <w:rFonts w:ascii="Arial" w:hAnsi="Arial" w:cs="Arial"/>
          <w:bCs/>
          <w:color w:val="000000"/>
          <w:sz w:val="22"/>
          <w:szCs w:val="22"/>
          <w:lang w:eastAsia="en-GB"/>
        </w:rPr>
        <w:t>Library</w:t>
      </w:r>
      <w:r w:rsidR="001B7734" w:rsidRPr="00BB4727">
        <w:rPr>
          <w:rFonts w:ascii="Arial" w:hAnsi="Arial" w:cs="Arial"/>
          <w:bCs/>
          <w:color w:val="000000"/>
          <w:sz w:val="22"/>
          <w:szCs w:val="22"/>
          <w:lang w:eastAsia="en-GB"/>
        </w:rPr>
        <w:t xml:space="preserve"> of </w:t>
      </w:r>
      <w:r w:rsidR="00ED7A84" w:rsidRPr="00BB4727">
        <w:rPr>
          <w:rFonts w:ascii="Arial" w:hAnsi="Arial" w:cs="Arial"/>
          <w:bCs/>
          <w:color w:val="000000"/>
          <w:sz w:val="22"/>
          <w:szCs w:val="22"/>
          <w:lang w:eastAsia="en-GB"/>
        </w:rPr>
        <w:t>Scotland (NL</w:t>
      </w:r>
      <w:r w:rsidR="001B7734" w:rsidRPr="00BB4727">
        <w:rPr>
          <w:rFonts w:ascii="Arial" w:hAnsi="Arial" w:cs="Arial"/>
          <w:bCs/>
          <w:color w:val="000000"/>
          <w:sz w:val="22"/>
          <w:szCs w:val="22"/>
          <w:lang w:eastAsia="en-GB"/>
        </w:rPr>
        <w:t xml:space="preserve">S) is established under the </w:t>
      </w:r>
      <w:r w:rsidR="00ED7A84" w:rsidRPr="00BB4727">
        <w:rPr>
          <w:rFonts w:ascii="Arial" w:hAnsi="Arial" w:cs="Arial"/>
          <w:sz w:val="22"/>
          <w:szCs w:val="22"/>
          <w:lang w:eastAsia="en-GB"/>
        </w:rPr>
        <w:t>National Library of Scotland Act 2012</w:t>
      </w:r>
      <w:r w:rsidR="001B7734" w:rsidRPr="00BB4727">
        <w:rPr>
          <w:rFonts w:ascii="Arial" w:hAnsi="Arial" w:cs="Arial"/>
          <w:bCs/>
          <w:color w:val="000000"/>
          <w:sz w:val="22"/>
          <w:szCs w:val="22"/>
          <w:lang w:eastAsia="en-GB"/>
        </w:rPr>
        <w:t>.  The constitution of N</w:t>
      </w:r>
      <w:r w:rsidR="00ED7A84" w:rsidRPr="00BB4727">
        <w:rPr>
          <w:rFonts w:ascii="Arial" w:hAnsi="Arial" w:cs="Arial"/>
          <w:bCs/>
          <w:color w:val="000000"/>
          <w:sz w:val="22"/>
          <w:szCs w:val="22"/>
          <w:lang w:eastAsia="en-GB"/>
        </w:rPr>
        <w:t>L</w:t>
      </w:r>
      <w:r w:rsidR="001B7734" w:rsidRPr="00BB4727">
        <w:rPr>
          <w:rFonts w:ascii="Arial" w:hAnsi="Arial" w:cs="Arial"/>
          <w:bCs/>
          <w:color w:val="000000"/>
          <w:sz w:val="22"/>
          <w:szCs w:val="22"/>
          <w:lang w:eastAsia="en-GB"/>
        </w:rPr>
        <w:t xml:space="preserve">S is set out in Schedule 1 of the Act. </w:t>
      </w:r>
      <w:r w:rsidR="002C0CA2" w:rsidRPr="00BB4727">
        <w:rPr>
          <w:rFonts w:ascii="Arial" w:hAnsi="Arial" w:cs="Arial"/>
          <w:bCs/>
          <w:color w:val="000000"/>
          <w:sz w:val="22"/>
          <w:szCs w:val="22"/>
          <w:lang w:eastAsia="en-GB"/>
        </w:rPr>
        <w:t>NLS</w:t>
      </w:r>
      <w:r w:rsidR="001B7734" w:rsidRPr="00BB4727">
        <w:rPr>
          <w:rFonts w:ascii="Arial" w:hAnsi="Arial" w:cs="Arial"/>
          <w:bCs/>
          <w:color w:val="000000"/>
          <w:sz w:val="22"/>
          <w:szCs w:val="22"/>
          <w:lang w:eastAsia="en-GB"/>
        </w:rPr>
        <w:t xml:space="preserve"> does not carry out its functions on behalf of the Crown.</w:t>
      </w:r>
    </w:p>
    <w:p w14:paraId="599F4DD9" w14:textId="77777777" w:rsidR="003F274E" w:rsidRPr="00981EB8" w:rsidRDefault="003F274E" w:rsidP="00981EB8">
      <w:pPr>
        <w:rPr>
          <w:lang w:eastAsia="en-GB"/>
        </w:rPr>
      </w:pPr>
    </w:p>
    <w:p w14:paraId="4F7A6E86" w14:textId="77777777" w:rsidR="0012359D" w:rsidRPr="00BB4727"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 w:val="22"/>
          <w:szCs w:val="22"/>
          <w:lang w:eastAsia="en-GB"/>
        </w:rPr>
      </w:pPr>
      <w:r w:rsidRPr="00BB4727">
        <w:rPr>
          <w:rFonts w:ascii="Arial" w:hAnsi="Arial" w:cs="Arial"/>
          <w:b/>
          <w:bCs/>
          <w:color w:val="000000"/>
          <w:sz w:val="22"/>
          <w:szCs w:val="22"/>
          <w:lang w:eastAsia="en-GB"/>
        </w:rPr>
        <w:lastRenderedPageBreak/>
        <w:t>Ministerial responsibilities</w:t>
      </w:r>
    </w:p>
    <w:p w14:paraId="26EEEBB7" w14:textId="77777777" w:rsidR="0012359D" w:rsidRPr="00BB4727"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C51200"/>
          <w:sz w:val="22"/>
          <w:szCs w:val="22"/>
          <w:lang w:eastAsia="en-GB"/>
        </w:rPr>
      </w:pPr>
    </w:p>
    <w:p w14:paraId="36D58793" w14:textId="77777777" w:rsidR="0012359D" w:rsidRPr="00BB4727" w:rsidRDefault="0012359D" w:rsidP="0012359D">
      <w:pPr>
        <w:pStyle w:val="Heading1"/>
        <w:numPr>
          <w:ilvl w:val="0"/>
          <w:numId w:val="0"/>
        </w:numPr>
        <w:rPr>
          <w:rFonts w:ascii="Arial" w:hAnsi="Arial" w:cs="Arial"/>
          <w:sz w:val="22"/>
          <w:szCs w:val="22"/>
          <w:lang w:eastAsia="en-GB"/>
        </w:rPr>
      </w:pPr>
      <w:r w:rsidRPr="00BB4727">
        <w:rPr>
          <w:rFonts w:ascii="Arial" w:hAnsi="Arial" w:cs="Arial"/>
          <w:sz w:val="22"/>
          <w:szCs w:val="22"/>
          <w:lang w:eastAsia="en-GB"/>
        </w:rPr>
        <w:t>9.</w:t>
      </w:r>
      <w:r w:rsidRPr="00BB4727">
        <w:rPr>
          <w:rFonts w:ascii="Arial" w:hAnsi="Arial" w:cs="Arial"/>
          <w:sz w:val="22"/>
          <w:szCs w:val="22"/>
          <w:lang w:eastAsia="en-GB"/>
        </w:rPr>
        <w:tab/>
        <w:t>Scottish Ministers are</w:t>
      </w:r>
      <w:r w:rsidR="00412714">
        <w:rPr>
          <w:rFonts w:ascii="Arial" w:hAnsi="Arial" w:cs="Arial"/>
          <w:sz w:val="22"/>
          <w:szCs w:val="22"/>
          <w:lang w:eastAsia="en-GB"/>
        </w:rPr>
        <w:t xml:space="preserve"> </w:t>
      </w:r>
      <w:r w:rsidRPr="00BB4727">
        <w:rPr>
          <w:rFonts w:ascii="Arial" w:hAnsi="Arial" w:cs="Arial"/>
          <w:sz w:val="22"/>
          <w:szCs w:val="22"/>
          <w:lang w:eastAsia="en-GB"/>
        </w:rPr>
        <w:t xml:space="preserve">accountable to the Scottish Parliament for the activities of </w:t>
      </w:r>
      <w:r w:rsidR="002C0CA2" w:rsidRPr="00BB4727">
        <w:rPr>
          <w:rFonts w:ascii="Arial" w:hAnsi="Arial" w:cs="Arial"/>
          <w:sz w:val="22"/>
          <w:szCs w:val="22"/>
          <w:lang w:eastAsia="en-GB"/>
        </w:rPr>
        <w:t>NLS</w:t>
      </w:r>
      <w:r w:rsidRPr="00BB4727">
        <w:rPr>
          <w:rFonts w:ascii="Arial" w:hAnsi="Arial" w:cs="Arial"/>
          <w:sz w:val="22"/>
          <w:szCs w:val="22"/>
          <w:lang w:eastAsia="en-GB"/>
        </w:rPr>
        <w:t xml:space="preserve"> and its use of resources.  </w:t>
      </w:r>
      <w:r w:rsidR="00412714">
        <w:rPr>
          <w:rFonts w:ascii="Arial" w:hAnsi="Arial" w:cs="Arial"/>
          <w:sz w:val="22"/>
          <w:szCs w:val="22"/>
          <w:lang w:eastAsia="en-GB"/>
        </w:rPr>
        <w:t>Scottish Ministers</w:t>
      </w:r>
      <w:r w:rsidR="00412714" w:rsidRPr="00BB4727">
        <w:rPr>
          <w:rFonts w:ascii="Arial" w:hAnsi="Arial" w:cs="Arial"/>
          <w:sz w:val="22"/>
          <w:szCs w:val="22"/>
          <w:lang w:eastAsia="en-GB"/>
        </w:rPr>
        <w:t xml:space="preserve"> </w:t>
      </w:r>
      <w:r w:rsidR="00A90A7B" w:rsidRPr="00BB4727">
        <w:rPr>
          <w:rFonts w:ascii="Arial" w:hAnsi="Arial" w:cs="Arial"/>
          <w:sz w:val="22"/>
          <w:szCs w:val="22"/>
          <w:lang w:eastAsia="en-GB"/>
        </w:rPr>
        <w:t xml:space="preserve">are not however responsible for </w:t>
      </w:r>
      <w:proofErr w:type="gramStart"/>
      <w:r w:rsidR="00F06F88" w:rsidRPr="00BB4727">
        <w:rPr>
          <w:rFonts w:ascii="Arial" w:hAnsi="Arial" w:cs="Arial"/>
          <w:sz w:val="22"/>
          <w:szCs w:val="22"/>
          <w:lang w:eastAsia="en-GB"/>
        </w:rPr>
        <w:t>day to day</w:t>
      </w:r>
      <w:proofErr w:type="gramEnd"/>
      <w:r w:rsidR="00F06F88" w:rsidRPr="00BB4727">
        <w:rPr>
          <w:rFonts w:ascii="Arial" w:hAnsi="Arial" w:cs="Arial"/>
          <w:sz w:val="22"/>
          <w:szCs w:val="22"/>
          <w:lang w:eastAsia="en-GB"/>
        </w:rPr>
        <w:t xml:space="preserve"> operational matters</w:t>
      </w:r>
      <w:r w:rsidR="00263F8D">
        <w:rPr>
          <w:rFonts w:ascii="Arial" w:hAnsi="Arial" w:cs="Arial"/>
          <w:sz w:val="22"/>
          <w:szCs w:val="22"/>
          <w:lang w:eastAsia="en-GB"/>
        </w:rPr>
        <w:t xml:space="preserve"> </w:t>
      </w:r>
      <w:r w:rsidR="00412714">
        <w:rPr>
          <w:rFonts w:ascii="Arial" w:hAnsi="Arial" w:cs="Arial"/>
          <w:sz w:val="22"/>
          <w:szCs w:val="22"/>
          <w:lang w:eastAsia="en-GB"/>
        </w:rPr>
        <w:t>as</w:t>
      </w:r>
      <w:r w:rsidR="00A90A7B" w:rsidRPr="00BB4727">
        <w:rPr>
          <w:rFonts w:ascii="Arial" w:hAnsi="Arial" w:cs="Arial"/>
          <w:sz w:val="22"/>
          <w:szCs w:val="22"/>
          <w:lang w:eastAsia="en-GB"/>
        </w:rPr>
        <w:t xml:space="preserve"> founding legislation prevents them from directing </w:t>
      </w:r>
      <w:r w:rsidR="002C0CA2" w:rsidRPr="00BB4727">
        <w:rPr>
          <w:rFonts w:ascii="Arial" w:hAnsi="Arial" w:cs="Arial"/>
          <w:sz w:val="22"/>
          <w:szCs w:val="22"/>
          <w:lang w:eastAsia="en-GB"/>
        </w:rPr>
        <w:t>NLS</w:t>
      </w:r>
      <w:r w:rsidR="00A3640D">
        <w:rPr>
          <w:rFonts w:ascii="Arial" w:hAnsi="Arial" w:cs="Arial"/>
          <w:sz w:val="22"/>
          <w:szCs w:val="22"/>
          <w:lang w:eastAsia="en-GB"/>
        </w:rPr>
        <w:t xml:space="preserve">. </w:t>
      </w:r>
      <w:r w:rsidR="00995D44" w:rsidRPr="00BB4727">
        <w:rPr>
          <w:rFonts w:ascii="Arial" w:hAnsi="Arial" w:cs="Arial"/>
          <w:sz w:val="22"/>
          <w:szCs w:val="22"/>
          <w:lang w:eastAsia="en-GB"/>
        </w:rPr>
        <w:t>Their responsibilities include:</w:t>
      </w:r>
    </w:p>
    <w:p w14:paraId="38BEDFCE" w14:textId="77777777" w:rsidR="0012359D" w:rsidRPr="00BB4727"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14:paraId="0D9CADAB" w14:textId="77777777" w:rsidR="0012359D" w:rsidRPr="00BB4727" w:rsidRDefault="0012359D" w:rsidP="0012359D">
      <w:pPr>
        <w:numPr>
          <w:ilvl w:val="0"/>
          <w:numId w:val="8"/>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r w:rsidRPr="00BB4727">
        <w:rPr>
          <w:rFonts w:ascii="Arial" w:hAnsi="Arial" w:cs="Arial"/>
          <w:color w:val="000000"/>
          <w:sz w:val="22"/>
          <w:szCs w:val="22"/>
          <w:lang w:eastAsia="en-GB"/>
        </w:rPr>
        <w:t xml:space="preserve">agreeing </w:t>
      </w:r>
      <w:r w:rsidR="00BB4727">
        <w:rPr>
          <w:rFonts w:ascii="Arial" w:hAnsi="Arial" w:cs="Arial"/>
          <w:color w:val="000000"/>
          <w:sz w:val="22"/>
          <w:szCs w:val="22"/>
          <w:lang w:eastAsia="en-GB"/>
        </w:rPr>
        <w:t>NLS</w:t>
      </w:r>
      <w:r w:rsidR="006C5EBA">
        <w:rPr>
          <w:rFonts w:ascii="Arial" w:hAnsi="Arial" w:cs="Arial"/>
          <w:color w:val="000000"/>
          <w:sz w:val="22"/>
          <w:szCs w:val="22"/>
          <w:lang w:eastAsia="en-GB"/>
        </w:rPr>
        <w:t>’s</w:t>
      </w:r>
      <w:r w:rsidRPr="00BB4727">
        <w:rPr>
          <w:rFonts w:ascii="Arial" w:hAnsi="Arial" w:cs="Arial"/>
          <w:color w:val="000000"/>
          <w:sz w:val="22"/>
          <w:szCs w:val="22"/>
          <w:lang w:eastAsia="en-GB"/>
        </w:rPr>
        <w:t xml:space="preserve"> strategic aims and objectives and key targets as part of the </w:t>
      </w:r>
      <w:r w:rsidR="00523AA6" w:rsidRPr="00BB4727">
        <w:rPr>
          <w:rFonts w:ascii="Arial" w:hAnsi="Arial" w:cs="Arial"/>
          <w:color w:val="000000"/>
          <w:sz w:val="22"/>
          <w:szCs w:val="22"/>
          <w:lang w:eastAsia="en-GB"/>
        </w:rPr>
        <w:t>strategic</w:t>
      </w:r>
      <w:r w:rsidR="008A65BF">
        <w:rPr>
          <w:rFonts w:ascii="Arial" w:hAnsi="Arial" w:cs="Arial"/>
          <w:color w:val="000000"/>
          <w:sz w:val="22"/>
          <w:szCs w:val="22"/>
          <w:lang w:eastAsia="en-GB"/>
        </w:rPr>
        <w:t xml:space="preserve"> planning process</w:t>
      </w:r>
    </w:p>
    <w:p w14:paraId="4EBF25B4" w14:textId="77777777" w:rsidR="0012359D" w:rsidRPr="00BB4727" w:rsidRDefault="0012359D" w:rsidP="0012359D">
      <w:pPr>
        <w:tabs>
          <w:tab w:val="clear" w:pos="1440"/>
          <w:tab w:val="clear" w:pos="2160"/>
          <w:tab w:val="clear" w:pos="2880"/>
          <w:tab w:val="clear" w:pos="4680"/>
          <w:tab w:val="clear" w:pos="5400"/>
          <w:tab w:val="clear" w:pos="9000"/>
        </w:tabs>
        <w:autoSpaceDE w:val="0"/>
        <w:autoSpaceDN w:val="0"/>
        <w:adjustRightInd w:val="0"/>
        <w:spacing w:line="240" w:lineRule="auto"/>
        <w:ind w:left="360"/>
        <w:rPr>
          <w:rFonts w:ascii="Arial" w:hAnsi="Arial" w:cs="Arial"/>
          <w:color w:val="000000"/>
          <w:sz w:val="22"/>
          <w:szCs w:val="22"/>
          <w:lang w:eastAsia="en-GB"/>
        </w:rPr>
      </w:pPr>
    </w:p>
    <w:p w14:paraId="16164728" w14:textId="77777777" w:rsidR="0012359D" w:rsidRPr="00BB4727" w:rsidRDefault="0012359D" w:rsidP="0012359D">
      <w:pPr>
        <w:numPr>
          <w:ilvl w:val="0"/>
          <w:numId w:val="8"/>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r w:rsidRPr="00BB4727">
        <w:rPr>
          <w:rFonts w:ascii="Arial" w:hAnsi="Arial" w:cs="Arial"/>
          <w:color w:val="000000"/>
          <w:sz w:val="22"/>
          <w:szCs w:val="22"/>
          <w:lang w:eastAsia="en-GB"/>
        </w:rPr>
        <w:t>agreeing the budget</w:t>
      </w:r>
      <w:r w:rsidR="009827D8" w:rsidRPr="00BB4727">
        <w:rPr>
          <w:rFonts w:ascii="Arial" w:hAnsi="Arial" w:cs="Arial"/>
          <w:color w:val="000000"/>
          <w:sz w:val="22"/>
          <w:szCs w:val="22"/>
          <w:lang w:eastAsia="en-GB"/>
        </w:rPr>
        <w:t xml:space="preserve"> </w:t>
      </w:r>
      <w:r w:rsidRPr="00BB4727">
        <w:rPr>
          <w:rFonts w:ascii="Arial" w:hAnsi="Arial" w:cs="Arial"/>
          <w:color w:val="000000"/>
          <w:sz w:val="22"/>
          <w:szCs w:val="22"/>
          <w:lang w:eastAsia="en-GB"/>
        </w:rPr>
        <w:t xml:space="preserve">and the associated grant in aid requirement to be paid to </w:t>
      </w:r>
      <w:r w:rsidR="009827D8" w:rsidRPr="00BB4727">
        <w:rPr>
          <w:rFonts w:ascii="Arial" w:hAnsi="Arial" w:cs="Arial"/>
          <w:color w:val="000000"/>
          <w:sz w:val="22"/>
          <w:szCs w:val="22"/>
          <w:lang w:eastAsia="en-GB"/>
        </w:rPr>
        <w:t>NLS</w:t>
      </w:r>
      <w:r w:rsidRPr="00BB4727">
        <w:rPr>
          <w:rFonts w:ascii="Arial" w:hAnsi="Arial" w:cs="Arial"/>
          <w:color w:val="000000"/>
          <w:sz w:val="22"/>
          <w:szCs w:val="22"/>
          <w:lang w:eastAsia="en-GB"/>
        </w:rPr>
        <w:t>, and securing the n</w:t>
      </w:r>
      <w:r w:rsidR="008A65BF">
        <w:rPr>
          <w:rFonts w:ascii="Arial" w:hAnsi="Arial" w:cs="Arial"/>
          <w:color w:val="000000"/>
          <w:sz w:val="22"/>
          <w:szCs w:val="22"/>
          <w:lang w:eastAsia="en-GB"/>
        </w:rPr>
        <w:t xml:space="preserve">ecessary Parliamentary </w:t>
      </w:r>
      <w:proofErr w:type="gramStart"/>
      <w:r w:rsidR="008A65BF">
        <w:rPr>
          <w:rFonts w:ascii="Arial" w:hAnsi="Arial" w:cs="Arial"/>
          <w:color w:val="000000"/>
          <w:sz w:val="22"/>
          <w:szCs w:val="22"/>
          <w:lang w:eastAsia="en-GB"/>
        </w:rPr>
        <w:t>approval</w:t>
      </w:r>
      <w:proofErr w:type="gramEnd"/>
      <w:r w:rsidRPr="00BB4727">
        <w:rPr>
          <w:rFonts w:ascii="Arial" w:hAnsi="Arial" w:cs="Arial"/>
          <w:color w:val="000000"/>
          <w:sz w:val="22"/>
          <w:szCs w:val="22"/>
          <w:lang w:eastAsia="en-GB"/>
        </w:rPr>
        <w:t xml:space="preserve"> </w:t>
      </w:r>
    </w:p>
    <w:p w14:paraId="6FB4780F" w14:textId="77777777" w:rsidR="004062AD" w:rsidRPr="00BB4727" w:rsidRDefault="004062AD" w:rsidP="004062A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14:paraId="796ECFEE" w14:textId="77777777" w:rsidR="0012359D" w:rsidRDefault="0012359D" w:rsidP="00F06F88">
      <w:pPr>
        <w:numPr>
          <w:ilvl w:val="0"/>
          <w:numId w:val="8"/>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r w:rsidRPr="00BB4727">
        <w:rPr>
          <w:rFonts w:ascii="Arial" w:hAnsi="Arial" w:cs="Arial"/>
          <w:color w:val="000000"/>
          <w:sz w:val="22"/>
          <w:szCs w:val="22"/>
          <w:lang w:eastAsia="en-GB"/>
        </w:rPr>
        <w:t xml:space="preserve">carrying out responsibilities specified in the </w:t>
      </w:r>
      <w:r w:rsidR="00ED7A84" w:rsidRPr="00BB4727">
        <w:rPr>
          <w:rFonts w:ascii="Arial" w:hAnsi="Arial" w:cs="Arial"/>
          <w:sz w:val="22"/>
          <w:szCs w:val="22"/>
          <w:lang w:eastAsia="en-GB"/>
        </w:rPr>
        <w:t xml:space="preserve">National Library of Scotland Act 2012 </w:t>
      </w:r>
      <w:r w:rsidRPr="00BB4727">
        <w:rPr>
          <w:rFonts w:ascii="Arial" w:hAnsi="Arial" w:cs="Arial"/>
          <w:color w:val="000000"/>
          <w:sz w:val="22"/>
          <w:szCs w:val="22"/>
          <w:lang w:eastAsia="en-GB"/>
        </w:rPr>
        <w:t xml:space="preserve">such as appointments to </w:t>
      </w:r>
      <w:r w:rsidR="00BB4727">
        <w:rPr>
          <w:rFonts w:ascii="Arial" w:hAnsi="Arial" w:cs="Arial"/>
          <w:color w:val="000000"/>
          <w:sz w:val="22"/>
          <w:szCs w:val="22"/>
          <w:lang w:eastAsia="en-GB"/>
        </w:rPr>
        <w:t>NLS</w:t>
      </w:r>
      <w:r w:rsidR="002E6977">
        <w:rPr>
          <w:rFonts w:ascii="Arial" w:hAnsi="Arial" w:cs="Arial"/>
          <w:color w:val="000000"/>
          <w:sz w:val="22"/>
          <w:szCs w:val="22"/>
          <w:lang w:eastAsia="en-GB"/>
        </w:rPr>
        <w:t>’s</w:t>
      </w:r>
      <w:r w:rsidRPr="00BB4727">
        <w:rPr>
          <w:rFonts w:ascii="Arial" w:hAnsi="Arial" w:cs="Arial"/>
          <w:color w:val="000000"/>
          <w:sz w:val="22"/>
          <w:szCs w:val="22"/>
          <w:lang w:eastAsia="en-GB"/>
        </w:rPr>
        <w:t xml:space="preserve"> </w:t>
      </w:r>
      <w:r w:rsidR="002E6977">
        <w:rPr>
          <w:rFonts w:ascii="Arial" w:hAnsi="Arial" w:cs="Arial"/>
          <w:color w:val="000000"/>
          <w:sz w:val="22"/>
          <w:szCs w:val="22"/>
          <w:lang w:eastAsia="en-GB"/>
        </w:rPr>
        <w:t>B</w:t>
      </w:r>
      <w:r w:rsidRPr="00BB4727">
        <w:rPr>
          <w:rFonts w:ascii="Arial" w:hAnsi="Arial" w:cs="Arial"/>
          <w:color w:val="000000"/>
          <w:sz w:val="22"/>
          <w:szCs w:val="22"/>
          <w:lang w:eastAsia="en-GB"/>
        </w:rPr>
        <w:t>oard, approving the terms an</w:t>
      </w:r>
      <w:r w:rsidR="00F06F88" w:rsidRPr="00BB4727">
        <w:rPr>
          <w:rFonts w:ascii="Arial" w:hAnsi="Arial" w:cs="Arial"/>
          <w:color w:val="000000"/>
          <w:sz w:val="22"/>
          <w:szCs w:val="22"/>
          <w:lang w:eastAsia="en-GB"/>
        </w:rPr>
        <w:t xml:space="preserve">d conditions of </w:t>
      </w:r>
      <w:r w:rsidR="006C5EBA">
        <w:rPr>
          <w:rFonts w:ascii="Arial" w:hAnsi="Arial" w:cs="Arial"/>
          <w:color w:val="000000"/>
          <w:sz w:val="22"/>
          <w:szCs w:val="22"/>
          <w:lang w:eastAsia="en-GB"/>
        </w:rPr>
        <w:t>B</w:t>
      </w:r>
      <w:r w:rsidR="00F06F88" w:rsidRPr="00BB4727">
        <w:rPr>
          <w:rFonts w:ascii="Arial" w:hAnsi="Arial" w:cs="Arial"/>
          <w:color w:val="000000"/>
          <w:sz w:val="22"/>
          <w:szCs w:val="22"/>
          <w:lang w:eastAsia="en-GB"/>
        </w:rPr>
        <w:t xml:space="preserve">oard members, </w:t>
      </w:r>
      <w:r w:rsidRPr="00BB4727">
        <w:rPr>
          <w:rFonts w:ascii="Arial" w:hAnsi="Arial" w:cs="Arial"/>
          <w:color w:val="000000"/>
          <w:sz w:val="22"/>
          <w:szCs w:val="22"/>
          <w:lang w:eastAsia="en-GB"/>
        </w:rPr>
        <w:t xml:space="preserve">and </w:t>
      </w:r>
      <w:r w:rsidR="00F06F88" w:rsidRPr="00BB4727">
        <w:rPr>
          <w:rFonts w:ascii="Arial" w:hAnsi="Arial" w:cs="Arial"/>
          <w:color w:val="000000"/>
          <w:sz w:val="22"/>
          <w:szCs w:val="22"/>
          <w:lang w:eastAsia="en-GB"/>
        </w:rPr>
        <w:t xml:space="preserve">approving the </w:t>
      </w:r>
      <w:r w:rsidRPr="00BB4727">
        <w:rPr>
          <w:rFonts w:ascii="Arial" w:hAnsi="Arial" w:cs="Arial"/>
          <w:color w:val="000000"/>
          <w:sz w:val="22"/>
          <w:szCs w:val="22"/>
          <w:lang w:eastAsia="en-GB"/>
        </w:rPr>
        <w:t>app</w:t>
      </w:r>
      <w:r w:rsidR="00F06F88" w:rsidRPr="00BB4727">
        <w:rPr>
          <w:rFonts w:ascii="Arial" w:hAnsi="Arial" w:cs="Arial"/>
          <w:color w:val="000000"/>
          <w:sz w:val="22"/>
          <w:szCs w:val="22"/>
          <w:lang w:eastAsia="en-GB"/>
        </w:rPr>
        <w:t xml:space="preserve">ointment of the </w:t>
      </w:r>
      <w:r w:rsidR="00906247" w:rsidRPr="00BB4727">
        <w:rPr>
          <w:rFonts w:ascii="Arial" w:hAnsi="Arial" w:cs="Arial"/>
          <w:color w:val="000000"/>
          <w:sz w:val="22"/>
          <w:szCs w:val="22"/>
          <w:lang w:eastAsia="en-GB"/>
        </w:rPr>
        <w:t>National Librarian</w:t>
      </w:r>
    </w:p>
    <w:p w14:paraId="2B2BE0A9" w14:textId="77777777" w:rsidR="00286C4F" w:rsidRDefault="00286C4F" w:rsidP="003F274E">
      <w:pPr>
        <w:pStyle w:val="ListParagraph"/>
        <w:rPr>
          <w:rFonts w:ascii="Arial" w:hAnsi="Arial" w:cs="Arial"/>
          <w:color w:val="000000"/>
          <w:sz w:val="22"/>
          <w:szCs w:val="22"/>
          <w:lang w:eastAsia="en-GB"/>
        </w:rPr>
      </w:pPr>
    </w:p>
    <w:p w14:paraId="4D568F55" w14:textId="77777777" w:rsidR="00286C4F" w:rsidRPr="004C435A" w:rsidRDefault="00286C4F" w:rsidP="004C435A">
      <w:pPr>
        <w:numPr>
          <w:ilvl w:val="0"/>
          <w:numId w:val="8"/>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r w:rsidRPr="003F274E">
        <w:rPr>
          <w:rFonts w:ascii="Arial" w:hAnsi="Arial" w:cs="Arial"/>
          <w:color w:val="000000"/>
          <w:sz w:val="22"/>
          <w:szCs w:val="22"/>
          <w:lang w:eastAsia="en-GB"/>
        </w:rPr>
        <w:t xml:space="preserve">other matters such as approving the </w:t>
      </w:r>
      <w:r w:rsidR="00980E57" w:rsidRPr="003F274E">
        <w:rPr>
          <w:rFonts w:ascii="Arial" w:hAnsi="Arial" w:cs="Arial"/>
          <w:color w:val="000000"/>
          <w:sz w:val="22"/>
          <w:szCs w:val="22"/>
          <w:lang w:eastAsia="en-GB"/>
        </w:rPr>
        <w:t xml:space="preserve">National Librarian’s </w:t>
      </w:r>
      <w:r w:rsidRPr="003F274E">
        <w:rPr>
          <w:rFonts w:ascii="Arial" w:hAnsi="Arial" w:cs="Arial"/>
          <w:color w:val="000000"/>
          <w:sz w:val="22"/>
          <w:szCs w:val="22"/>
          <w:lang w:eastAsia="en-GB"/>
        </w:rPr>
        <w:t>and staff pay remit</w:t>
      </w:r>
      <w:r w:rsidR="00980E57" w:rsidRPr="003F274E">
        <w:rPr>
          <w:rFonts w:ascii="Arial" w:hAnsi="Arial" w:cs="Arial"/>
          <w:color w:val="000000"/>
          <w:sz w:val="22"/>
          <w:szCs w:val="22"/>
          <w:lang w:eastAsia="en-GB"/>
        </w:rPr>
        <w:t>s</w:t>
      </w:r>
      <w:r w:rsidRPr="003F274E">
        <w:rPr>
          <w:rFonts w:ascii="Arial" w:hAnsi="Arial" w:cs="Arial"/>
          <w:color w:val="000000"/>
          <w:sz w:val="22"/>
          <w:szCs w:val="22"/>
          <w:lang w:eastAsia="en-GB"/>
        </w:rPr>
        <w:t xml:space="preserve"> in line with SG </w:t>
      </w:r>
      <w:hyperlink r:id="rId19" w:history="1">
        <w:r w:rsidRPr="003F274E">
          <w:rPr>
            <w:color w:val="000000"/>
            <w:sz w:val="22"/>
            <w:szCs w:val="22"/>
          </w:rPr>
          <w:t>Pay Policy</w:t>
        </w:r>
      </w:hyperlink>
      <w:r w:rsidRPr="003F274E">
        <w:rPr>
          <w:rFonts w:ascii="Arial" w:hAnsi="Arial" w:cs="Arial"/>
          <w:color w:val="000000"/>
          <w:sz w:val="22"/>
          <w:szCs w:val="22"/>
          <w:lang w:eastAsia="en-GB"/>
        </w:rPr>
        <w:t xml:space="preserve"> and laying the accounts (together with the annual report) before the </w:t>
      </w:r>
      <w:proofErr w:type="gramStart"/>
      <w:r w:rsidRPr="003F274E">
        <w:rPr>
          <w:rFonts w:ascii="Arial" w:hAnsi="Arial" w:cs="Arial"/>
          <w:color w:val="000000"/>
          <w:sz w:val="22"/>
          <w:szCs w:val="22"/>
          <w:lang w:eastAsia="en-GB"/>
        </w:rPr>
        <w:t>Parliament</w:t>
      </w:r>
      <w:proofErr w:type="gramEnd"/>
    </w:p>
    <w:p w14:paraId="0CC584DA" w14:textId="77777777" w:rsidR="0012359D" w:rsidRPr="00BB4727"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360"/>
        <w:rPr>
          <w:rFonts w:ascii="Arial" w:hAnsi="Arial" w:cs="Arial"/>
          <w:color w:val="000000"/>
          <w:sz w:val="22"/>
          <w:szCs w:val="22"/>
          <w:lang w:eastAsia="en-GB"/>
        </w:rPr>
      </w:pPr>
    </w:p>
    <w:p w14:paraId="108651ED" w14:textId="77777777" w:rsidR="0012359D" w:rsidRPr="00BB4727" w:rsidRDefault="00640D5F" w:rsidP="0012359D">
      <w:pPr>
        <w:rPr>
          <w:rFonts w:ascii="Arial" w:hAnsi="Arial" w:cs="Arial"/>
          <w:b/>
          <w:sz w:val="22"/>
          <w:szCs w:val="22"/>
        </w:rPr>
      </w:pPr>
      <w:r w:rsidRPr="00BB4727">
        <w:rPr>
          <w:rFonts w:ascii="Arial" w:hAnsi="Arial" w:cs="Arial"/>
          <w:b/>
          <w:sz w:val="22"/>
          <w:szCs w:val="22"/>
        </w:rPr>
        <w:t>NLS</w:t>
      </w:r>
      <w:r w:rsidR="0012359D" w:rsidRPr="00BB4727">
        <w:rPr>
          <w:rFonts w:ascii="Arial" w:hAnsi="Arial" w:cs="Arial"/>
          <w:b/>
          <w:sz w:val="22"/>
          <w:szCs w:val="22"/>
        </w:rPr>
        <w:t xml:space="preserve"> Board Responsibilities</w:t>
      </w:r>
    </w:p>
    <w:p w14:paraId="0C01A374" w14:textId="77777777" w:rsidR="0012359D" w:rsidRPr="00BB4727"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 w:val="22"/>
          <w:szCs w:val="22"/>
          <w:lang w:eastAsia="en-GB"/>
        </w:rPr>
      </w:pPr>
    </w:p>
    <w:p w14:paraId="35E84F04" w14:textId="77777777" w:rsidR="0012359D" w:rsidRPr="00BB4727" w:rsidRDefault="0012359D" w:rsidP="0012359D">
      <w:pPr>
        <w:pStyle w:val="Heading1"/>
        <w:numPr>
          <w:ilvl w:val="0"/>
          <w:numId w:val="0"/>
        </w:numPr>
        <w:rPr>
          <w:rFonts w:ascii="Arial" w:hAnsi="Arial" w:cs="Arial"/>
          <w:sz w:val="22"/>
          <w:szCs w:val="22"/>
          <w:lang w:eastAsia="en-GB"/>
        </w:rPr>
      </w:pPr>
      <w:r w:rsidRPr="00BB4727">
        <w:rPr>
          <w:rFonts w:ascii="Arial" w:hAnsi="Arial" w:cs="Arial"/>
          <w:sz w:val="22"/>
          <w:szCs w:val="22"/>
          <w:lang w:eastAsia="en-GB"/>
        </w:rPr>
        <w:t>10.</w:t>
      </w:r>
      <w:r w:rsidRPr="00BB4727">
        <w:rPr>
          <w:rFonts w:ascii="Arial" w:hAnsi="Arial" w:cs="Arial"/>
          <w:sz w:val="22"/>
          <w:szCs w:val="22"/>
          <w:lang w:eastAsia="en-GB"/>
        </w:rPr>
        <w:tab/>
        <w:t xml:space="preserve">The </w:t>
      </w:r>
      <w:r w:rsidR="009827D8" w:rsidRPr="00BB4727">
        <w:rPr>
          <w:rFonts w:ascii="Arial" w:hAnsi="Arial" w:cs="Arial"/>
          <w:sz w:val="22"/>
          <w:szCs w:val="22"/>
          <w:lang w:eastAsia="en-GB"/>
        </w:rPr>
        <w:t>NLS</w:t>
      </w:r>
      <w:r w:rsidRPr="00BB4727">
        <w:rPr>
          <w:rFonts w:ascii="Arial" w:hAnsi="Arial" w:cs="Arial"/>
          <w:sz w:val="22"/>
          <w:szCs w:val="22"/>
          <w:lang w:eastAsia="en-GB"/>
        </w:rPr>
        <w:t xml:space="preserve"> </w:t>
      </w:r>
      <w:r w:rsidR="002E6977" w:rsidRPr="004C435A">
        <w:rPr>
          <w:rFonts w:ascii="Arial" w:hAnsi="Arial" w:cs="Arial"/>
          <w:sz w:val="22"/>
          <w:szCs w:val="22"/>
          <w:lang w:eastAsia="en-GB"/>
        </w:rPr>
        <w:t>B</w:t>
      </w:r>
      <w:r w:rsidRPr="004C435A">
        <w:rPr>
          <w:rFonts w:ascii="Arial" w:hAnsi="Arial" w:cs="Arial"/>
          <w:sz w:val="22"/>
          <w:szCs w:val="22"/>
          <w:lang w:eastAsia="en-GB"/>
        </w:rPr>
        <w:t xml:space="preserve">oard, including the </w:t>
      </w:r>
      <w:r w:rsidR="006C5EBA" w:rsidRPr="004C435A">
        <w:rPr>
          <w:rFonts w:ascii="Arial" w:hAnsi="Arial" w:cs="Arial"/>
          <w:sz w:val="22"/>
          <w:szCs w:val="22"/>
          <w:lang w:eastAsia="en-GB"/>
        </w:rPr>
        <w:t>C</w:t>
      </w:r>
      <w:r w:rsidRPr="004C435A">
        <w:rPr>
          <w:rFonts w:ascii="Arial" w:hAnsi="Arial" w:cs="Arial"/>
          <w:sz w:val="22"/>
          <w:szCs w:val="22"/>
          <w:lang w:eastAsia="en-GB"/>
        </w:rPr>
        <w:t xml:space="preserve">hair, </w:t>
      </w:r>
      <w:r w:rsidR="00210817" w:rsidRPr="004C435A">
        <w:rPr>
          <w:rFonts w:ascii="Arial" w:hAnsi="Arial" w:cs="Arial"/>
          <w:sz w:val="22"/>
          <w:szCs w:val="22"/>
          <w:lang w:eastAsia="en-GB"/>
        </w:rPr>
        <w:t xml:space="preserve">normally </w:t>
      </w:r>
      <w:r w:rsidRPr="004C435A">
        <w:rPr>
          <w:rFonts w:ascii="Arial" w:hAnsi="Arial" w:cs="Arial"/>
          <w:sz w:val="22"/>
          <w:szCs w:val="22"/>
          <w:lang w:eastAsia="en-GB"/>
        </w:rPr>
        <w:t xml:space="preserve">consists of </w:t>
      </w:r>
      <w:r w:rsidR="00F06F88" w:rsidRPr="004C435A">
        <w:rPr>
          <w:rFonts w:ascii="Arial" w:hAnsi="Arial" w:cs="Arial"/>
          <w:sz w:val="22"/>
          <w:szCs w:val="22"/>
          <w:lang w:eastAsia="en-GB"/>
        </w:rPr>
        <w:t>9</w:t>
      </w:r>
      <w:r w:rsidR="006C5EBA" w:rsidRPr="004C435A">
        <w:rPr>
          <w:rFonts w:ascii="Arial" w:hAnsi="Arial" w:cs="Arial"/>
          <w:sz w:val="22"/>
          <w:szCs w:val="22"/>
          <w:lang w:eastAsia="en-GB"/>
        </w:rPr>
        <w:t>-14</w:t>
      </w:r>
      <w:r w:rsidR="00F06F88" w:rsidRPr="004C435A">
        <w:rPr>
          <w:rFonts w:ascii="Arial" w:hAnsi="Arial" w:cs="Arial"/>
          <w:sz w:val="22"/>
          <w:szCs w:val="22"/>
          <w:lang w:eastAsia="en-GB"/>
        </w:rPr>
        <w:t xml:space="preserve"> </w:t>
      </w:r>
      <w:r w:rsidR="00662787" w:rsidRPr="004C435A">
        <w:rPr>
          <w:rFonts w:ascii="Arial" w:hAnsi="Arial" w:cs="Arial"/>
          <w:sz w:val="22"/>
          <w:szCs w:val="22"/>
          <w:lang w:eastAsia="en-GB"/>
        </w:rPr>
        <w:t>members</w:t>
      </w:r>
      <w:r w:rsidR="00ED7A84" w:rsidRPr="004C435A">
        <w:rPr>
          <w:rFonts w:ascii="Arial" w:hAnsi="Arial" w:cs="Arial"/>
          <w:sz w:val="22"/>
          <w:szCs w:val="22"/>
          <w:lang w:eastAsia="en-GB"/>
        </w:rPr>
        <w:t xml:space="preserve"> </w:t>
      </w:r>
      <w:r w:rsidRPr="004C435A">
        <w:rPr>
          <w:rFonts w:ascii="Arial" w:hAnsi="Arial" w:cs="Arial"/>
          <w:sz w:val="22"/>
          <w:szCs w:val="22"/>
          <w:lang w:eastAsia="en-GB"/>
        </w:rPr>
        <w:t xml:space="preserve">appointed by the Scottish Ministers in line </w:t>
      </w:r>
      <w:r w:rsidR="008E5475" w:rsidRPr="004C435A">
        <w:rPr>
          <w:rFonts w:ascii="Arial" w:hAnsi="Arial" w:cs="Arial"/>
          <w:sz w:val="22"/>
          <w:szCs w:val="22"/>
          <w:lang w:eastAsia="en-GB"/>
        </w:rPr>
        <w:t xml:space="preserve">with the </w:t>
      </w:r>
      <w:hyperlink r:id="rId20" w:history="1">
        <w:r w:rsidR="008E5475" w:rsidRPr="003F274E">
          <w:rPr>
            <w:rStyle w:val="Hyperlink"/>
            <w:rFonts w:ascii="Arial" w:hAnsi="Arial" w:cs="Arial"/>
            <w:sz w:val="22"/>
            <w:szCs w:val="22"/>
            <w:lang w:eastAsia="en-GB"/>
          </w:rPr>
          <w:t>Code of Practice</w:t>
        </w:r>
      </w:hyperlink>
      <w:r w:rsidR="008E5475" w:rsidRPr="003F274E">
        <w:rPr>
          <w:rStyle w:val="Hyperlink"/>
          <w:rFonts w:ascii="Arial" w:hAnsi="Arial" w:cs="Arial"/>
          <w:sz w:val="22"/>
          <w:szCs w:val="22"/>
          <w:lang w:eastAsia="en-GB"/>
        </w:rPr>
        <w:t xml:space="preserve"> </w:t>
      </w:r>
      <w:r w:rsidRPr="004C435A">
        <w:rPr>
          <w:rFonts w:ascii="Arial" w:hAnsi="Arial" w:cs="Arial"/>
          <w:sz w:val="22"/>
          <w:szCs w:val="22"/>
          <w:lang w:eastAsia="en-GB"/>
        </w:rPr>
        <w:t>for Ministerial Pub</w:t>
      </w:r>
      <w:r w:rsidR="00910786" w:rsidRPr="004C435A">
        <w:rPr>
          <w:rFonts w:ascii="Arial" w:hAnsi="Arial" w:cs="Arial"/>
          <w:sz w:val="22"/>
          <w:szCs w:val="22"/>
          <w:lang w:eastAsia="en-GB"/>
        </w:rPr>
        <w:t xml:space="preserve">lic Appointments in Scotland. </w:t>
      </w:r>
      <w:r w:rsidR="001442C1" w:rsidRPr="004C435A">
        <w:rPr>
          <w:rFonts w:ascii="Arial" w:hAnsi="Arial" w:cs="Arial"/>
          <w:sz w:val="22"/>
          <w:szCs w:val="22"/>
          <w:lang w:eastAsia="en-GB"/>
        </w:rPr>
        <w:t>The role of the Board is to provide leadership</w:t>
      </w:r>
      <w:r w:rsidR="001442C1" w:rsidRPr="00BB4727">
        <w:rPr>
          <w:rFonts w:ascii="Arial" w:hAnsi="Arial" w:cs="Arial"/>
          <w:sz w:val="22"/>
          <w:szCs w:val="22"/>
          <w:lang w:eastAsia="en-GB"/>
        </w:rPr>
        <w:t xml:space="preserve">, direction, </w:t>
      </w:r>
      <w:proofErr w:type="gramStart"/>
      <w:r w:rsidR="001442C1" w:rsidRPr="00BB4727">
        <w:rPr>
          <w:rFonts w:ascii="Arial" w:hAnsi="Arial" w:cs="Arial"/>
          <w:sz w:val="22"/>
          <w:szCs w:val="22"/>
          <w:lang w:eastAsia="en-GB"/>
        </w:rPr>
        <w:t>support</w:t>
      </w:r>
      <w:proofErr w:type="gramEnd"/>
      <w:r w:rsidR="001442C1" w:rsidRPr="00BB4727">
        <w:rPr>
          <w:rFonts w:ascii="Arial" w:hAnsi="Arial" w:cs="Arial"/>
          <w:sz w:val="22"/>
          <w:szCs w:val="22"/>
          <w:lang w:eastAsia="en-GB"/>
        </w:rPr>
        <w:t xml:space="preserve"> and guidance to ensure </w:t>
      </w:r>
      <w:r w:rsidR="001F7371">
        <w:rPr>
          <w:rFonts w:ascii="Arial" w:hAnsi="Arial" w:cs="Arial"/>
          <w:sz w:val="22"/>
          <w:szCs w:val="22"/>
          <w:lang w:eastAsia="en-GB"/>
        </w:rPr>
        <w:t>NLS</w:t>
      </w:r>
      <w:r w:rsidR="001442C1" w:rsidRPr="00BB4727">
        <w:rPr>
          <w:rFonts w:ascii="Arial" w:hAnsi="Arial" w:cs="Arial"/>
          <w:sz w:val="22"/>
          <w:szCs w:val="22"/>
          <w:lang w:eastAsia="en-GB"/>
        </w:rPr>
        <w:t xml:space="preserve"> delivers and is committed to delivering its functions effectively and efficiently and in accordance with the aims</w:t>
      </w:r>
      <w:r w:rsidR="00CB0C96" w:rsidRPr="00BB4727">
        <w:rPr>
          <w:rFonts w:ascii="Arial" w:hAnsi="Arial" w:cs="Arial"/>
          <w:sz w:val="22"/>
          <w:szCs w:val="22"/>
          <w:lang w:eastAsia="en-GB"/>
        </w:rPr>
        <w:t>, policies and priorit</w:t>
      </w:r>
      <w:r w:rsidR="00BD0209">
        <w:rPr>
          <w:rFonts w:ascii="Arial" w:hAnsi="Arial" w:cs="Arial"/>
          <w:sz w:val="22"/>
          <w:szCs w:val="22"/>
          <w:lang w:eastAsia="en-GB"/>
        </w:rPr>
        <w:t xml:space="preserve">ies of the Scottish Ministers. </w:t>
      </w:r>
      <w:r w:rsidRPr="00BB4727">
        <w:rPr>
          <w:rFonts w:ascii="Arial" w:hAnsi="Arial" w:cs="Arial"/>
          <w:sz w:val="22"/>
          <w:szCs w:val="22"/>
          <w:lang w:eastAsia="en-GB"/>
        </w:rPr>
        <w:t>It has corporate responsibility</w:t>
      </w:r>
      <w:r w:rsidR="00A90A7B" w:rsidRPr="00BB4727">
        <w:rPr>
          <w:rFonts w:ascii="Arial" w:hAnsi="Arial" w:cs="Arial"/>
          <w:sz w:val="22"/>
          <w:szCs w:val="22"/>
          <w:lang w:eastAsia="en-GB"/>
        </w:rPr>
        <w:t xml:space="preserve">, under the leadership of the </w:t>
      </w:r>
      <w:r w:rsidR="006C5EBA">
        <w:rPr>
          <w:rFonts w:ascii="Arial" w:hAnsi="Arial" w:cs="Arial"/>
          <w:sz w:val="22"/>
          <w:szCs w:val="22"/>
          <w:lang w:eastAsia="en-GB"/>
        </w:rPr>
        <w:t>C</w:t>
      </w:r>
      <w:r w:rsidR="00A90A7B" w:rsidRPr="00BB4727">
        <w:rPr>
          <w:rFonts w:ascii="Arial" w:hAnsi="Arial" w:cs="Arial"/>
          <w:sz w:val="22"/>
          <w:szCs w:val="22"/>
          <w:lang w:eastAsia="en-GB"/>
        </w:rPr>
        <w:t>hair,</w:t>
      </w:r>
      <w:r w:rsidRPr="00BB4727">
        <w:rPr>
          <w:rFonts w:ascii="Arial" w:hAnsi="Arial" w:cs="Arial"/>
          <w:sz w:val="22"/>
          <w:szCs w:val="22"/>
          <w:lang w:eastAsia="en-GB"/>
        </w:rPr>
        <w:t xml:space="preserve"> for the following:  </w:t>
      </w:r>
    </w:p>
    <w:p w14:paraId="2C2C16EF" w14:textId="77777777" w:rsidR="0012359D" w:rsidRPr="00BB4727" w:rsidRDefault="0012359D" w:rsidP="0012359D">
      <w:pPr>
        <w:pStyle w:val="myHeading3"/>
        <w:rPr>
          <w:sz w:val="22"/>
          <w:szCs w:val="22"/>
        </w:rPr>
      </w:pPr>
    </w:p>
    <w:p w14:paraId="3278976E" w14:textId="77777777" w:rsidR="00640D5F" w:rsidRDefault="0012359D" w:rsidP="0012359D">
      <w:pPr>
        <w:numPr>
          <w:ilvl w:val="0"/>
          <w:numId w:val="13"/>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r w:rsidRPr="00BB4727">
        <w:rPr>
          <w:rFonts w:ascii="Arial" w:hAnsi="Arial" w:cs="Arial"/>
          <w:sz w:val="22"/>
          <w:szCs w:val="22"/>
          <w:lang w:eastAsia="en-GB"/>
        </w:rPr>
        <w:t>taking forward the strategic aims and objectives</w:t>
      </w:r>
      <w:r w:rsidR="001F7371">
        <w:rPr>
          <w:rFonts w:ascii="Arial" w:hAnsi="Arial" w:cs="Arial"/>
          <w:sz w:val="22"/>
          <w:szCs w:val="22"/>
          <w:lang w:eastAsia="en-GB"/>
        </w:rPr>
        <w:t xml:space="preserve"> for NLS</w:t>
      </w:r>
      <w:r w:rsidRPr="00BB4727">
        <w:rPr>
          <w:rFonts w:ascii="Arial" w:hAnsi="Arial" w:cs="Arial"/>
          <w:sz w:val="22"/>
          <w:szCs w:val="22"/>
          <w:lang w:eastAsia="en-GB"/>
        </w:rPr>
        <w:t xml:space="preserve"> agreed </w:t>
      </w:r>
      <w:r w:rsidR="009827D8" w:rsidRPr="00BB4727">
        <w:rPr>
          <w:rFonts w:ascii="Arial" w:hAnsi="Arial" w:cs="Arial"/>
          <w:sz w:val="22"/>
          <w:szCs w:val="22"/>
          <w:lang w:eastAsia="en-GB"/>
        </w:rPr>
        <w:t>with</w:t>
      </w:r>
      <w:r w:rsidR="0033190A" w:rsidRPr="00BB4727">
        <w:rPr>
          <w:rFonts w:ascii="Arial" w:hAnsi="Arial" w:cs="Arial"/>
          <w:sz w:val="22"/>
          <w:szCs w:val="22"/>
          <w:lang w:eastAsia="en-GB"/>
        </w:rPr>
        <w:t xml:space="preserve"> the Scottish Ministers</w:t>
      </w:r>
    </w:p>
    <w:p w14:paraId="5756312C" w14:textId="77777777" w:rsidR="00BB4727" w:rsidRPr="00BB4727" w:rsidRDefault="00BB4727" w:rsidP="00BB4727">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rPr>
          <w:rFonts w:ascii="Arial" w:hAnsi="Arial" w:cs="Arial"/>
          <w:sz w:val="22"/>
          <w:szCs w:val="22"/>
          <w:lang w:eastAsia="en-GB"/>
        </w:rPr>
      </w:pPr>
    </w:p>
    <w:p w14:paraId="20A95980" w14:textId="77777777" w:rsidR="0012359D" w:rsidRPr="00BB4727" w:rsidRDefault="00640D5F" w:rsidP="0012359D">
      <w:pPr>
        <w:numPr>
          <w:ilvl w:val="0"/>
          <w:numId w:val="13"/>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r w:rsidRPr="00BB4727">
        <w:rPr>
          <w:rFonts w:ascii="Arial" w:hAnsi="Arial" w:cs="Arial"/>
          <w:sz w:val="22"/>
          <w:szCs w:val="22"/>
          <w:lang w:eastAsia="en-GB"/>
        </w:rPr>
        <w:t>d</w:t>
      </w:r>
      <w:r w:rsidR="0012359D" w:rsidRPr="00BB4727">
        <w:rPr>
          <w:rFonts w:ascii="Arial" w:hAnsi="Arial" w:cs="Arial"/>
          <w:sz w:val="22"/>
          <w:szCs w:val="22"/>
          <w:lang w:eastAsia="en-GB"/>
        </w:rPr>
        <w:t>etermining the steps n</w:t>
      </w:r>
      <w:r w:rsidR="00A72AC5" w:rsidRPr="00BB4727">
        <w:rPr>
          <w:rFonts w:ascii="Arial" w:hAnsi="Arial" w:cs="Arial"/>
          <w:sz w:val="22"/>
          <w:szCs w:val="22"/>
          <w:lang w:eastAsia="en-GB"/>
        </w:rPr>
        <w:t>eeded to deal with changes that</w:t>
      </w:r>
      <w:r w:rsidR="0012359D" w:rsidRPr="00BB4727">
        <w:rPr>
          <w:rFonts w:ascii="Arial" w:hAnsi="Arial" w:cs="Arial"/>
          <w:sz w:val="22"/>
          <w:szCs w:val="22"/>
          <w:lang w:eastAsia="en-GB"/>
        </w:rPr>
        <w:t xml:space="preserve"> are likely to impact on </w:t>
      </w:r>
      <w:r w:rsidR="00BB4727">
        <w:rPr>
          <w:rFonts w:ascii="Arial" w:hAnsi="Arial" w:cs="Arial"/>
          <w:sz w:val="22"/>
          <w:szCs w:val="22"/>
          <w:lang w:eastAsia="en-GB"/>
        </w:rPr>
        <w:t xml:space="preserve">strategic aims and objectives of NLS or on the attainability </w:t>
      </w:r>
      <w:r w:rsidR="008A65BF">
        <w:rPr>
          <w:rFonts w:ascii="Arial" w:hAnsi="Arial" w:cs="Arial"/>
          <w:sz w:val="22"/>
          <w:szCs w:val="22"/>
          <w:lang w:eastAsia="en-GB"/>
        </w:rPr>
        <w:t xml:space="preserve">of its operational </w:t>
      </w:r>
      <w:proofErr w:type="gramStart"/>
      <w:r w:rsidR="008A65BF">
        <w:rPr>
          <w:rFonts w:ascii="Arial" w:hAnsi="Arial" w:cs="Arial"/>
          <w:sz w:val="22"/>
          <w:szCs w:val="22"/>
          <w:lang w:eastAsia="en-GB"/>
        </w:rPr>
        <w:t>targets</w:t>
      </w:r>
      <w:proofErr w:type="gramEnd"/>
    </w:p>
    <w:p w14:paraId="1BDB4849" w14:textId="77777777" w:rsidR="0012359D" w:rsidRPr="00BB4727" w:rsidRDefault="0012359D" w:rsidP="0012359D">
      <w:pPr>
        <w:pStyle w:val="myHeading3"/>
        <w:rPr>
          <w:sz w:val="22"/>
          <w:szCs w:val="22"/>
        </w:rPr>
      </w:pPr>
    </w:p>
    <w:p w14:paraId="4670E89E" w14:textId="77777777" w:rsidR="00BB4727" w:rsidRDefault="0012359D" w:rsidP="00BB4727">
      <w:pPr>
        <w:numPr>
          <w:ilvl w:val="0"/>
          <w:numId w:val="13"/>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r w:rsidRPr="00BB4727">
        <w:rPr>
          <w:rFonts w:ascii="Arial" w:hAnsi="Arial" w:cs="Arial"/>
          <w:sz w:val="22"/>
          <w:szCs w:val="22"/>
          <w:lang w:eastAsia="en-GB"/>
        </w:rPr>
        <w:t xml:space="preserve">promoting the </w:t>
      </w:r>
      <w:r w:rsidRPr="00BB4727">
        <w:rPr>
          <w:rFonts w:ascii="Arial" w:hAnsi="Arial" w:cs="Arial"/>
          <w:color w:val="000000"/>
          <w:sz w:val="22"/>
          <w:szCs w:val="22"/>
          <w:lang w:eastAsia="en-GB"/>
        </w:rPr>
        <w:t>efficient</w:t>
      </w:r>
      <w:r w:rsidRPr="00BB4727">
        <w:rPr>
          <w:rFonts w:ascii="Arial" w:hAnsi="Arial" w:cs="Arial"/>
          <w:sz w:val="22"/>
          <w:szCs w:val="22"/>
          <w:lang w:eastAsia="en-GB"/>
        </w:rPr>
        <w:t>, economic and effective use of staff and other resour</w:t>
      </w:r>
      <w:r w:rsidR="00BB4727" w:rsidRPr="00BB4727">
        <w:rPr>
          <w:rFonts w:ascii="Arial" w:hAnsi="Arial" w:cs="Arial"/>
          <w:sz w:val="22"/>
          <w:szCs w:val="22"/>
          <w:lang w:eastAsia="en-GB"/>
        </w:rPr>
        <w:t xml:space="preserve">ces by </w:t>
      </w:r>
      <w:r w:rsidRPr="00BB4727">
        <w:rPr>
          <w:rFonts w:ascii="Arial" w:hAnsi="Arial" w:cs="Arial"/>
          <w:sz w:val="22"/>
          <w:szCs w:val="22"/>
          <w:lang w:eastAsia="en-GB"/>
        </w:rPr>
        <w:t>N</w:t>
      </w:r>
      <w:r w:rsidR="00640D5F" w:rsidRPr="00BB4727">
        <w:rPr>
          <w:rFonts w:ascii="Arial" w:hAnsi="Arial" w:cs="Arial"/>
          <w:sz w:val="22"/>
          <w:szCs w:val="22"/>
          <w:lang w:eastAsia="en-GB"/>
        </w:rPr>
        <w:t>LS</w:t>
      </w:r>
      <w:r w:rsidRPr="00BB4727">
        <w:rPr>
          <w:rFonts w:ascii="Arial" w:hAnsi="Arial" w:cs="Arial"/>
          <w:sz w:val="22"/>
          <w:szCs w:val="22"/>
          <w:lang w:eastAsia="en-GB"/>
        </w:rPr>
        <w:t xml:space="preserve"> consistent with the principles of </w:t>
      </w:r>
      <w:hyperlink r:id="rId21" w:history="1">
        <w:r w:rsidRPr="00BB4727">
          <w:rPr>
            <w:rStyle w:val="Hyperlink"/>
            <w:rFonts w:ascii="Arial" w:hAnsi="Arial" w:cs="Arial"/>
            <w:bCs/>
            <w:sz w:val="22"/>
            <w:szCs w:val="22"/>
            <w:lang w:eastAsia="en-GB"/>
          </w:rPr>
          <w:t xml:space="preserve">Best </w:t>
        </w:r>
        <w:r w:rsidRPr="00BB4727">
          <w:rPr>
            <w:rStyle w:val="Hyperlink"/>
            <w:rFonts w:ascii="Arial" w:hAnsi="Arial" w:cs="Arial"/>
            <w:bCs/>
            <w:sz w:val="22"/>
            <w:szCs w:val="22"/>
            <w:lang w:eastAsia="en-GB"/>
          </w:rPr>
          <w:t>V</w:t>
        </w:r>
        <w:r w:rsidRPr="00BB4727">
          <w:rPr>
            <w:rStyle w:val="Hyperlink"/>
            <w:rFonts w:ascii="Arial" w:hAnsi="Arial" w:cs="Arial"/>
            <w:bCs/>
            <w:sz w:val="22"/>
            <w:szCs w:val="22"/>
            <w:lang w:eastAsia="en-GB"/>
          </w:rPr>
          <w:t>a</w:t>
        </w:r>
        <w:r w:rsidRPr="00BB4727">
          <w:rPr>
            <w:rStyle w:val="Hyperlink"/>
            <w:rFonts w:ascii="Arial" w:hAnsi="Arial" w:cs="Arial"/>
            <w:bCs/>
            <w:sz w:val="22"/>
            <w:szCs w:val="22"/>
            <w:lang w:eastAsia="en-GB"/>
          </w:rPr>
          <w:t>lue</w:t>
        </w:r>
      </w:hyperlink>
      <w:r w:rsidRPr="00BB4727">
        <w:rPr>
          <w:rFonts w:ascii="Arial" w:hAnsi="Arial" w:cs="Arial"/>
          <w:sz w:val="22"/>
          <w:szCs w:val="22"/>
          <w:lang w:eastAsia="en-GB"/>
        </w:rPr>
        <w:t xml:space="preserve">, including, where appropriate, </w:t>
      </w:r>
      <w:r w:rsidRPr="00BB4727">
        <w:rPr>
          <w:rFonts w:ascii="Arial" w:hAnsi="Arial" w:cs="Arial"/>
          <w:kern w:val="24"/>
          <w:sz w:val="22"/>
          <w:szCs w:val="22"/>
          <w:lang w:eastAsia="en-GB"/>
        </w:rPr>
        <w:t xml:space="preserve">participation in </w:t>
      </w:r>
      <w:r w:rsidR="008E5475">
        <w:rPr>
          <w:rFonts w:ascii="Arial" w:hAnsi="Arial" w:cs="Arial"/>
          <w:kern w:val="24"/>
          <w:sz w:val="22"/>
          <w:szCs w:val="22"/>
          <w:lang w:eastAsia="en-GB"/>
        </w:rPr>
        <w:t xml:space="preserve">shared services </w:t>
      </w:r>
      <w:r w:rsidRPr="00BB4727">
        <w:rPr>
          <w:rFonts w:ascii="Arial" w:hAnsi="Arial" w:cs="Arial"/>
          <w:kern w:val="24"/>
          <w:sz w:val="22"/>
          <w:szCs w:val="22"/>
          <w:lang w:eastAsia="en-GB"/>
        </w:rPr>
        <w:t>arrangements</w:t>
      </w:r>
    </w:p>
    <w:p w14:paraId="7498D5E7" w14:textId="77777777" w:rsidR="00BB4727" w:rsidRPr="00BB4727" w:rsidRDefault="00BB4727" w:rsidP="00BB4727">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rPr>
          <w:rFonts w:ascii="Arial" w:hAnsi="Arial" w:cs="Arial"/>
          <w:color w:val="000000"/>
          <w:sz w:val="22"/>
          <w:szCs w:val="22"/>
          <w:lang w:eastAsia="en-GB"/>
        </w:rPr>
      </w:pPr>
    </w:p>
    <w:p w14:paraId="2652FD53" w14:textId="77777777" w:rsidR="0012359D" w:rsidRPr="00BB4727" w:rsidRDefault="0012359D" w:rsidP="0012359D">
      <w:pPr>
        <w:numPr>
          <w:ilvl w:val="0"/>
          <w:numId w:val="13"/>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r w:rsidRPr="00BB4727">
        <w:rPr>
          <w:rFonts w:ascii="Arial" w:hAnsi="Arial" w:cs="Arial"/>
          <w:color w:val="000000"/>
          <w:sz w:val="22"/>
          <w:szCs w:val="22"/>
          <w:lang w:eastAsia="en-GB"/>
        </w:rPr>
        <w:t>ensuring that effective arrangements are in place to provide assurance on risk management</w:t>
      </w:r>
      <w:r w:rsidR="00066C2D">
        <w:rPr>
          <w:rFonts w:ascii="Arial" w:hAnsi="Arial" w:cs="Arial"/>
          <w:color w:val="000000"/>
          <w:sz w:val="22"/>
          <w:szCs w:val="22"/>
          <w:lang w:eastAsia="en-GB"/>
        </w:rPr>
        <w:t xml:space="preserve"> (including in respect of personnel, physical and cyber risks/threats/hazards)</w:t>
      </w:r>
      <w:r w:rsidRPr="00BB4727">
        <w:rPr>
          <w:rFonts w:ascii="Arial" w:hAnsi="Arial" w:cs="Arial"/>
          <w:color w:val="000000"/>
          <w:sz w:val="22"/>
          <w:szCs w:val="22"/>
          <w:lang w:eastAsia="en-GB"/>
        </w:rPr>
        <w:t xml:space="preserve">, governance and internal control. The </w:t>
      </w:r>
      <w:r w:rsidR="002E6977">
        <w:rPr>
          <w:rFonts w:ascii="Arial" w:hAnsi="Arial" w:cs="Arial"/>
          <w:color w:val="000000"/>
          <w:sz w:val="22"/>
          <w:szCs w:val="22"/>
          <w:lang w:eastAsia="en-GB"/>
        </w:rPr>
        <w:t>B</w:t>
      </w:r>
      <w:r w:rsidRPr="00BB4727">
        <w:rPr>
          <w:rFonts w:ascii="Arial" w:hAnsi="Arial" w:cs="Arial"/>
          <w:color w:val="000000"/>
          <w:sz w:val="22"/>
          <w:szCs w:val="22"/>
          <w:lang w:eastAsia="en-GB"/>
        </w:rPr>
        <w:t xml:space="preserve">oard must set up an </w:t>
      </w:r>
      <w:hyperlink r:id="rId22" w:history="1">
        <w:r w:rsidR="00B76623" w:rsidRPr="00B76623">
          <w:rPr>
            <w:rStyle w:val="Hyperlink"/>
            <w:rFonts w:ascii="Arial" w:hAnsi="Arial" w:cs="Arial"/>
            <w:sz w:val="22"/>
            <w:szCs w:val="22"/>
            <w:lang w:eastAsia="en-GB"/>
          </w:rPr>
          <w:t>Audit Com</w:t>
        </w:r>
        <w:r w:rsidR="00B76623" w:rsidRPr="00B76623">
          <w:rPr>
            <w:rStyle w:val="Hyperlink"/>
            <w:rFonts w:ascii="Arial" w:hAnsi="Arial" w:cs="Arial"/>
            <w:sz w:val="22"/>
            <w:szCs w:val="22"/>
            <w:lang w:eastAsia="en-GB"/>
          </w:rPr>
          <w:t>m</w:t>
        </w:r>
        <w:r w:rsidR="00B76623" w:rsidRPr="00B76623">
          <w:rPr>
            <w:rStyle w:val="Hyperlink"/>
            <w:rFonts w:ascii="Arial" w:hAnsi="Arial" w:cs="Arial"/>
            <w:sz w:val="22"/>
            <w:szCs w:val="22"/>
            <w:lang w:eastAsia="en-GB"/>
          </w:rPr>
          <w:t>ittee</w:t>
        </w:r>
      </w:hyperlink>
      <w:r w:rsidRPr="00BB4727">
        <w:rPr>
          <w:rFonts w:ascii="Arial" w:hAnsi="Arial" w:cs="Arial"/>
          <w:color w:val="000000"/>
          <w:sz w:val="22"/>
          <w:szCs w:val="22"/>
          <w:lang w:eastAsia="en-GB"/>
        </w:rPr>
        <w:t xml:space="preserve"> chaired by a </w:t>
      </w:r>
      <w:r w:rsidR="00BB4727">
        <w:rPr>
          <w:rFonts w:ascii="Arial" w:hAnsi="Arial" w:cs="Arial"/>
          <w:color w:val="000000"/>
          <w:sz w:val="22"/>
          <w:szCs w:val="22"/>
          <w:lang w:eastAsia="en-GB"/>
        </w:rPr>
        <w:t>non-executive member</w:t>
      </w:r>
      <w:r w:rsidRPr="00BB4727">
        <w:rPr>
          <w:rFonts w:ascii="Arial" w:hAnsi="Arial" w:cs="Arial"/>
          <w:color w:val="000000"/>
          <w:sz w:val="22"/>
          <w:szCs w:val="22"/>
          <w:lang w:eastAsia="en-GB"/>
        </w:rPr>
        <w:t xml:space="preserve"> to provide</w:t>
      </w:r>
      <w:r w:rsidR="00BB4727">
        <w:rPr>
          <w:rFonts w:ascii="Arial" w:hAnsi="Arial" w:cs="Arial"/>
          <w:color w:val="000000"/>
          <w:sz w:val="22"/>
          <w:szCs w:val="22"/>
          <w:lang w:eastAsia="en-GB"/>
        </w:rPr>
        <w:t xml:space="preserve"> independent </w:t>
      </w:r>
      <w:r w:rsidRPr="00BB4727">
        <w:rPr>
          <w:rFonts w:ascii="Arial" w:hAnsi="Arial" w:cs="Arial"/>
          <w:color w:val="000000"/>
          <w:sz w:val="22"/>
          <w:szCs w:val="22"/>
          <w:lang w:eastAsia="en-GB"/>
        </w:rPr>
        <w:t>advice and assurance on the effectiveness of the internal cont</w:t>
      </w:r>
      <w:r w:rsidR="00DD067A" w:rsidRPr="00BB4727">
        <w:rPr>
          <w:rFonts w:ascii="Arial" w:hAnsi="Arial" w:cs="Arial"/>
          <w:color w:val="000000"/>
          <w:sz w:val="22"/>
          <w:szCs w:val="22"/>
          <w:lang w:eastAsia="en-GB"/>
        </w:rPr>
        <w:t>rol and risk management systems</w:t>
      </w:r>
    </w:p>
    <w:p w14:paraId="58CD1D1C" w14:textId="77777777" w:rsidR="0012359D" w:rsidRPr="00BB4727"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14:paraId="4FE2B1B5" w14:textId="77777777" w:rsidR="008A65BF" w:rsidRDefault="00640D5F" w:rsidP="008A65BF">
      <w:pPr>
        <w:numPr>
          <w:ilvl w:val="0"/>
          <w:numId w:val="13"/>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r w:rsidRPr="00BB4727">
        <w:rPr>
          <w:rFonts w:ascii="Arial" w:hAnsi="Arial" w:cs="Arial"/>
          <w:color w:val="000000"/>
          <w:sz w:val="22"/>
          <w:szCs w:val="22"/>
          <w:lang w:eastAsia="en-GB"/>
        </w:rPr>
        <w:t xml:space="preserve">in reaching decisions </w:t>
      </w:r>
      <w:proofErr w:type="gramStart"/>
      <w:r w:rsidR="0012359D" w:rsidRPr="00BB4727">
        <w:rPr>
          <w:rFonts w:ascii="Arial" w:hAnsi="Arial" w:cs="Arial"/>
          <w:color w:val="000000"/>
          <w:sz w:val="22"/>
          <w:szCs w:val="22"/>
          <w:lang w:eastAsia="en-GB"/>
        </w:rPr>
        <w:t>taking into account</w:t>
      </w:r>
      <w:proofErr w:type="gramEnd"/>
      <w:r w:rsidR="0012359D" w:rsidRPr="00BB4727">
        <w:rPr>
          <w:rFonts w:ascii="Arial" w:hAnsi="Arial" w:cs="Arial"/>
          <w:color w:val="000000"/>
          <w:sz w:val="22"/>
          <w:szCs w:val="22"/>
          <w:lang w:eastAsia="en-GB"/>
        </w:rPr>
        <w:t xml:space="preserve"> relevant guidance i</w:t>
      </w:r>
      <w:r w:rsidR="008A65BF">
        <w:rPr>
          <w:rFonts w:ascii="Arial" w:hAnsi="Arial" w:cs="Arial"/>
          <w:color w:val="000000"/>
          <w:sz w:val="22"/>
          <w:szCs w:val="22"/>
          <w:lang w:eastAsia="en-GB"/>
        </w:rPr>
        <w:t>ssued by the Scottish Ministers</w:t>
      </w:r>
    </w:p>
    <w:p w14:paraId="46C8543B" w14:textId="77777777" w:rsidR="0012359D" w:rsidRDefault="008A65BF" w:rsidP="008A65BF">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rPr>
          <w:rFonts w:ascii="Arial" w:hAnsi="Arial" w:cs="Arial"/>
          <w:color w:val="000000"/>
          <w:sz w:val="22"/>
          <w:szCs w:val="22"/>
          <w:lang w:eastAsia="en-GB"/>
        </w:rPr>
      </w:pPr>
      <w:r>
        <w:rPr>
          <w:rFonts w:ascii="Arial" w:hAnsi="Arial" w:cs="Arial"/>
          <w:color w:val="000000"/>
          <w:sz w:val="22"/>
          <w:szCs w:val="22"/>
          <w:lang w:eastAsia="en-GB"/>
        </w:rPr>
        <w:t xml:space="preserve"> </w:t>
      </w:r>
    </w:p>
    <w:p w14:paraId="0E542F5B" w14:textId="77777777" w:rsidR="000C7899" w:rsidRPr="000C7899" w:rsidRDefault="000C7899" w:rsidP="000C7899">
      <w:pPr>
        <w:numPr>
          <w:ilvl w:val="0"/>
          <w:numId w:val="13"/>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r w:rsidRPr="000C7899">
        <w:rPr>
          <w:rFonts w:ascii="Arial" w:hAnsi="Arial" w:cs="Arial"/>
          <w:color w:val="000000"/>
          <w:sz w:val="22"/>
          <w:szCs w:val="22"/>
          <w:lang w:eastAsia="en-GB"/>
        </w:rPr>
        <w:t xml:space="preserve">approving the annual accounts and ensuring Scottish Ministers are provided with the annual report and accounts to be laid before the Scottish Parliament. The </w:t>
      </w:r>
      <w:r w:rsidR="005A1A9D">
        <w:rPr>
          <w:rFonts w:ascii="Arial" w:hAnsi="Arial" w:cs="Arial"/>
          <w:color w:val="000000"/>
          <w:sz w:val="22"/>
          <w:szCs w:val="22"/>
          <w:lang w:eastAsia="en-GB"/>
        </w:rPr>
        <w:t>National Librarian</w:t>
      </w:r>
      <w:r w:rsidRPr="000C7899">
        <w:rPr>
          <w:rFonts w:ascii="Arial" w:hAnsi="Arial" w:cs="Arial"/>
          <w:color w:val="000000"/>
          <w:sz w:val="22"/>
          <w:szCs w:val="22"/>
          <w:lang w:eastAsia="en-GB"/>
        </w:rPr>
        <w:t xml:space="preserve"> as the Accountable Officer of </w:t>
      </w:r>
      <w:r w:rsidR="001F7371">
        <w:rPr>
          <w:rFonts w:ascii="Arial" w:hAnsi="Arial" w:cs="Arial"/>
          <w:color w:val="000000"/>
          <w:sz w:val="22"/>
          <w:szCs w:val="22"/>
          <w:lang w:eastAsia="en-GB"/>
        </w:rPr>
        <w:t>NLS</w:t>
      </w:r>
      <w:r w:rsidRPr="000C7899">
        <w:rPr>
          <w:rFonts w:ascii="Arial" w:hAnsi="Arial" w:cs="Arial"/>
          <w:color w:val="000000"/>
          <w:sz w:val="22"/>
          <w:szCs w:val="22"/>
          <w:lang w:eastAsia="en-GB"/>
        </w:rPr>
        <w:t xml:space="preserve"> is responsible for signing the accounts and ultimately responsible to the Scottish Parliament for their </w:t>
      </w:r>
      <w:proofErr w:type="gramStart"/>
      <w:r w:rsidRPr="000C7899">
        <w:rPr>
          <w:rFonts w:ascii="Arial" w:hAnsi="Arial" w:cs="Arial"/>
          <w:color w:val="000000"/>
          <w:sz w:val="22"/>
          <w:szCs w:val="22"/>
          <w:lang w:eastAsia="en-GB"/>
        </w:rPr>
        <w:t>actions</w:t>
      </w:r>
      <w:proofErr w:type="gramEnd"/>
    </w:p>
    <w:p w14:paraId="4EA97A51" w14:textId="77777777" w:rsidR="000C7899" w:rsidRPr="00BB4727" w:rsidRDefault="000C7899"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14:paraId="56C66179" w14:textId="77777777" w:rsidR="0012359D" w:rsidRDefault="0012359D" w:rsidP="0012359D">
      <w:pPr>
        <w:numPr>
          <w:ilvl w:val="0"/>
          <w:numId w:val="13"/>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r w:rsidRPr="00BB4727">
        <w:rPr>
          <w:rFonts w:ascii="Arial" w:hAnsi="Arial" w:cs="Arial"/>
          <w:color w:val="000000"/>
          <w:sz w:val="22"/>
          <w:szCs w:val="22"/>
          <w:lang w:eastAsia="en-GB"/>
        </w:rPr>
        <w:t xml:space="preserve">ensuring that the </w:t>
      </w:r>
      <w:r w:rsidR="002E6977">
        <w:rPr>
          <w:rFonts w:ascii="Arial" w:hAnsi="Arial" w:cs="Arial"/>
          <w:color w:val="000000"/>
          <w:sz w:val="22"/>
          <w:szCs w:val="22"/>
          <w:lang w:eastAsia="en-GB"/>
        </w:rPr>
        <w:t>B</w:t>
      </w:r>
      <w:r w:rsidRPr="00BB4727">
        <w:rPr>
          <w:rFonts w:ascii="Arial" w:hAnsi="Arial" w:cs="Arial"/>
          <w:color w:val="000000"/>
          <w:sz w:val="22"/>
          <w:szCs w:val="22"/>
          <w:lang w:eastAsia="en-GB"/>
        </w:rPr>
        <w:t xml:space="preserve">oard </w:t>
      </w:r>
      <w:proofErr w:type="gramStart"/>
      <w:r w:rsidRPr="00BB4727">
        <w:rPr>
          <w:rFonts w:ascii="Arial" w:hAnsi="Arial" w:cs="Arial"/>
          <w:color w:val="000000"/>
          <w:sz w:val="22"/>
          <w:szCs w:val="22"/>
          <w:lang w:eastAsia="en-GB"/>
        </w:rPr>
        <w:t>receives</w:t>
      </w:r>
      <w:proofErr w:type="gramEnd"/>
      <w:r w:rsidRPr="00BB4727">
        <w:rPr>
          <w:rFonts w:ascii="Arial" w:hAnsi="Arial" w:cs="Arial"/>
          <w:color w:val="000000"/>
          <w:sz w:val="22"/>
          <w:szCs w:val="22"/>
          <w:lang w:eastAsia="en-GB"/>
        </w:rPr>
        <w:t xml:space="preserve"> and reviews regular financial information concerning the management </w:t>
      </w:r>
      <w:r w:rsidR="00A90A7B" w:rsidRPr="00BB4727">
        <w:rPr>
          <w:rFonts w:ascii="Arial" w:hAnsi="Arial" w:cs="Arial"/>
          <w:color w:val="000000"/>
          <w:sz w:val="22"/>
          <w:szCs w:val="22"/>
          <w:lang w:eastAsia="en-GB"/>
        </w:rPr>
        <w:t xml:space="preserve">and performance </w:t>
      </w:r>
      <w:r w:rsidRPr="00BB4727">
        <w:rPr>
          <w:rFonts w:ascii="Arial" w:hAnsi="Arial" w:cs="Arial"/>
          <w:color w:val="000000"/>
          <w:sz w:val="22"/>
          <w:szCs w:val="22"/>
          <w:lang w:eastAsia="en-GB"/>
        </w:rPr>
        <w:t xml:space="preserve">of </w:t>
      </w:r>
      <w:r w:rsidR="00E13D0D" w:rsidRPr="00BB4727">
        <w:rPr>
          <w:rFonts w:ascii="Arial" w:hAnsi="Arial" w:cs="Arial"/>
          <w:color w:val="000000"/>
          <w:sz w:val="22"/>
          <w:szCs w:val="22"/>
          <w:lang w:eastAsia="en-GB"/>
        </w:rPr>
        <w:t>NLS</w:t>
      </w:r>
      <w:r w:rsidRPr="00BB4727">
        <w:rPr>
          <w:rFonts w:ascii="Arial" w:hAnsi="Arial" w:cs="Arial"/>
          <w:color w:val="000000"/>
          <w:sz w:val="22"/>
          <w:szCs w:val="22"/>
          <w:lang w:eastAsia="en-GB"/>
        </w:rPr>
        <w:t xml:space="preserve"> and is informed in a timely manner about any concerns regarding the activities of </w:t>
      </w:r>
      <w:r w:rsidR="00E13D0D" w:rsidRPr="00BB4727">
        <w:rPr>
          <w:rFonts w:ascii="Arial" w:hAnsi="Arial" w:cs="Arial"/>
          <w:color w:val="000000"/>
          <w:sz w:val="22"/>
          <w:szCs w:val="22"/>
          <w:lang w:eastAsia="en-GB"/>
        </w:rPr>
        <w:t>NLS</w:t>
      </w:r>
    </w:p>
    <w:p w14:paraId="139635F4" w14:textId="77777777" w:rsidR="008E5475" w:rsidRDefault="008E5475" w:rsidP="003F274E">
      <w:pPr>
        <w:pStyle w:val="ListParagraph"/>
        <w:rPr>
          <w:rFonts w:ascii="Arial" w:hAnsi="Arial" w:cs="Arial"/>
          <w:color w:val="000000"/>
          <w:sz w:val="22"/>
          <w:szCs w:val="22"/>
          <w:lang w:eastAsia="en-GB"/>
        </w:rPr>
      </w:pPr>
    </w:p>
    <w:p w14:paraId="04A080B3" w14:textId="77777777" w:rsidR="008E5475" w:rsidRPr="003F274E" w:rsidRDefault="008E5475" w:rsidP="008E5475">
      <w:pPr>
        <w:numPr>
          <w:ilvl w:val="0"/>
          <w:numId w:val="13"/>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r w:rsidRPr="003F274E">
        <w:rPr>
          <w:rFonts w:ascii="Arial" w:hAnsi="Arial" w:cs="Arial"/>
          <w:color w:val="000000"/>
          <w:sz w:val="22"/>
          <w:szCs w:val="22"/>
          <w:lang w:eastAsia="en-GB"/>
        </w:rPr>
        <w:t xml:space="preserve">appointing [with the approval of the Scottish Ministers] the NLS National Librarian, following appropriate approval of the </w:t>
      </w:r>
      <w:r w:rsidR="004C435A">
        <w:rPr>
          <w:rFonts w:ascii="Arial" w:hAnsi="Arial" w:cs="Arial"/>
          <w:color w:val="000000"/>
          <w:sz w:val="22"/>
          <w:szCs w:val="22"/>
          <w:lang w:eastAsia="en-GB"/>
        </w:rPr>
        <w:t xml:space="preserve">National Librarian’s </w:t>
      </w:r>
      <w:r w:rsidRPr="003F274E">
        <w:rPr>
          <w:rFonts w:ascii="Arial" w:hAnsi="Arial" w:cs="Arial"/>
          <w:color w:val="000000"/>
          <w:sz w:val="22"/>
          <w:szCs w:val="22"/>
          <w:lang w:eastAsia="en-GB"/>
        </w:rPr>
        <w:t xml:space="preserve">remuneration package in line with </w:t>
      </w:r>
      <w:r w:rsidRPr="00981EB8">
        <w:rPr>
          <w:rStyle w:val="Hyperlink"/>
          <w:rFonts w:ascii="Arial" w:hAnsi="Arial" w:cs="Arial"/>
          <w:sz w:val="22"/>
          <w:szCs w:val="22"/>
        </w:rPr>
        <w:t xml:space="preserve">SG </w:t>
      </w:r>
      <w:hyperlink r:id="rId23" w:history="1">
        <w:r w:rsidRPr="00981EB8">
          <w:rPr>
            <w:rStyle w:val="Hyperlink"/>
            <w:rFonts w:ascii="Arial" w:hAnsi="Arial" w:cs="Arial"/>
            <w:sz w:val="22"/>
            <w:szCs w:val="22"/>
            <w:lang w:eastAsia="en-GB"/>
          </w:rPr>
          <w:t>Pay Policy for Senior Appointments</w:t>
        </w:r>
      </w:hyperlink>
      <w:r w:rsidRPr="003F274E">
        <w:rPr>
          <w:rStyle w:val="Hyperlink"/>
          <w:rFonts w:ascii="Arial" w:hAnsi="Arial" w:cs="Arial"/>
          <w:color w:val="auto"/>
          <w:sz w:val="22"/>
          <w:szCs w:val="22"/>
          <w:lang w:eastAsia="en-GB"/>
        </w:rPr>
        <w:t xml:space="preserve">. </w:t>
      </w:r>
      <w:r w:rsidRPr="003F274E">
        <w:rPr>
          <w:rStyle w:val="Hyperlink"/>
          <w:rFonts w:ascii="Arial" w:hAnsi="Arial" w:cs="Arial"/>
          <w:color w:val="auto"/>
          <w:sz w:val="22"/>
          <w:szCs w:val="22"/>
          <w:u w:val="none"/>
          <w:lang w:eastAsia="en-GB"/>
        </w:rPr>
        <w:t xml:space="preserve">New contracts for </w:t>
      </w:r>
      <w:r w:rsidR="004C435A">
        <w:rPr>
          <w:rStyle w:val="Hyperlink"/>
          <w:rFonts w:ascii="Arial" w:hAnsi="Arial" w:cs="Arial"/>
          <w:color w:val="auto"/>
          <w:sz w:val="22"/>
          <w:szCs w:val="22"/>
          <w:u w:val="none"/>
          <w:lang w:eastAsia="en-GB"/>
        </w:rPr>
        <w:t>C</w:t>
      </w:r>
      <w:r w:rsidRPr="003F274E">
        <w:rPr>
          <w:rStyle w:val="Hyperlink"/>
          <w:rFonts w:ascii="Arial" w:hAnsi="Arial" w:cs="Arial"/>
          <w:color w:val="auto"/>
          <w:sz w:val="22"/>
          <w:szCs w:val="22"/>
          <w:u w:val="none"/>
          <w:lang w:eastAsia="en-GB"/>
        </w:rPr>
        <w:t xml:space="preserve">hief </w:t>
      </w:r>
      <w:r w:rsidR="004C435A">
        <w:rPr>
          <w:rStyle w:val="Hyperlink"/>
          <w:rFonts w:ascii="Arial" w:hAnsi="Arial" w:cs="Arial"/>
          <w:color w:val="auto"/>
          <w:sz w:val="22"/>
          <w:szCs w:val="22"/>
          <w:u w:val="none"/>
          <w:lang w:eastAsia="en-GB"/>
        </w:rPr>
        <w:t>E</w:t>
      </w:r>
      <w:r w:rsidRPr="003F274E">
        <w:rPr>
          <w:rStyle w:val="Hyperlink"/>
          <w:rFonts w:ascii="Arial" w:hAnsi="Arial" w:cs="Arial"/>
          <w:color w:val="auto"/>
          <w:sz w:val="22"/>
          <w:szCs w:val="22"/>
          <w:u w:val="none"/>
          <w:lang w:eastAsia="en-GB"/>
        </w:rPr>
        <w:t>xecutives</w:t>
      </w:r>
      <w:r w:rsidR="001C03F5">
        <w:rPr>
          <w:rStyle w:val="Hyperlink"/>
          <w:rFonts w:ascii="Arial" w:hAnsi="Arial" w:cs="Arial"/>
          <w:color w:val="auto"/>
          <w:sz w:val="22"/>
          <w:szCs w:val="22"/>
          <w:u w:val="none"/>
          <w:lang w:eastAsia="en-GB"/>
        </w:rPr>
        <w:t>/National Librarians</w:t>
      </w:r>
      <w:r w:rsidRPr="003F274E">
        <w:rPr>
          <w:rStyle w:val="Hyperlink"/>
          <w:rFonts w:ascii="Arial" w:hAnsi="Arial" w:cs="Arial"/>
          <w:color w:val="auto"/>
          <w:sz w:val="22"/>
          <w:szCs w:val="22"/>
          <w:u w:val="none"/>
          <w:lang w:eastAsia="en-GB"/>
        </w:rPr>
        <w:t xml:space="preserve"> should include a notice period of no more than 3 months. Where a business case can be made, the notice period may be set at a maximum of 6 months.</w:t>
      </w:r>
      <w:r w:rsidRPr="003F274E">
        <w:rPr>
          <w:rStyle w:val="Hyperlink"/>
          <w:rFonts w:ascii="Arial" w:hAnsi="Arial" w:cs="Arial"/>
          <w:color w:val="auto"/>
          <w:sz w:val="22"/>
          <w:szCs w:val="22"/>
          <w:lang w:eastAsia="en-GB"/>
        </w:rPr>
        <w:t xml:space="preserve"> </w:t>
      </w:r>
      <w:r w:rsidRPr="003F274E">
        <w:rPr>
          <w:rFonts w:ascii="Arial" w:hAnsi="Arial" w:cs="Arial"/>
          <w:color w:val="000000"/>
          <w:sz w:val="22"/>
          <w:szCs w:val="22"/>
          <w:lang w:eastAsia="en-GB"/>
        </w:rPr>
        <w:t xml:space="preserve">In consultation with the SG, appropriate performance objectives should be set which give due weight to the proper management and use of resources within the stewardship of the NLS and the delivery of </w:t>
      </w:r>
      <w:proofErr w:type="gramStart"/>
      <w:r w:rsidRPr="003F274E">
        <w:rPr>
          <w:rFonts w:ascii="Arial" w:hAnsi="Arial" w:cs="Arial"/>
          <w:color w:val="000000"/>
          <w:sz w:val="22"/>
          <w:szCs w:val="22"/>
          <w:lang w:eastAsia="en-GB"/>
        </w:rPr>
        <w:t>outcomes</w:t>
      </w:r>
      <w:proofErr w:type="gramEnd"/>
    </w:p>
    <w:p w14:paraId="1C760934" w14:textId="77777777" w:rsidR="0012359D" w:rsidRPr="00DA4A01"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Gill Sans MT" w:hAnsi="Gill Sans MT" w:cs="Arial"/>
          <w:color w:val="000000"/>
          <w:sz w:val="22"/>
          <w:szCs w:val="22"/>
          <w:lang w:eastAsia="en-GB"/>
        </w:rPr>
      </w:pPr>
    </w:p>
    <w:p w14:paraId="774BCFE0" w14:textId="77777777" w:rsidR="0033190A" w:rsidRPr="000C7899" w:rsidRDefault="0012359D" w:rsidP="00650DBD">
      <w:pPr>
        <w:numPr>
          <w:ilvl w:val="0"/>
          <w:numId w:val="13"/>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r w:rsidRPr="000C7899">
        <w:rPr>
          <w:rFonts w:ascii="Arial" w:hAnsi="Arial" w:cs="Arial"/>
          <w:color w:val="000000"/>
          <w:sz w:val="22"/>
          <w:szCs w:val="22"/>
          <w:lang w:eastAsia="en-GB"/>
        </w:rPr>
        <w:t>demonstrating high standards of corporate governance at all times</w:t>
      </w:r>
      <w:r w:rsidR="00A90A7B" w:rsidRPr="000C7899">
        <w:rPr>
          <w:rFonts w:ascii="Arial" w:hAnsi="Arial" w:cs="Arial"/>
          <w:color w:val="000000"/>
          <w:sz w:val="22"/>
          <w:szCs w:val="22"/>
          <w:lang w:eastAsia="en-GB"/>
        </w:rPr>
        <w:t>, including openness and transparency in its decision making</w:t>
      </w:r>
    </w:p>
    <w:p w14:paraId="3272C939" w14:textId="77777777" w:rsidR="00E13D0D" w:rsidRPr="000C7899" w:rsidRDefault="00E13D0D" w:rsidP="00E13D0D">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rPr>
          <w:rFonts w:ascii="Arial" w:hAnsi="Arial" w:cs="Arial"/>
          <w:color w:val="000000"/>
          <w:sz w:val="22"/>
          <w:szCs w:val="22"/>
          <w:lang w:eastAsia="en-GB"/>
        </w:rPr>
      </w:pPr>
    </w:p>
    <w:p w14:paraId="789E6B7E" w14:textId="77777777" w:rsidR="0033190A" w:rsidRPr="000C7899" w:rsidRDefault="0033190A" w:rsidP="00906247">
      <w:pPr>
        <w:numPr>
          <w:ilvl w:val="0"/>
          <w:numId w:val="13"/>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r w:rsidRPr="000C7899">
        <w:rPr>
          <w:rFonts w:ascii="Arial" w:hAnsi="Arial" w:cs="Arial"/>
          <w:color w:val="000000"/>
          <w:sz w:val="22"/>
          <w:szCs w:val="22"/>
          <w:lang w:eastAsia="en-GB"/>
        </w:rPr>
        <w:t xml:space="preserve">fulfilling its role as the employer of the </w:t>
      </w:r>
      <w:r w:rsidR="00906247" w:rsidRPr="000C7899">
        <w:rPr>
          <w:rFonts w:ascii="Arial" w:hAnsi="Arial" w:cs="Arial"/>
          <w:color w:val="000000"/>
          <w:sz w:val="22"/>
          <w:szCs w:val="22"/>
          <w:lang w:eastAsia="en-GB"/>
        </w:rPr>
        <w:t>Natio</w:t>
      </w:r>
      <w:r w:rsidR="005A1A9D">
        <w:rPr>
          <w:rFonts w:ascii="Arial" w:hAnsi="Arial" w:cs="Arial"/>
          <w:color w:val="000000"/>
          <w:sz w:val="22"/>
          <w:szCs w:val="22"/>
          <w:lang w:eastAsia="en-GB"/>
        </w:rPr>
        <w:t xml:space="preserve">nal Librarian </w:t>
      </w:r>
      <w:r w:rsidRPr="000C7899">
        <w:rPr>
          <w:rFonts w:ascii="Arial" w:hAnsi="Arial" w:cs="Arial"/>
          <w:color w:val="000000"/>
          <w:sz w:val="22"/>
          <w:szCs w:val="22"/>
          <w:lang w:eastAsia="en-GB"/>
        </w:rPr>
        <w:t>and</w:t>
      </w:r>
      <w:r w:rsidR="00E13D0D" w:rsidRPr="000C7899">
        <w:rPr>
          <w:rFonts w:ascii="Arial" w:hAnsi="Arial" w:cs="Arial"/>
          <w:color w:val="000000"/>
          <w:sz w:val="22"/>
          <w:szCs w:val="22"/>
          <w:lang w:eastAsia="en-GB"/>
        </w:rPr>
        <w:t xml:space="preserve"> staff as set out in section 6 of Schedule 1 of the Nation</w:t>
      </w:r>
      <w:r w:rsidR="005A1A9D">
        <w:rPr>
          <w:rFonts w:ascii="Arial" w:hAnsi="Arial" w:cs="Arial"/>
          <w:color w:val="000000"/>
          <w:sz w:val="22"/>
          <w:szCs w:val="22"/>
          <w:lang w:eastAsia="en-GB"/>
        </w:rPr>
        <w:t>al Library of Scotland Act 2012</w:t>
      </w:r>
    </w:p>
    <w:p w14:paraId="708EAE2B" w14:textId="77777777" w:rsidR="0033190A" w:rsidRPr="000C7899" w:rsidRDefault="0033190A" w:rsidP="0033190A">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rPr>
          <w:rFonts w:ascii="Arial" w:hAnsi="Arial" w:cs="Arial"/>
          <w:color w:val="000000"/>
          <w:sz w:val="22"/>
          <w:szCs w:val="22"/>
          <w:lang w:eastAsia="en-GB"/>
        </w:rPr>
      </w:pPr>
    </w:p>
    <w:p w14:paraId="2CBC88F4" w14:textId="77777777" w:rsidR="0012359D" w:rsidRPr="000C7899" w:rsidRDefault="0033190A" w:rsidP="00906247">
      <w:pPr>
        <w:numPr>
          <w:ilvl w:val="0"/>
          <w:numId w:val="13"/>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r w:rsidRPr="000C7899">
        <w:rPr>
          <w:rFonts w:ascii="Arial" w:hAnsi="Arial" w:cs="Arial"/>
          <w:color w:val="000000"/>
          <w:sz w:val="22"/>
          <w:szCs w:val="22"/>
          <w:lang w:eastAsia="en-GB"/>
        </w:rPr>
        <w:t xml:space="preserve">authorising functions to be delegated to the </w:t>
      </w:r>
      <w:r w:rsidR="00906247" w:rsidRPr="000C7899">
        <w:rPr>
          <w:rFonts w:ascii="Arial" w:hAnsi="Arial" w:cs="Arial"/>
          <w:color w:val="000000"/>
          <w:sz w:val="22"/>
          <w:szCs w:val="22"/>
          <w:lang w:eastAsia="en-GB"/>
        </w:rPr>
        <w:t>Nati</w:t>
      </w:r>
      <w:r w:rsidR="005A1A9D">
        <w:rPr>
          <w:rFonts w:ascii="Arial" w:hAnsi="Arial" w:cs="Arial"/>
          <w:color w:val="000000"/>
          <w:sz w:val="22"/>
          <w:szCs w:val="22"/>
          <w:lang w:eastAsia="en-GB"/>
        </w:rPr>
        <w:t>onal Librarian</w:t>
      </w:r>
      <w:r w:rsidRPr="000C7899">
        <w:rPr>
          <w:rFonts w:ascii="Arial" w:hAnsi="Arial" w:cs="Arial"/>
          <w:color w:val="000000"/>
          <w:sz w:val="22"/>
          <w:szCs w:val="22"/>
          <w:lang w:eastAsia="en-GB"/>
        </w:rPr>
        <w:t xml:space="preserve">, staff or committees as set out </w:t>
      </w:r>
      <w:r w:rsidR="00906247" w:rsidRPr="000C7899">
        <w:rPr>
          <w:rFonts w:ascii="Arial" w:hAnsi="Arial" w:cs="Arial"/>
          <w:color w:val="000000"/>
          <w:sz w:val="22"/>
          <w:szCs w:val="22"/>
          <w:lang w:eastAsia="en-GB"/>
        </w:rPr>
        <w:t>in</w:t>
      </w:r>
      <w:r w:rsidRPr="000C7899">
        <w:rPr>
          <w:rFonts w:ascii="Arial" w:hAnsi="Arial" w:cs="Arial"/>
          <w:color w:val="000000"/>
          <w:sz w:val="22"/>
          <w:szCs w:val="22"/>
          <w:lang w:eastAsia="en-GB"/>
        </w:rPr>
        <w:t xml:space="preserve"> Schedule (1) (9) of the National Library of Scotland Act 2012</w:t>
      </w:r>
      <w:r w:rsidR="0012359D" w:rsidRPr="000C7899">
        <w:rPr>
          <w:rFonts w:ascii="Arial" w:hAnsi="Arial" w:cs="Arial"/>
          <w:color w:val="000000"/>
          <w:sz w:val="22"/>
          <w:szCs w:val="22"/>
          <w:lang w:eastAsia="en-GB"/>
        </w:rPr>
        <w:t>.</w:t>
      </w:r>
    </w:p>
    <w:p w14:paraId="57DED0AE" w14:textId="77777777" w:rsidR="0012359D" w:rsidRPr="000C7899"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14:paraId="19F88D76" w14:textId="77777777" w:rsidR="001F7371" w:rsidRDefault="001F7371" w:rsidP="001F7371">
      <w:pPr>
        <w:autoSpaceDE w:val="0"/>
        <w:autoSpaceDN w:val="0"/>
        <w:adjustRightInd w:val="0"/>
        <w:spacing w:line="240" w:lineRule="auto"/>
        <w:rPr>
          <w:rFonts w:ascii="Arial" w:hAnsi="Arial" w:cs="Arial"/>
          <w:color w:val="000000"/>
          <w:sz w:val="22"/>
          <w:szCs w:val="22"/>
          <w:lang w:eastAsia="en-GB"/>
        </w:rPr>
      </w:pPr>
      <w:r>
        <w:rPr>
          <w:rFonts w:ascii="Arial" w:hAnsi="Arial" w:cs="Arial"/>
          <w:color w:val="000000"/>
          <w:sz w:val="22"/>
          <w:szCs w:val="22"/>
          <w:lang w:eastAsia="en-GB"/>
        </w:rPr>
        <w:t xml:space="preserve">Further guidance on how the Board should discharge its duties is provided by OSCR including their </w:t>
      </w:r>
      <w:hyperlink r:id="rId24" w:history="1">
        <w:r>
          <w:rPr>
            <w:rStyle w:val="Hyperlink"/>
            <w:rFonts w:ascii="Arial" w:hAnsi="Arial" w:cs="Arial"/>
            <w:sz w:val="22"/>
            <w:szCs w:val="22"/>
            <w:lang w:eastAsia="en-GB"/>
          </w:rPr>
          <w:t>Guidance for Cha</w:t>
        </w:r>
        <w:r>
          <w:rPr>
            <w:rStyle w:val="Hyperlink"/>
            <w:rFonts w:ascii="Arial" w:hAnsi="Arial" w:cs="Arial"/>
            <w:sz w:val="22"/>
            <w:szCs w:val="22"/>
            <w:lang w:eastAsia="en-GB"/>
          </w:rPr>
          <w:t>r</w:t>
        </w:r>
        <w:r>
          <w:rPr>
            <w:rStyle w:val="Hyperlink"/>
            <w:rFonts w:ascii="Arial" w:hAnsi="Arial" w:cs="Arial"/>
            <w:sz w:val="22"/>
            <w:szCs w:val="22"/>
            <w:lang w:eastAsia="en-GB"/>
          </w:rPr>
          <w:t>ity</w:t>
        </w:r>
        <w:r>
          <w:rPr>
            <w:rStyle w:val="Hyperlink"/>
            <w:rFonts w:ascii="Arial" w:hAnsi="Arial" w:cs="Arial"/>
            <w:sz w:val="22"/>
            <w:szCs w:val="22"/>
            <w:lang w:eastAsia="en-GB"/>
          </w:rPr>
          <w:t xml:space="preserve"> </w:t>
        </w:r>
        <w:r>
          <w:rPr>
            <w:rStyle w:val="Hyperlink"/>
            <w:rFonts w:ascii="Arial" w:hAnsi="Arial" w:cs="Arial"/>
            <w:sz w:val="22"/>
            <w:szCs w:val="22"/>
            <w:lang w:eastAsia="en-GB"/>
          </w:rPr>
          <w:t>Trustees</w:t>
        </w:r>
      </w:hyperlink>
      <w:r>
        <w:rPr>
          <w:rFonts w:ascii="Arial" w:hAnsi="Arial" w:cs="Arial"/>
          <w:color w:val="000000"/>
          <w:sz w:val="22"/>
          <w:szCs w:val="22"/>
          <w:lang w:eastAsia="en-GB"/>
        </w:rPr>
        <w:t>, in appointment letters and in ‘</w:t>
      </w:r>
      <w:hyperlink r:id="rId25" w:history="1">
        <w:r>
          <w:rPr>
            <w:rStyle w:val="Hyperlink"/>
            <w:rFonts w:ascii="Arial" w:hAnsi="Arial" w:cs="Arial"/>
            <w:sz w:val="22"/>
            <w:szCs w:val="22"/>
            <w:lang w:eastAsia="en-GB"/>
          </w:rPr>
          <w:t xml:space="preserve">On </w:t>
        </w:r>
        <w:r>
          <w:rPr>
            <w:rStyle w:val="Hyperlink"/>
            <w:rFonts w:ascii="Arial" w:hAnsi="Arial" w:cs="Arial"/>
            <w:sz w:val="22"/>
            <w:szCs w:val="22"/>
            <w:lang w:eastAsia="en-GB"/>
          </w:rPr>
          <w:t>B</w:t>
        </w:r>
        <w:r>
          <w:rPr>
            <w:rStyle w:val="Hyperlink"/>
            <w:rFonts w:ascii="Arial" w:hAnsi="Arial" w:cs="Arial"/>
            <w:sz w:val="22"/>
            <w:szCs w:val="22"/>
            <w:lang w:eastAsia="en-GB"/>
          </w:rPr>
          <w:t>oa</w:t>
        </w:r>
        <w:r>
          <w:rPr>
            <w:rStyle w:val="Hyperlink"/>
            <w:rFonts w:ascii="Arial" w:hAnsi="Arial" w:cs="Arial"/>
            <w:sz w:val="22"/>
            <w:szCs w:val="22"/>
            <w:lang w:eastAsia="en-GB"/>
          </w:rPr>
          <w:t>r</w:t>
        </w:r>
        <w:r>
          <w:rPr>
            <w:rStyle w:val="Hyperlink"/>
            <w:rFonts w:ascii="Arial" w:hAnsi="Arial" w:cs="Arial"/>
            <w:sz w:val="22"/>
            <w:szCs w:val="22"/>
            <w:lang w:eastAsia="en-GB"/>
          </w:rPr>
          <w:t>d: A Guide for Board Members of Public Bodies in Scotland</w:t>
        </w:r>
      </w:hyperlink>
      <w:r>
        <w:rPr>
          <w:rFonts w:ascii="Arial" w:hAnsi="Arial" w:cs="Arial"/>
          <w:color w:val="000000"/>
          <w:sz w:val="22"/>
          <w:szCs w:val="22"/>
          <w:lang w:eastAsia="en-GB"/>
        </w:rPr>
        <w:t>.</w:t>
      </w:r>
    </w:p>
    <w:p w14:paraId="6F57B112" w14:textId="77777777" w:rsidR="001F7371" w:rsidRDefault="001F7371"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iCs/>
          <w:color w:val="000000"/>
          <w:sz w:val="22"/>
          <w:szCs w:val="22"/>
          <w:lang w:eastAsia="en-GB"/>
        </w:rPr>
      </w:pPr>
    </w:p>
    <w:p w14:paraId="1230EB24" w14:textId="77777777" w:rsidR="0012359D" w:rsidRPr="00CA57C8"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iCs/>
          <w:color w:val="000000"/>
          <w:sz w:val="22"/>
          <w:szCs w:val="22"/>
          <w:lang w:eastAsia="en-GB"/>
        </w:rPr>
      </w:pPr>
      <w:r w:rsidRPr="00CA57C8">
        <w:rPr>
          <w:rFonts w:ascii="Arial" w:hAnsi="Arial" w:cs="Arial"/>
          <w:b/>
          <w:iCs/>
          <w:color w:val="000000"/>
          <w:sz w:val="22"/>
          <w:szCs w:val="22"/>
          <w:lang w:eastAsia="en-GB"/>
        </w:rPr>
        <w:t>The Chair’s Responsibilities</w:t>
      </w:r>
    </w:p>
    <w:p w14:paraId="79B97142" w14:textId="77777777" w:rsidR="0012359D" w:rsidRPr="00CA57C8"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i/>
          <w:iCs/>
          <w:color w:val="000000"/>
          <w:sz w:val="22"/>
          <w:szCs w:val="22"/>
          <w:lang w:eastAsia="en-GB"/>
        </w:rPr>
      </w:pPr>
    </w:p>
    <w:p w14:paraId="5A3ADF1F" w14:textId="77777777" w:rsidR="0012359D" w:rsidRPr="00CA57C8" w:rsidRDefault="0012359D" w:rsidP="0012359D">
      <w:pPr>
        <w:pStyle w:val="Heading1"/>
        <w:numPr>
          <w:ilvl w:val="0"/>
          <w:numId w:val="0"/>
        </w:numPr>
        <w:rPr>
          <w:rFonts w:ascii="Arial" w:hAnsi="Arial" w:cs="Arial"/>
          <w:sz w:val="22"/>
          <w:szCs w:val="22"/>
          <w:lang w:eastAsia="en-GB"/>
        </w:rPr>
      </w:pPr>
      <w:r w:rsidRPr="00CA57C8">
        <w:rPr>
          <w:rFonts w:ascii="Arial" w:hAnsi="Arial" w:cs="Arial"/>
          <w:sz w:val="22"/>
          <w:szCs w:val="22"/>
          <w:lang w:eastAsia="en-GB"/>
        </w:rPr>
        <w:t>11.</w:t>
      </w:r>
      <w:r w:rsidRPr="00CA57C8">
        <w:rPr>
          <w:rFonts w:ascii="Arial" w:hAnsi="Arial" w:cs="Arial"/>
          <w:sz w:val="22"/>
          <w:szCs w:val="22"/>
          <w:lang w:eastAsia="en-GB"/>
        </w:rPr>
        <w:tab/>
        <w:t xml:space="preserve">The </w:t>
      </w:r>
      <w:r w:rsidR="00F06F88" w:rsidRPr="00CA57C8">
        <w:rPr>
          <w:rFonts w:ascii="Arial" w:hAnsi="Arial" w:cs="Arial"/>
          <w:sz w:val="22"/>
          <w:szCs w:val="22"/>
          <w:lang w:eastAsia="en-GB"/>
        </w:rPr>
        <w:t>C</w:t>
      </w:r>
      <w:r w:rsidRPr="00CA57C8">
        <w:rPr>
          <w:rFonts w:ascii="Arial" w:hAnsi="Arial" w:cs="Arial"/>
          <w:sz w:val="22"/>
          <w:szCs w:val="22"/>
          <w:lang w:eastAsia="en-GB"/>
        </w:rPr>
        <w:t xml:space="preserve">hair is accountable to the Scottish Ministers and, in common with any individual with responsibility for devolved functions, may also be </w:t>
      </w:r>
      <w:r w:rsidR="00A90A7B" w:rsidRPr="00CA57C8">
        <w:rPr>
          <w:rFonts w:ascii="Arial" w:hAnsi="Arial" w:cs="Arial"/>
          <w:sz w:val="22"/>
          <w:szCs w:val="22"/>
          <w:lang w:eastAsia="en-GB"/>
        </w:rPr>
        <w:t>held</w:t>
      </w:r>
      <w:r w:rsidR="004062AD" w:rsidRPr="00CA57C8">
        <w:rPr>
          <w:rFonts w:ascii="Arial" w:hAnsi="Arial" w:cs="Arial"/>
          <w:sz w:val="22"/>
          <w:szCs w:val="22"/>
          <w:lang w:eastAsia="en-GB"/>
        </w:rPr>
        <w:t xml:space="preserve"> to account </w:t>
      </w:r>
      <w:r w:rsidR="00A90A7B" w:rsidRPr="00CA57C8">
        <w:rPr>
          <w:rFonts w:ascii="Arial" w:hAnsi="Arial" w:cs="Arial"/>
          <w:sz w:val="22"/>
          <w:szCs w:val="22"/>
          <w:lang w:eastAsia="en-GB"/>
        </w:rPr>
        <w:t>by</w:t>
      </w:r>
      <w:r w:rsidR="004062AD" w:rsidRPr="00CA57C8">
        <w:rPr>
          <w:rFonts w:ascii="Arial" w:hAnsi="Arial" w:cs="Arial"/>
          <w:sz w:val="22"/>
          <w:szCs w:val="22"/>
          <w:lang w:eastAsia="en-GB"/>
        </w:rPr>
        <w:t xml:space="preserve"> the </w:t>
      </w:r>
      <w:r w:rsidR="001F7371">
        <w:rPr>
          <w:rFonts w:ascii="Arial" w:hAnsi="Arial" w:cs="Arial"/>
          <w:sz w:val="22"/>
          <w:szCs w:val="22"/>
          <w:lang w:eastAsia="en-GB"/>
        </w:rPr>
        <w:t xml:space="preserve">Scottish Parliament. </w:t>
      </w:r>
      <w:r w:rsidRPr="00CA57C8">
        <w:rPr>
          <w:rFonts w:ascii="Arial" w:hAnsi="Arial" w:cs="Arial"/>
          <w:sz w:val="22"/>
          <w:szCs w:val="22"/>
          <w:lang w:eastAsia="en-GB"/>
        </w:rPr>
        <w:t xml:space="preserve">Communications between the </w:t>
      </w:r>
      <w:r w:rsidR="00E13D0D" w:rsidRPr="00CA57C8">
        <w:rPr>
          <w:rFonts w:ascii="Arial" w:hAnsi="Arial" w:cs="Arial"/>
          <w:sz w:val="22"/>
          <w:szCs w:val="22"/>
          <w:lang w:eastAsia="en-GB"/>
        </w:rPr>
        <w:t>NLS</w:t>
      </w:r>
      <w:r w:rsidRPr="00CA57C8">
        <w:rPr>
          <w:rFonts w:ascii="Arial" w:hAnsi="Arial" w:cs="Arial"/>
          <w:sz w:val="22"/>
          <w:szCs w:val="22"/>
          <w:lang w:eastAsia="en-GB"/>
        </w:rPr>
        <w:t xml:space="preserve"> </w:t>
      </w:r>
      <w:r w:rsidR="002E6977">
        <w:rPr>
          <w:rFonts w:ascii="Arial" w:hAnsi="Arial" w:cs="Arial"/>
          <w:sz w:val="22"/>
          <w:szCs w:val="22"/>
          <w:lang w:eastAsia="en-GB"/>
        </w:rPr>
        <w:t>B</w:t>
      </w:r>
      <w:r w:rsidRPr="00CA57C8">
        <w:rPr>
          <w:rFonts w:ascii="Arial" w:hAnsi="Arial" w:cs="Arial"/>
          <w:sz w:val="22"/>
          <w:szCs w:val="22"/>
          <w:lang w:eastAsia="en-GB"/>
        </w:rPr>
        <w:t xml:space="preserve">oard and the Scottish Ministers should normally be through the </w:t>
      </w:r>
      <w:r w:rsidR="002F1439" w:rsidRPr="00CA57C8">
        <w:rPr>
          <w:rFonts w:ascii="Arial" w:hAnsi="Arial" w:cs="Arial"/>
          <w:sz w:val="22"/>
          <w:szCs w:val="22"/>
          <w:lang w:eastAsia="en-GB"/>
        </w:rPr>
        <w:t>C</w:t>
      </w:r>
      <w:r w:rsidR="001F7371">
        <w:rPr>
          <w:rFonts w:ascii="Arial" w:hAnsi="Arial" w:cs="Arial"/>
          <w:sz w:val="22"/>
          <w:szCs w:val="22"/>
          <w:lang w:eastAsia="en-GB"/>
        </w:rPr>
        <w:t>hair.  They are</w:t>
      </w:r>
      <w:r w:rsidRPr="00CA57C8">
        <w:rPr>
          <w:rFonts w:ascii="Arial" w:hAnsi="Arial" w:cs="Arial"/>
          <w:sz w:val="22"/>
          <w:szCs w:val="22"/>
          <w:lang w:eastAsia="en-GB"/>
        </w:rPr>
        <w:t xml:space="preserve"> responsible for ensuring that </w:t>
      </w:r>
      <w:r w:rsidR="00CA57C8">
        <w:rPr>
          <w:rFonts w:ascii="Arial" w:hAnsi="Arial" w:cs="Arial"/>
          <w:sz w:val="22"/>
          <w:szCs w:val="22"/>
          <w:lang w:eastAsia="en-GB"/>
        </w:rPr>
        <w:t>NLS</w:t>
      </w:r>
      <w:r w:rsidR="006C5EBA">
        <w:rPr>
          <w:rFonts w:ascii="Arial" w:hAnsi="Arial" w:cs="Arial"/>
          <w:sz w:val="22"/>
          <w:szCs w:val="22"/>
          <w:lang w:eastAsia="en-GB"/>
        </w:rPr>
        <w:t>’s</w:t>
      </w:r>
      <w:r w:rsidRPr="00CA57C8">
        <w:rPr>
          <w:rFonts w:ascii="Arial" w:hAnsi="Arial" w:cs="Arial"/>
          <w:sz w:val="22"/>
          <w:szCs w:val="22"/>
          <w:lang w:eastAsia="en-GB"/>
        </w:rPr>
        <w:t xml:space="preserve"> policies and actions support the Scottish Ministers’ wider strategic policies and that its affairs are conducted with probity.  </w:t>
      </w:r>
    </w:p>
    <w:p w14:paraId="1F8E82B4" w14:textId="77777777" w:rsidR="0012359D" w:rsidRPr="00CA57C8" w:rsidRDefault="0012359D" w:rsidP="0012359D">
      <w:pPr>
        <w:pStyle w:val="Heading1"/>
        <w:numPr>
          <w:ilvl w:val="0"/>
          <w:numId w:val="0"/>
        </w:numPr>
        <w:rPr>
          <w:rFonts w:ascii="Arial" w:hAnsi="Arial" w:cs="Arial"/>
          <w:sz w:val="22"/>
          <w:szCs w:val="22"/>
          <w:lang w:eastAsia="en-GB"/>
        </w:rPr>
      </w:pPr>
    </w:p>
    <w:p w14:paraId="3938F015" w14:textId="77777777" w:rsidR="0012359D" w:rsidRPr="00CA57C8" w:rsidRDefault="0012359D" w:rsidP="0012359D">
      <w:pPr>
        <w:pStyle w:val="Heading1"/>
        <w:numPr>
          <w:ilvl w:val="0"/>
          <w:numId w:val="0"/>
        </w:numPr>
        <w:rPr>
          <w:rFonts w:ascii="Arial" w:hAnsi="Arial" w:cs="Arial"/>
          <w:sz w:val="22"/>
          <w:szCs w:val="22"/>
          <w:lang w:eastAsia="en-GB"/>
        </w:rPr>
      </w:pPr>
      <w:r w:rsidRPr="00CA57C8">
        <w:rPr>
          <w:rFonts w:ascii="Arial" w:hAnsi="Arial" w:cs="Arial"/>
          <w:sz w:val="22"/>
          <w:szCs w:val="22"/>
          <w:lang w:eastAsia="en-GB"/>
        </w:rPr>
        <w:t>1</w:t>
      </w:r>
      <w:r w:rsidR="00A90A7B" w:rsidRPr="00CA57C8">
        <w:rPr>
          <w:rFonts w:ascii="Arial" w:hAnsi="Arial" w:cs="Arial"/>
          <w:sz w:val="22"/>
          <w:szCs w:val="22"/>
          <w:lang w:eastAsia="en-GB"/>
        </w:rPr>
        <w:t>2</w:t>
      </w:r>
      <w:r w:rsidRPr="00CA57C8">
        <w:rPr>
          <w:rFonts w:ascii="Arial" w:hAnsi="Arial" w:cs="Arial"/>
          <w:sz w:val="22"/>
          <w:szCs w:val="22"/>
          <w:lang w:eastAsia="en-GB"/>
        </w:rPr>
        <w:t>.</w:t>
      </w:r>
      <w:r w:rsidRPr="00CA57C8">
        <w:rPr>
          <w:rFonts w:ascii="Arial" w:hAnsi="Arial" w:cs="Arial"/>
          <w:sz w:val="22"/>
          <w:szCs w:val="22"/>
          <w:lang w:eastAsia="en-GB"/>
        </w:rPr>
        <w:tab/>
      </w:r>
      <w:r w:rsidR="00A90A7B" w:rsidRPr="00CA57C8">
        <w:rPr>
          <w:rFonts w:ascii="Arial" w:hAnsi="Arial" w:cs="Arial"/>
          <w:sz w:val="22"/>
          <w:szCs w:val="22"/>
          <w:lang w:eastAsia="en-GB"/>
        </w:rPr>
        <w:t xml:space="preserve">In leading the </w:t>
      </w:r>
      <w:r w:rsidR="002F1439" w:rsidRPr="00CA57C8">
        <w:rPr>
          <w:rFonts w:ascii="Arial" w:hAnsi="Arial" w:cs="Arial"/>
          <w:sz w:val="22"/>
          <w:szCs w:val="22"/>
          <w:lang w:eastAsia="en-GB"/>
        </w:rPr>
        <w:t>B</w:t>
      </w:r>
      <w:r w:rsidR="00A90A7B" w:rsidRPr="00CA57C8">
        <w:rPr>
          <w:rFonts w:ascii="Arial" w:hAnsi="Arial" w:cs="Arial"/>
          <w:sz w:val="22"/>
          <w:szCs w:val="22"/>
          <w:lang w:eastAsia="en-GB"/>
        </w:rPr>
        <w:t>oard</w:t>
      </w:r>
      <w:r w:rsidR="002F1439" w:rsidRPr="00CA57C8">
        <w:rPr>
          <w:rFonts w:ascii="Arial" w:hAnsi="Arial" w:cs="Arial"/>
          <w:sz w:val="22"/>
          <w:szCs w:val="22"/>
          <w:lang w:eastAsia="en-GB"/>
        </w:rPr>
        <w:t>,</w:t>
      </w:r>
      <w:r w:rsidR="00A90A7B" w:rsidRPr="00CA57C8">
        <w:rPr>
          <w:rFonts w:ascii="Arial" w:hAnsi="Arial" w:cs="Arial"/>
          <w:sz w:val="22"/>
          <w:szCs w:val="22"/>
          <w:lang w:eastAsia="en-GB"/>
        </w:rPr>
        <w:t xml:space="preserve"> t</w:t>
      </w:r>
      <w:r w:rsidRPr="00CA57C8">
        <w:rPr>
          <w:rFonts w:ascii="Arial" w:hAnsi="Arial" w:cs="Arial"/>
          <w:sz w:val="22"/>
          <w:szCs w:val="22"/>
          <w:lang w:eastAsia="en-GB"/>
        </w:rPr>
        <w:t xml:space="preserve">he </w:t>
      </w:r>
      <w:r w:rsidR="002F1439" w:rsidRPr="00CA57C8">
        <w:rPr>
          <w:rFonts w:ascii="Arial" w:hAnsi="Arial" w:cs="Arial"/>
          <w:sz w:val="22"/>
          <w:szCs w:val="22"/>
          <w:lang w:eastAsia="en-GB"/>
        </w:rPr>
        <w:t>C</w:t>
      </w:r>
      <w:r w:rsidRPr="00CA57C8">
        <w:rPr>
          <w:rFonts w:ascii="Arial" w:hAnsi="Arial" w:cs="Arial"/>
          <w:sz w:val="22"/>
          <w:szCs w:val="22"/>
          <w:lang w:eastAsia="en-GB"/>
        </w:rPr>
        <w:t xml:space="preserve">hair </w:t>
      </w:r>
      <w:r w:rsidR="00A90A7B" w:rsidRPr="00CA57C8">
        <w:rPr>
          <w:rFonts w:ascii="Arial" w:hAnsi="Arial" w:cs="Arial"/>
          <w:sz w:val="22"/>
          <w:szCs w:val="22"/>
          <w:lang w:eastAsia="en-GB"/>
        </w:rPr>
        <w:t>must</w:t>
      </w:r>
      <w:r w:rsidRPr="00CA57C8">
        <w:rPr>
          <w:rFonts w:ascii="Arial" w:hAnsi="Arial" w:cs="Arial"/>
          <w:sz w:val="22"/>
          <w:szCs w:val="22"/>
          <w:lang w:eastAsia="en-GB"/>
        </w:rPr>
        <w:t xml:space="preserve"> ensure that:</w:t>
      </w:r>
    </w:p>
    <w:p w14:paraId="585F3469" w14:textId="77777777" w:rsidR="0012359D" w:rsidRPr="00CA57C8"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14:paraId="576A97BB" w14:textId="77777777" w:rsidR="0012359D" w:rsidRDefault="0012359D" w:rsidP="0012359D">
      <w:pPr>
        <w:numPr>
          <w:ilvl w:val="0"/>
          <w:numId w:val="15"/>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r w:rsidRPr="00CA57C8">
        <w:rPr>
          <w:rFonts w:ascii="Arial" w:hAnsi="Arial" w:cs="Arial"/>
          <w:color w:val="000000"/>
          <w:sz w:val="22"/>
          <w:szCs w:val="22"/>
          <w:lang w:eastAsia="en-GB"/>
        </w:rPr>
        <w:t xml:space="preserve">the work of the </w:t>
      </w:r>
      <w:r w:rsidR="002E6977">
        <w:rPr>
          <w:rFonts w:ascii="Arial" w:hAnsi="Arial" w:cs="Arial"/>
          <w:color w:val="000000"/>
          <w:sz w:val="22"/>
          <w:szCs w:val="22"/>
          <w:lang w:eastAsia="en-GB"/>
        </w:rPr>
        <w:t>B</w:t>
      </w:r>
      <w:r w:rsidRPr="00CA57C8">
        <w:rPr>
          <w:rFonts w:ascii="Arial" w:hAnsi="Arial" w:cs="Arial"/>
          <w:color w:val="000000"/>
          <w:sz w:val="22"/>
          <w:szCs w:val="22"/>
          <w:lang w:eastAsia="en-GB"/>
        </w:rPr>
        <w:t xml:space="preserve">oard </w:t>
      </w:r>
      <w:r w:rsidR="00A90A7B" w:rsidRPr="00CA57C8">
        <w:rPr>
          <w:rFonts w:ascii="Arial" w:hAnsi="Arial" w:cs="Arial"/>
          <w:color w:val="000000"/>
          <w:sz w:val="22"/>
          <w:szCs w:val="22"/>
          <w:lang w:eastAsia="en-GB"/>
        </w:rPr>
        <w:t>is subject to regular self-assessment</w:t>
      </w:r>
      <w:r w:rsidRPr="00CA57C8">
        <w:rPr>
          <w:rFonts w:ascii="Arial" w:hAnsi="Arial" w:cs="Arial"/>
          <w:color w:val="000000"/>
          <w:sz w:val="22"/>
          <w:szCs w:val="22"/>
          <w:lang w:eastAsia="en-GB"/>
        </w:rPr>
        <w:t xml:space="preserve"> and that the </w:t>
      </w:r>
      <w:r w:rsidR="002F1439" w:rsidRPr="00CA57C8">
        <w:rPr>
          <w:rFonts w:ascii="Arial" w:hAnsi="Arial" w:cs="Arial"/>
          <w:color w:val="000000"/>
          <w:sz w:val="22"/>
          <w:szCs w:val="22"/>
          <w:lang w:eastAsia="en-GB"/>
        </w:rPr>
        <w:t>B</w:t>
      </w:r>
      <w:r w:rsidR="005A1A9D">
        <w:rPr>
          <w:rFonts w:ascii="Arial" w:hAnsi="Arial" w:cs="Arial"/>
          <w:color w:val="000000"/>
          <w:sz w:val="22"/>
          <w:szCs w:val="22"/>
          <w:lang w:eastAsia="en-GB"/>
        </w:rPr>
        <w:t xml:space="preserve">oard is working </w:t>
      </w:r>
      <w:proofErr w:type="gramStart"/>
      <w:r w:rsidR="005A1A9D">
        <w:rPr>
          <w:rFonts w:ascii="Arial" w:hAnsi="Arial" w:cs="Arial"/>
          <w:color w:val="000000"/>
          <w:sz w:val="22"/>
          <w:szCs w:val="22"/>
          <w:lang w:eastAsia="en-GB"/>
        </w:rPr>
        <w:t>effectively</w:t>
      </w:r>
      <w:proofErr w:type="gramEnd"/>
    </w:p>
    <w:p w14:paraId="2F4BB6E1" w14:textId="77777777" w:rsidR="003F274E" w:rsidRDefault="003F274E" w:rsidP="003F274E">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rPr>
          <w:rFonts w:ascii="Arial" w:hAnsi="Arial" w:cs="Arial"/>
          <w:color w:val="000000"/>
          <w:sz w:val="22"/>
          <w:szCs w:val="22"/>
          <w:lang w:eastAsia="en-GB"/>
        </w:rPr>
      </w:pPr>
    </w:p>
    <w:p w14:paraId="06B39655" w14:textId="77777777" w:rsidR="0058610C" w:rsidRPr="003F274E" w:rsidRDefault="0058610C" w:rsidP="0058610C">
      <w:pPr>
        <w:numPr>
          <w:ilvl w:val="0"/>
          <w:numId w:val="15"/>
        </w:numPr>
        <w:tabs>
          <w:tab w:val="clear" w:pos="1440"/>
          <w:tab w:val="clear" w:pos="2160"/>
          <w:tab w:val="clear" w:pos="2880"/>
          <w:tab w:val="clear" w:pos="4680"/>
          <w:tab w:val="clear" w:pos="5400"/>
          <w:tab w:val="clear" w:pos="9000"/>
        </w:tabs>
        <w:autoSpaceDE w:val="0"/>
        <w:autoSpaceDN w:val="0"/>
        <w:spacing w:after="160" w:line="259" w:lineRule="auto"/>
        <w:rPr>
          <w:rFonts w:ascii="Arial" w:hAnsi="Arial" w:cs="Arial"/>
          <w:kern w:val="24"/>
          <w:sz w:val="22"/>
          <w:szCs w:val="22"/>
          <w:lang w:eastAsia="en-GB"/>
        </w:rPr>
      </w:pPr>
      <w:r w:rsidRPr="003F274E">
        <w:rPr>
          <w:rFonts w:ascii="Arial" w:hAnsi="Arial" w:cs="Arial"/>
          <w:kern w:val="24"/>
          <w:sz w:val="22"/>
          <w:szCs w:val="22"/>
          <w:lang w:eastAsia="en-GB"/>
        </w:rPr>
        <w:t xml:space="preserve">the </w:t>
      </w:r>
      <w:r w:rsidR="00980E57" w:rsidRPr="003F274E">
        <w:rPr>
          <w:rFonts w:ascii="Arial" w:hAnsi="Arial" w:cs="Arial"/>
          <w:kern w:val="24"/>
          <w:sz w:val="22"/>
          <w:szCs w:val="22"/>
          <w:lang w:eastAsia="en-GB"/>
        </w:rPr>
        <w:t>B</w:t>
      </w:r>
      <w:r w:rsidRPr="003F274E">
        <w:rPr>
          <w:rFonts w:ascii="Arial" w:hAnsi="Arial" w:cs="Arial"/>
          <w:kern w:val="24"/>
          <w:sz w:val="22"/>
          <w:szCs w:val="22"/>
          <w:lang w:eastAsia="en-GB"/>
        </w:rPr>
        <w:t xml:space="preserve">oard, in accordance with recognised good practice in corporate governance, is diverse both in terms of relevant skills, experience and knowledge appropriate to directing </w:t>
      </w:r>
      <w:r w:rsidR="009138EC">
        <w:rPr>
          <w:rFonts w:ascii="Arial" w:hAnsi="Arial" w:cs="Arial"/>
          <w:kern w:val="24"/>
          <w:sz w:val="22"/>
          <w:szCs w:val="22"/>
          <w:lang w:eastAsia="en-GB"/>
        </w:rPr>
        <w:t>NLS</w:t>
      </w:r>
      <w:r w:rsidRPr="003F274E">
        <w:rPr>
          <w:rFonts w:ascii="Arial" w:hAnsi="Arial" w:cs="Arial"/>
          <w:kern w:val="24"/>
          <w:sz w:val="22"/>
          <w:szCs w:val="22"/>
          <w:lang w:eastAsia="en-GB"/>
        </w:rPr>
        <w:t xml:space="preserve"> business, and in terms of protected characteristics under the Equality Act and the </w:t>
      </w:r>
      <w:hyperlink r:id="rId26" w:history="1">
        <w:r w:rsidRPr="003F274E">
          <w:rPr>
            <w:kern w:val="24"/>
            <w:sz w:val="22"/>
            <w:szCs w:val="22"/>
          </w:rPr>
          <w:t>Gender Representation on Public Boards Act</w:t>
        </w:r>
      </w:hyperlink>
      <w:r w:rsidRPr="003F274E">
        <w:rPr>
          <w:rFonts w:ascii="Arial" w:hAnsi="Arial" w:cs="Arial"/>
          <w:kern w:val="24"/>
          <w:sz w:val="22"/>
          <w:szCs w:val="22"/>
          <w:lang w:eastAsia="en-GB"/>
        </w:rPr>
        <w:t xml:space="preserve"> and </w:t>
      </w:r>
      <w:hyperlink r:id="rId27" w:history="1">
        <w:r w:rsidRPr="003F274E">
          <w:rPr>
            <w:kern w:val="24"/>
            <w:sz w:val="22"/>
            <w:szCs w:val="22"/>
          </w:rPr>
          <w:t>Guidance</w:t>
        </w:r>
      </w:hyperlink>
      <w:r w:rsidRPr="003F274E">
        <w:rPr>
          <w:rFonts w:ascii="Arial" w:hAnsi="Arial" w:cs="Arial"/>
          <w:kern w:val="24"/>
          <w:sz w:val="22"/>
          <w:szCs w:val="22"/>
          <w:lang w:eastAsia="en-GB"/>
        </w:rPr>
        <w:t xml:space="preserve">, where these apply. </w:t>
      </w:r>
    </w:p>
    <w:p w14:paraId="329ADE05" w14:textId="77777777" w:rsidR="00CA57C8" w:rsidRDefault="00CA57C8" w:rsidP="00CA57C8">
      <w:pPr>
        <w:numPr>
          <w:ilvl w:val="0"/>
          <w:numId w:val="15"/>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r w:rsidRPr="00CA57C8">
        <w:rPr>
          <w:rFonts w:ascii="Arial" w:hAnsi="Arial" w:cs="Arial"/>
          <w:color w:val="000000"/>
          <w:sz w:val="22"/>
          <w:szCs w:val="22"/>
          <w:lang w:eastAsia="en-GB"/>
        </w:rPr>
        <w:t xml:space="preserve">the </w:t>
      </w:r>
      <w:r w:rsidR="002E6977">
        <w:rPr>
          <w:rFonts w:ascii="Arial" w:hAnsi="Arial" w:cs="Arial"/>
          <w:color w:val="000000"/>
          <w:sz w:val="22"/>
          <w:szCs w:val="22"/>
          <w:lang w:eastAsia="en-GB"/>
        </w:rPr>
        <w:t>B</w:t>
      </w:r>
      <w:r w:rsidRPr="00CA57C8">
        <w:rPr>
          <w:rFonts w:ascii="Arial" w:hAnsi="Arial" w:cs="Arial"/>
          <w:color w:val="000000"/>
          <w:sz w:val="22"/>
          <w:szCs w:val="22"/>
          <w:lang w:eastAsia="en-GB"/>
        </w:rPr>
        <w:t xml:space="preserve">oard members are fully briefed on terms of appointment, duties, rights and </w:t>
      </w:r>
      <w:proofErr w:type="gramStart"/>
      <w:r w:rsidRPr="00CA57C8">
        <w:rPr>
          <w:rFonts w:ascii="Arial" w:hAnsi="Arial" w:cs="Arial"/>
          <w:color w:val="000000"/>
          <w:sz w:val="22"/>
          <w:szCs w:val="22"/>
          <w:lang w:eastAsia="en-GB"/>
        </w:rPr>
        <w:t>responsibilities</w:t>
      </w:r>
      <w:proofErr w:type="gramEnd"/>
    </w:p>
    <w:p w14:paraId="7A4446EC" w14:textId="77777777" w:rsidR="003F274E" w:rsidRPr="00CA57C8" w:rsidRDefault="003F274E" w:rsidP="003F274E">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rPr>
          <w:rFonts w:ascii="Arial" w:hAnsi="Arial" w:cs="Arial"/>
          <w:color w:val="000000"/>
          <w:sz w:val="22"/>
          <w:szCs w:val="22"/>
          <w:lang w:eastAsia="en-GB"/>
        </w:rPr>
      </w:pPr>
    </w:p>
    <w:p w14:paraId="2861B529" w14:textId="77777777" w:rsidR="00CA57C8" w:rsidRDefault="001F7371" w:rsidP="00CA57C8">
      <w:pPr>
        <w:numPr>
          <w:ilvl w:val="0"/>
          <w:numId w:val="15"/>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r>
        <w:rPr>
          <w:rFonts w:ascii="Arial" w:hAnsi="Arial" w:cs="Arial"/>
          <w:color w:val="000000"/>
          <w:sz w:val="22"/>
          <w:szCs w:val="22"/>
          <w:lang w:eastAsia="en-GB"/>
        </w:rPr>
        <w:t>they</w:t>
      </w:r>
      <w:r w:rsidR="00CA57C8" w:rsidRPr="00CA57C8">
        <w:rPr>
          <w:rFonts w:ascii="Arial" w:hAnsi="Arial" w:cs="Arial"/>
          <w:color w:val="000000"/>
          <w:sz w:val="22"/>
          <w:szCs w:val="22"/>
          <w:lang w:eastAsia="en-GB"/>
        </w:rPr>
        <w:t xml:space="preserve">, together with the other </w:t>
      </w:r>
      <w:r w:rsidR="002E6977">
        <w:rPr>
          <w:rFonts w:ascii="Arial" w:hAnsi="Arial" w:cs="Arial"/>
          <w:color w:val="000000"/>
          <w:sz w:val="22"/>
          <w:szCs w:val="22"/>
          <w:lang w:eastAsia="en-GB"/>
        </w:rPr>
        <w:t>B</w:t>
      </w:r>
      <w:r w:rsidR="00CA57C8" w:rsidRPr="00CA57C8">
        <w:rPr>
          <w:rFonts w:ascii="Arial" w:hAnsi="Arial" w:cs="Arial"/>
          <w:color w:val="000000"/>
          <w:sz w:val="22"/>
          <w:szCs w:val="22"/>
          <w:lang w:eastAsia="en-GB"/>
        </w:rPr>
        <w:t xml:space="preserve">oard members, receives appropriate induction training, including on financial management and reporting requirements and, as appropriate, on any differences that may exist between private and public sector </w:t>
      </w:r>
      <w:proofErr w:type="gramStart"/>
      <w:r w:rsidR="00CA57C8" w:rsidRPr="00CA57C8">
        <w:rPr>
          <w:rFonts w:ascii="Arial" w:hAnsi="Arial" w:cs="Arial"/>
          <w:color w:val="000000"/>
          <w:sz w:val="22"/>
          <w:szCs w:val="22"/>
          <w:lang w:eastAsia="en-GB"/>
        </w:rPr>
        <w:t>practice</w:t>
      </w:r>
      <w:proofErr w:type="gramEnd"/>
    </w:p>
    <w:p w14:paraId="476FAF40" w14:textId="77777777" w:rsidR="009138EC" w:rsidRDefault="009138EC" w:rsidP="009138EC">
      <w:pPr>
        <w:pStyle w:val="ListParagraph"/>
        <w:rPr>
          <w:rFonts w:ascii="Arial" w:hAnsi="Arial" w:cs="Arial"/>
          <w:color w:val="000000"/>
          <w:sz w:val="22"/>
          <w:szCs w:val="22"/>
          <w:lang w:eastAsia="en-GB"/>
        </w:rPr>
      </w:pPr>
    </w:p>
    <w:p w14:paraId="22A2FD6C" w14:textId="77777777" w:rsidR="009138EC" w:rsidRPr="00CA57C8" w:rsidRDefault="009138EC" w:rsidP="009138EC">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rPr>
          <w:rFonts w:ascii="Arial" w:hAnsi="Arial" w:cs="Arial"/>
          <w:color w:val="000000"/>
          <w:sz w:val="22"/>
          <w:szCs w:val="22"/>
          <w:lang w:eastAsia="en-GB"/>
        </w:rPr>
      </w:pPr>
    </w:p>
    <w:p w14:paraId="61E0E389" w14:textId="77777777" w:rsidR="00CA57C8" w:rsidRPr="00CA57C8" w:rsidRDefault="00CA57C8" w:rsidP="00CA57C8">
      <w:pPr>
        <w:numPr>
          <w:ilvl w:val="0"/>
          <w:numId w:val="15"/>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r w:rsidRPr="00CA57C8">
        <w:rPr>
          <w:rFonts w:ascii="Arial" w:hAnsi="Arial" w:cs="Arial"/>
          <w:color w:val="000000"/>
          <w:sz w:val="22"/>
          <w:szCs w:val="22"/>
          <w:lang w:eastAsia="en-GB"/>
        </w:rPr>
        <w:t xml:space="preserve">succession planning takes place to ensure that the </w:t>
      </w:r>
      <w:r w:rsidR="002E6977">
        <w:rPr>
          <w:rFonts w:ascii="Arial" w:hAnsi="Arial" w:cs="Arial"/>
          <w:color w:val="000000"/>
          <w:sz w:val="22"/>
          <w:szCs w:val="22"/>
          <w:lang w:eastAsia="en-GB"/>
        </w:rPr>
        <w:t>B</w:t>
      </w:r>
      <w:r w:rsidRPr="00CA57C8">
        <w:rPr>
          <w:rFonts w:ascii="Arial" w:hAnsi="Arial" w:cs="Arial"/>
          <w:color w:val="000000"/>
          <w:sz w:val="22"/>
          <w:szCs w:val="22"/>
          <w:lang w:eastAsia="en-GB"/>
        </w:rPr>
        <w:t>oard is diverse and effective, and the Scottish M</w:t>
      </w:r>
      <w:r w:rsidR="005A1A9D">
        <w:rPr>
          <w:rFonts w:ascii="Arial" w:hAnsi="Arial" w:cs="Arial"/>
          <w:color w:val="000000"/>
          <w:sz w:val="22"/>
          <w:szCs w:val="22"/>
          <w:lang w:eastAsia="en-GB"/>
        </w:rPr>
        <w:t>inisters are advised of NLS</w:t>
      </w:r>
      <w:r w:rsidR="001F7371">
        <w:rPr>
          <w:rFonts w:ascii="Arial" w:hAnsi="Arial" w:cs="Arial"/>
          <w:color w:val="000000"/>
          <w:sz w:val="22"/>
          <w:szCs w:val="22"/>
          <w:lang w:eastAsia="en-GB"/>
        </w:rPr>
        <w:t>’s</w:t>
      </w:r>
      <w:r w:rsidRPr="00CA57C8">
        <w:rPr>
          <w:rFonts w:ascii="Arial" w:hAnsi="Arial" w:cs="Arial"/>
          <w:color w:val="000000"/>
          <w:sz w:val="22"/>
          <w:szCs w:val="22"/>
          <w:lang w:eastAsia="en-GB"/>
        </w:rPr>
        <w:t xml:space="preserve"> needs when </w:t>
      </w:r>
      <w:r w:rsidR="002E6977">
        <w:rPr>
          <w:rFonts w:ascii="Arial" w:hAnsi="Arial" w:cs="Arial"/>
          <w:color w:val="000000"/>
          <w:sz w:val="22"/>
          <w:szCs w:val="22"/>
          <w:lang w:eastAsia="en-GB"/>
        </w:rPr>
        <w:t>B</w:t>
      </w:r>
      <w:r w:rsidRPr="00CA57C8">
        <w:rPr>
          <w:rFonts w:ascii="Arial" w:hAnsi="Arial" w:cs="Arial"/>
          <w:color w:val="000000"/>
          <w:sz w:val="22"/>
          <w:szCs w:val="22"/>
          <w:lang w:eastAsia="en-GB"/>
        </w:rPr>
        <w:t xml:space="preserve">oard vacancies </w:t>
      </w:r>
      <w:proofErr w:type="gramStart"/>
      <w:r w:rsidRPr="00CA57C8">
        <w:rPr>
          <w:rFonts w:ascii="Arial" w:hAnsi="Arial" w:cs="Arial"/>
          <w:color w:val="000000"/>
          <w:sz w:val="22"/>
          <w:szCs w:val="22"/>
          <w:lang w:eastAsia="en-GB"/>
        </w:rPr>
        <w:t>arise</w:t>
      </w:r>
      <w:proofErr w:type="gramEnd"/>
    </w:p>
    <w:p w14:paraId="0B85EDAB" w14:textId="77777777" w:rsidR="0012359D"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14:paraId="2BFB6601" w14:textId="77777777" w:rsidR="0012359D" w:rsidRDefault="0012359D" w:rsidP="0012359D">
      <w:pPr>
        <w:numPr>
          <w:ilvl w:val="0"/>
          <w:numId w:val="15"/>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r w:rsidRPr="00CA57C8">
        <w:rPr>
          <w:rFonts w:ascii="Arial" w:hAnsi="Arial" w:cs="Arial"/>
          <w:color w:val="000000"/>
          <w:sz w:val="22"/>
          <w:szCs w:val="22"/>
          <w:lang w:eastAsia="en-GB"/>
        </w:rPr>
        <w:t xml:space="preserve">there is a code of conduct for </w:t>
      </w:r>
      <w:r w:rsidR="002E6977">
        <w:rPr>
          <w:rFonts w:ascii="Arial" w:hAnsi="Arial" w:cs="Arial"/>
          <w:color w:val="000000"/>
          <w:sz w:val="22"/>
          <w:szCs w:val="22"/>
          <w:lang w:eastAsia="en-GB"/>
        </w:rPr>
        <w:t>B</w:t>
      </w:r>
      <w:r w:rsidRPr="00CA57C8">
        <w:rPr>
          <w:rFonts w:ascii="Arial" w:hAnsi="Arial" w:cs="Arial"/>
          <w:color w:val="000000"/>
          <w:sz w:val="22"/>
          <w:szCs w:val="22"/>
          <w:lang w:eastAsia="en-GB"/>
        </w:rPr>
        <w:t xml:space="preserve">oard members in place, approved by the Scottish Ministers. </w:t>
      </w:r>
    </w:p>
    <w:p w14:paraId="668506A2" w14:textId="77777777" w:rsidR="001F7371" w:rsidRDefault="001F7371" w:rsidP="001F737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14:paraId="185C5FA1" w14:textId="77777777" w:rsidR="001F7371" w:rsidRPr="00CA57C8" w:rsidRDefault="001F7371" w:rsidP="001F7371">
      <w:pPr>
        <w:numPr>
          <w:ilvl w:val="0"/>
          <w:numId w:val="15"/>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r w:rsidRPr="000C7899">
        <w:rPr>
          <w:rFonts w:ascii="Arial" w:hAnsi="Arial" w:cs="Arial"/>
          <w:color w:val="000000"/>
          <w:sz w:val="22"/>
          <w:szCs w:val="22"/>
          <w:lang w:eastAsia="en-GB"/>
        </w:rPr>
        <w:lastRenderedPageBreak/>
        <w:t>and, in consultation with the SG, setting appropriate performance objectives which give due weight to the proper management and use of resources wit</w:t>
      </w:r>
      <w:r>
        <w:rPr>
          <w:rFonts w:ascii="Arial" w:hAnsi="Arial" w:cs="Arial"/>
          <w:color w:val="000000"/>
          <w:sz w:val="22"/>
          <w:szCs w:val="22"/>
          <w:lang w:eastAsia="en-GB"/>
        </w:rPr>
        <w:t xml:space="preserve">hin the stewardship of NLS </w:t>
      </w:r>
      <w:r w:rsidRPr="000C7899">
        <w:rPr>
          <w:rFonts w:ascii="Arial" w:hAnsi="Arial" w:cs="Arial"/>
          <w:color w:val="000000"/>
          <w:sz w:val="22"/>
          <w:szCs w:val="22"/>
          <w:lang w:eastAsia="en-GB"/>
        </w:rPr>
        <w:t xml:space="preserve">and the delivery of </w:t>
      </w:r>
      <w:proofErr w:type="gramStart"/>
      <w:r w:rsidRPr="000C7899">
        <w:rPr>
          <w:rFonts w:ascii="Arial" w:hAnsi="Arial" w:cs="Arial"/>
          <w:color w:val="000000"/>
          <w:sz w:val="22"/>
          <w:szCs w:val="22"/>
          <w:lang w:eastAsia="en-GB"/>
        </w:rPr>
        <w:t>outcomes</w:t>
      </w:r>
      <w:proofErr w:type="gramEnd"/>
    </w:p>
    <w:p w14:paraId="2ACD50BF" w14:textId="77777777" w:rsidR="0012359D" w:rsidRPr="00CA57C8"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i/>
          <w:iCs/>
          <w:color w:val="000000"/>
          <w:sz w:val="22"/>
          <w:szCs w:val="22"/>
          <w:lang w:eastAsia="en-GB"/>
        </w:rPr>
      </w:pPr>
    </w:p>
    <w:p w14:paraId="219F7E23" w14:textId="77777777" w:rsidR="0012359D" w:rsidRPr="00CA57C8"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iCs/>
          <w:color w:val="000000"/>
          <w:sz w:val="22"/>
          <w:szCs w:val="22"/>
          <w:lang w:eastAsia="en-GB"/>
        </w:rPr>
      </w:pPr>
      <w:r w:rsidRPr="00CA57C8">
        <w:rPr>
          <w:rFonts w:ascii="Arial" w:hAnsi="Arial" w:cs="Arial"/>
          <w:iCs/>
          <w:color w:val="000000"/>
          <w:sz w:val="22"/>
          <w:szCs w:val="22"/>
          <w:lang w:eastAsia="en-GB"/>
        </w:rPr>
        <w:t>1</w:t>
      </w:r>
      <w:r w:rsidR="00A90A7B" w:rsidRPr="00CA57C8">
        <w:rPr>
          <w:rFonts w:ascii="Arial" w:hAnsi="Arial" w:cs="Arial"/>
          <w:iCs/>
          <w:color w:val="000000"/>
          <w:sz w:val="22"/>
          <w:szCs w:val="22"/>
          <w:lang w:eastAsia="en-GB"/>
        </w:rPr>
        <w:t>3</w:t>
      </w:r>
      <w:r w:rsidRPr="00CA57C8">
        <w:rPr>
          <w:rFonts w:ascii="Arial" w:hAnsi="Arial" w:cs="Arial"/>
          <w:iCs/>
          <w:color w:val="000000"/>
          <w:sz w:val="22"/>
          <w:szCs w:val="22"/>
          <w:lang w:eastAsia="en-GB"/>
        </w:rPr>
        <w:t>.</w:t>
      </w:r>
      <w:r w:rsidRPr="00CA57C8">
        <w:rPr>
          <w:rFonts w:ascii="Arial" w:hAnsi="Arial" w:cs="Arial"/>
          <w:iCs/>
          <w:color w:val="000000"/>
          <w:sz w:val="22"/>
          <w:szCs w:val="22"/>
          <w:lang w:eastAsia="en-GB"/>
        </w:rPr>
        <w:tab/>
        <w:t xml:space="preserve">The </w:t>
      </w:r>
      <w:r w:rsidR="00906247" w:rsidRPr="00CA57C8">
        <w:rPr>
          <w:rFonts w:ascii="Arial" w:hAnsi="Arial" w:cs="Arial"/>
          <w:iCs/>
          <w:color w:val="000000"/>
          <w:sz w:val="22"/>
          <w:szCs w:val="22"/>
          <w:lang w:eastAsia="en-GB"/>
        </w:rPr>
        <w:t>C</w:t>
      </w:r>
      <w:r w:rsidRPr="00CA57C8">
        <w:rPr>
          <w:rFonts w:ascii="Arial" w:hAnsi="Arial" w:cs="Arial"/>
          <w:iCs/>
          <w:color w:val="000000"/>
          <w:sz w:val="22"/>
          <w:szCs w:val="22"/>
          <w:lang w:eastAsia="en-GB"/>
        </w:rPr>
        <w:t xml:space="preserve">hair </w:t>
      </w:r>
      <w:r w:rsidRPr="00CA57C8">
        <w:rPr>
          <w:rFonts w:ascii="Arial" w:hAnsi="Arial" w:cs="Arial"/>
          <w:color w:val="000000"/>
          <w:sz w:val="22"/>
          <w:szCs w:val="22"/>
          <w:lang w:eastAsia="en-GB"/>
        </w:rPr>
        <w:t xml:space="preserve">assesses the performance of individual </w:t>
      </w:r>
      <w:r w:rsidR="002E6977">
        <w:rPr>
          <w:rFonts w:ascii="Arial" w:hAnsi="Arial" w:cs="Arial"/>
          <w:color w:val="000000"/>
          <w:sz w:val="22"/>
          <w:szCs w:val="22"/>
          <w:lang w:eastAsia="en-GB"/>
        </w:rPr>
        <w:t>B</w:t>
      </w:r>
      <w:r w:rsidRPr="00CA57C8">
        <w:rPr>
          <w:rFonts w:ascii="Arial" w:hAnsi="Arial" w:cs="Arial"/>
          <w:color w:val="000000"/>
          <w:sz w:val="22"/>
          <w:szCs w:val="22"/>
          <w:lang w:eastAsia="en-GB"/>
        </w:rPr>
        <w:t xml:space="preserve">oard members on </w:t>
      </w:r>
      <w:r w:rsidR="00A90A7B" w:rsidRPr="00CA57C8">
        <w:rPr>
          <w:rFonts w:ascii="Arial" w:hAnsi="Arial" w:cs="Arial"/>
          <w:color w:val="000000"/>
          <w:sz w:val="22"/>
          <w:szCs w:val="22"/>
          <w:lang w:eastAsia="en-GB"/>
        </w:rPr>
        <w:t>a continuous basis and undertakes a formal appraisal at least annually</w:t>
      </w:r>
      <w:r w:rsidRPr="00CA57C8">
        <w:rPr>
          <w:rFonts w:ascii="Arial" w:hAnsi="Arial" w:cs="Arial"/>
          <w:color w:val="000000"/>
          <w:sz w:val="22"/>
          <w:szCs w:val="22"/>
          <w:lang w:eastAsia="en-GB"/>
        </w:rPr>
        <w:t xml:space="preserve">.  The </w:t>
      </w:r>
      <w:r w:rsidR="00906247" w:rsidRPr="00CA57C8">
        <w:rPr>
          <w:rFonts w:ascii="Arial" w:hAnsi="Arial" w:cs="Arial"/>
          <w:color w:val="000000"/>
          <w:sz w:val="22"/>
          <w:szCs w:val="22"/>
          <w:lang w:eastAsia="en-GB"/>
        </w:rPr>
        <w:t>C</w:t>
      </w:r>
      <w:r w:rsidRPr="00CA57C8">
        <w:rPr>
          <w:rFonts w:ascii="Arial" w:hAnsi="Arial" w:cs="Arial"/>
          <w:color w:val="000000"/>
          <w:sz w:val="22"/>
          <w:szCs w:val="22"/>
          <w:lang w:eastAsia="en-GB"/>
        </w:rPr>
        <w:t>hair</w:t>
      </w:r>
      <w:r w:rsidR="00A90A7B" w:rsidRPr="00CA57C8">
        <w:rPr>
          <w:rFonts w:ascii="Arial" w:hAnsi="Arial" w:cs="Arial"/>
          <w:color w:val="000000"/>
          <w:sz w:val="22"/>
          <w:szCs w:val="22"/>
          <w:lang w:eastAsia="en-GB"/>
        </w:rPr>
        <w:t xml:space="preserve">, in consultation with the </w:t>
      </w:r>
      <w:r w:rsidR="002E6977">
        <w:rPr>
          <w:rFonts w:ascii="Arial" w:hAnsi="Arial" w:cs="Arial"/>
          <w:color w:val="000000"/>
          <w:sz w:val="22"/>
          <w:szCs w:val="22"/>
          <w:lang w:eastAsia="en-GB"/>
        </w:rPr>
        <w:t>B</w:t>
      </w:r>
      <w:r w:rsidR="00A90A7B" w:rsidRPr="00CA57C8">
        <w:rPr>
          <w:rFonts w:ascii="Arial" w:hAnsi="Arial" w:cs="Arial"/>
          <w:color w:val="000000"/>
          <w:sz w:val="22"/>
          <w:szCs w:val="22"/>
          <w:lang w:eastAsia="en-GB"/>
        </w:rPr>
        <w:t>oard,</w:t>
      </w:r>
      <w:r w:rsidRPr="00CA57C8">
        <w:rPr>
          <w:rFonts w:ascii="Arial" w:hAnsi="Arial" w:cs="Arial"/>
          <w:color w:val="000000"/>
          <w:sz w:val="22"/>
          <w:szCs w:val="22"/>
          <w:lang w:eastAsia="en-GB"/>
        </w:rPr>
        <w:t xml:space="preserve"> </w:t>
      </w:r>
      <w:r w:rsidR="00A90A7B" w:rsidRPr="00CA57C8">
        <w:rPr>
          <w:rFonts w:ascii="Arial" w:hAnsi="Arial" w:cs="Arial"/>
          <w:color w:val="000000"/>
          <w:sz w:val="22"/>
          <w:szCs w:val="22"/>
          <w:lang w:eastAsia="en-GB"/>
        </w:rPr>
        <w:t xml:space="preserve">is </w:t>
      </w:r>
      <w:r w:rsidRPr="00CA57C8">
        <w:rPr>
          <w:rFonts w:ascii="Arial" w:hAnsi="Arial" w:cs="Arial"/>
          <w:color w:val="000000"/>
          <w:sz w:val="22"/>
          <w:szCs w:val="22"/>
          <w:lang w:eastAsia="en-GB"/>
        </w:rPr>
        <w:t xml:space="preserve">also </w:t>
      </w:r>
      <w:r w:rsidR="00A90A7B" w:rsidRPr="00CA57C8">
        <w:rPr>
          <w:rFonts w:ascii="Arial" w:hAnsi="Arial" w:cs="Arial"/>
          <w:color w:val="000000"/>
          <w:sz w:val="22"/>
          <w:szCs w:val="22"/>
          <w:lang w:eastAsia="en-GB"/>
        </w:rPr>
        <w:t>responsible for undertaking an annual appraisal of</w:t>
      </w:r>
      <w:r w:rsidRPr="00CA57C8">
        <w:rPr>
          <w:rFonts w:ascii="Arial" w:hAnsi="Arial" w:cs="Arial"/>
          <w:color w:val="000000"/>
          <w:sz w:val="22"/>
          <w:szCs w:val="22"/>
          <w:lang w:eastAsia="en-GB"/>
        </w:rPr>
        <w:t xml:space="preserve"> the perf</w:t>
      </w:r>
      <w:r w:rsidR="004062AD" w:rsidRPr="00CA57C8">
        <w:rPr>
          <w:rFonts w:ascii="Arial" w:hAnsi="Arial" w:cs="Arial"/>
          <w:color w:val="000000"/>
          <w:sz w:val="22"/>
          <w:szCs w:val="22"/>
          <w:lang w:eastAsia="en-GB"/>
        </w:rPr>
        <w:t xml:space="preserve">ormance of the </w:t>
      </w:r>
      <w:r w:rsidR="005A1A9D">
        <w:rPr>
          <w:rFonts w:ascii="Arial" w:hAnsi="Arial" w:cs="Arial"/>
          <w:color w:val="000000"/>
          <w:sz w:val="22"/>
          <w:szCs w:val="22"/>
          <w:lang w:eastAsia="en-GB"/>
        </w:rPr>
        <w:t>National Librarian</w:t>
      </w:r>
      <w:r w:rsidR="004062AD" w:rsidRPr="00CA57C8">
        <w:rPr>
          <w:rFonts w:ascii="Arial" w:hAnsi="Arial" w:cs="Arial"/>
          <w:color w:val="000000"/>
          <w:sz w:val="22"/>
          <w:szCs w:val="22"/>
          <w:lang w:eastAsia="en-GB"/>
        </w:rPr>
        <w:t>.</w:t>
      </w:r>
    </w:p>
    <w:p w14:paraId="7EB6DAE1" w14:textId="77777777" w:rsidR="005A1A9D" w:rsidRPr="006B4467" w:rsidRDefault="005A1A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Gill Sans MT" w:hAnsi="Gill Sans MT" w:cs="Arial"/>
          <w:iCs/>
          <w:color w:val="000000"/>
          <w:sz w:val="22"/>
          <w:szCs w:val="22"/>
          <w:lang w:eastAsia="en-GB"/>
        </w:rPr>
      </w:pPr>
    </w:p>
    <w:p w14:paraId="47F7E598" w14:textId="77777777" w:rsidR="0012359D" w:rsidRPr="00CA57C8"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iCs/>
          <w:color w:val="000000"/>
          <w:sz w:val="22"/>
          <w:szCs w:val="22"/>
          <w:lang w:eastAsia="en-GB"/>
        </w:rPr>
      </w:pPr>
      <w:r w:rsidRPr="00CA57C8">
        <w:rPr>
          <w:rFonts w:ascii="Arial" w:hAnsi="Arial" w:cs="Arial"/>
          <w:b/>
          <w:iCs/>
          <w:color w:val="000000"/>
          <w:sz w:val="22"/>
          <w:szCs w:val="22"/>
          <w:lang w:eastAsia="en-GB"/>
        </w:rPr>
        <w:t>Individual Board Members’ Responsibilities</w:t>
      </w:r>
    </w:p>
    <w:p w14:paraId="0C2FDBCD" w14:textId="77777777" w:rsidR="0012359D" w:rsidRPr="00CA57C8"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C51200"/>
          <w:sz w:val="22"/>
          <w:szCs w:val="22"/>
          <w:lang w:eastAsia="en-GB"/>
        </w:rPr>
      </w:pPr>
    </w:p>
    <w:p w14:paraId="23100A50" w14:textId="77777777" w:rsidR="006B4467" w:rsidRDefault="0012359D" w:rsidP="006B4467">
      <w:pPr>
        <w:pStyle w:val="Heading1"/>
        <w:numPr>
          <w:ilvl w:val="0"/>
          <w:numId w:val="0"/>
        </w:numPr>
        <w:rPr>
          <w:rFonts w:ascii="Arial" w:hAnsi="Arial" w:cs="Arial"/>
          <w:sz w:val="22"/>
          <w:szCs w:val="22"/>
          <w:lang w:eastAsia="en-GB"/>
        </w:rPr>
      </w:pPr>
      <w:r w:rsidRPr="00CA57C8">
        <w:rPr>
          <w:rFonts w:ascii="Arial" w:hAnsi="Arial" w:cs="Arial"/>
          <w:sz w:val="22"/>
          <w:szCs w:val="22"/>
          <w:lang w:eastAsia="en-GB"/>
        </w:rPr>
        <w:t>1</w:t>
      </w:r>
      <w:r w:rsidR="00A90A7B" w:rsidRPr="00CA57C8">
        <w:rPr>
          <w:rFonts w:ascii="Arial" w:hAnsi="Arial" w:cs="Arial"/>
          <w:sz w:val="22"/>
          <w:szCs w:val="22"/>
          <w:lang w:eastAsia="en-GB"/>
        </w:rPr>
        <w:t>4</w:t>
      </w:r>
      <w:r w:rsidRPr="00CA57C8">
        <w:rPr>
          <w:rFonts w:ascii="Arial" w:hAnsi="Arial" w:cs="Arial"/>
          <w:sz w:val="22"/>
          <w:szCs w:val="22"/>
          <w:lang w:eastAsia="en-GB"/>
        </w:rPr>
        <w:t>.</w:t>
      </w:r>
      <w:r w:rsidRPr="00CA57C8">
        <w:rPr>
          <w:rFonts w:ascii="Arial" w:hAnsi="Arial" w:cs="Arial"/>
          <w:sz w:val="22"/>
          <w:szCs w:val="22"/>
          <w:lang w:eastAsia="en-GB"/>
        </w:rPr>
        <w:tab/>
        <w:t xml:space="preserve">Individual </w:t>
      </w:r>
      <w:r w:rsidR="001B30A0" w:rsidRPr="00CA57C8">
        <w:rPr>
          <w:rFonts w:ascii="Arial" w:hAnsi="Arial" w:cs="Arial"/>
          <w:sz w:val="22"/>
          <w:szCs w:val="22"/>
          <w:lang w:eastAsia="en-GB"/>
        </w:rPr>
        <w:t>B</w:t>
      </w:r>
      <w:r w:rsidRPr="00CA57C8">
        <w:rPr>
          <w:rFonts w:ascii="Arial" w:hAnsi="Arial" w:cs="Arial"/>
          <w:sz w:val="22"/>
          <w:szCs w:val="22"/>
          <w:lang w:eastAsia="en-GB"/>
        </w:rPr>
        <w:t xml:space="preserve">oard members should act in accordance with the responsibilities of the </w:t>
      </w:r>
      <w:r w:rsidR="001B30A0" w:rsidRPr="00CA57C8">
        <w:rPr>
          <w:rFonts w:ascii="Arial" w:hAnsi="Arial" w:cs="Arial"/>
          <w:sz w:val="22"/>
          <w:szCs w:val="22"/>
          <w:lang w:eastAsia="en-GB"/>
        </w:rPr>
        <w:t>B</w:t>
      </w:r>
      <w:r w:rsidRPr="00CA57C8">
        <w:rPr>
          <w:rFonts w:ascii="Arial" w:hAnsi="Arial" w:cs="Arial"/>
          <w:sz w:val="22"/>
          <w:szCs w:val="22"/>
          <w:lang w:eastAsia="en-GB"/>
        </w:rPr>
        <w:t xml:space="preserve">oard as a whole and </w:t>
      </w:r>
      <w:proofErr w:type="gramStart"/>
      <w:r w:rsidRPr="00CA57C8">
        <w:rPr>
          <w:rFonts w:ascii="Arial" w:hAnsi="Arial" w:cs="Arial"/>
          <w:sz w:val="22"/>
          <w:szCs w:val="22"/>
          <w:lang w:eastAsia="en-GB"/>
        </w:rPr>
        <w:t>comply at all times</w:t>
      </w:r>
      <w:proofErr w:type="gramEnd"/>
      <w:r w:rsidRPr="00CA57C8">
        <w:rPr>
          <w:rFonts w:ascii="Arial" w:hAnsi="Arial" w:cs="Arial"/>
          <w:sz w:val="22"/>
          <w:szCs w:val="22"/>
          <w:lang w:eastAsia="en-GB"/>
        </w:rPr>
        <w:t xml:space="preserve"> with the code of conduct adopted by </w:t>
      </w:r>
      <w:r w:rsidR="00E13D0D" w:rsidRPr="00CA57C8">
        <w:rPr>
          <w:rFonts w:ascii="Arial" w:hAnsi="Arial" w:cs="Arial"/>
          <w:sz w:val="22"/>
          <w:szCs w:val="22"/>
          <w:lang w:eastAsia="en-GB"/>
        </w:rPr>
        <w:t>NLS</w:t>
      </w:r>
      <w:r w:rsidRPr="00CA57C8">
        <w:rPr>
          <w:rFonts w:ascii="Arial" w:hAnsi="Arial" w:cs="Arial"/>
          <w:i/>
          <w:iCs/>
          <w:sz w:val="22"/>
          <w:szCs w:val="22"/>
          <w:lang w:eastAsia="en-GB"/>
        </w:rPr>
        <w:t xml:space="preserve"> </w:t>
      </w:r>
      <w:r w:rsidRPr="00CA57C8">
        <w:rPr>
          <w:rFonts w:ascii="Arial" w:hAnsi="Arial" w:cs="Arial"/>
          <w:sz w:val="22"/>
          <w:szCs w:val="22"/>
          <w:lang w:eastAsia="en-GB"/>
        </w:rPr>
        <w:t xml:space="preserve">and with the rules relating to the use of public funds and to conflicts of interest.  </w:t>
      </w:r>
      <w:r w:rsidR="00A90A7B" w:rsidRPr="00CA57C8">
        <w:rPr>
          <w:rFonts w:ascii="Arial" w:hAnsi="Arial" w:cs="Arial"/>
          <w:sz w:val="22"/>
          <w:szCs w:val="22"/>
          <w:lang w:eastAsia="en-GB"/>
        </w:rPr>
        <w:t xml:space="preserve">(In this context “public funds” means not only any funds provided to </w:t>
      </w:r>
      <w:r w:rsidR="00E13D0D" w:rsidRPr="00CA57C8">
        <w:rPr>
          <w:rFonts w:ascii="Arial" w:hAnsi="Arial" w:cs="Arial"/>
          <w:sz w:val="22"/>
          <w:szCs w:val="22"/>
          <w:lang w:eastAsia="en-GB"/>
        </w:rPr>
        <w:t>NLS</w:t>
      </w:r>
      <w:r w:rsidR="00A90A7B" w:rsidRPr="00CA57C8">
        <w:rPr>
          <w:rFonts w:ascii="Arial" w:hAnsi="Arial" w:cs="Arial"/>
          <w:sz w:val="22"/>
          <w:szCs w:val="22"/>
          <w:lang w:eastAsia="en-GB"/>
        </w:rPr>
        <w:t xml:space="preserve"> by the Scottish Ministers but also any other funds falling within the stewardship of </w:t>
      </w:r>
      <w:r w:rsidR="00E13D0D" w:rsidRPr="00CA57C8">
        <w:rPr>
          <w:rFonts w:ascii="Arial" w:hAnsi="Arial" w:cs="Arial"/>
          <w:sz w:val="22"/>
          <w:szCs w:val="22"/>
          <w:lang w:eastAsia="en-GB"/>
        </w:rPr>
        <w:t>NLS</w:t>
      </w:r>
      <w:r w:rsidR="00A90A7B" w:rsidRPr="00CA57C8">
        <w:rPr>
          <w:rFonts w:ascii="Arial" w:hAnsi="Arial" w:cs="Arial"/>
          <w:sz w:val="22"/>
          <w:szCs w:val="22"/>
          <w:lang w:eastAsia="en-GB"/>
        </w:rPr>
        <w:t>, including trading and investment income</w:t>
      </w:r>
      <w:r w:rsidR="006B4467">
        <w:rPr>
          <w:rFonts w:ascii="Arial" w:hAnsi="Arial" w:cs="Arial"/>
          <w:sz w:val="22"/>
          <w:szCs w:val="22"/>
          <w:lang w:eastAsia="en-GB"/>
        </w:rPr>
        <w:t xml:space="preserve">, gifts, </w:t>
      </w:r>
      <w:proofErr w:type="gramStart"/>
      <w:r w:rsidR="006B4467">
        <w:rPr>
          <w:rFonts w:ascii="Arial" w:hAnsi="Arial" w:cs="Arial"/>
          <w:sz w:val="22"/>
          <w:szCs w:val="22"/>
          <w:lang w:eastAsia="en-GB"/>
        </w:rPr>
        <w:t>bequests</w:t>
      </w:r>
      <w:proofErr w:type="gramEnd"/>
      <w:r w:rsidR="006B4467">
        <w:rPr>
          <w:rFonts w:ascii="Arial" w:hAnsi="Arial" w:cs="Arial"/>
          <w:sz w:val="22"/>
          <w:szCs w:val="22"/>
          <w:lang w:eastAsia="en-GB"/>
        </w:rPr>
        <w:t xml:space="preserve"> and donations</w:t>
      </w:r>
      <w:r w:rsidR="00A90A7B" w:rsidRPr="00CA57C8">
        <w:rPr>
          <w:rFonts w:ascii="Arial" w:hAnsi="Arial" w:cs="Arial"/>
          <w:sz w:val="22"/>
          <w:szCs w:val="22"/>
          <w:lang w:eastAsia="en-GB"/>
        </w:rPr>
        <w:t>)</w:t>
      </w:r>
      <w:r w:rsidR="006B4467">
        <w:rPr>
          <w:rFonts w:ascii="Arial" w:hAnsi="Arial" w:cs="Arial"/>
          <w:sz w:val="22"/>
          <w:szCs w:val="22"/>
          <w:lang w:eastAsia="en-GB"/>
        </w:rPr>
        <w:t xml:space="preserve">. General guidance on Board members’ responsibilities is included in the </w:t>
      </w:r>
      <w:hyperlink r:id="rId28" w:history="1">
        <w:r w:rsidR="006B4467">
          <w:rPr>
            <w:rStyle w:val="Hyperlink"/>
            <w:rFonts w:ascii="Arial" w:hAnsi="Arial" w:cs="Arial"/>
            <w:sz w:val="22"/>
            <w:szCs w:val="22"/>
            <w:lang w:eastAsia="en-GB"/>
          </w:rPr>
          <w:t xml:space="preserve">OSCR Guidance </w:t>
        </w:r>
        <w:r w:rsidR="006B4467">
          <w:rPr>
            <w:rStyle w:val="Hyperlink"/>
            <w:rFonts w:ascii="Arial" w:hAnsi="Arial" w:cs="Arial"/>
            <w:sz w:val="22"/>
            <w:szCs w:val="22"/>
            <w:lang w:eastAsia="en-GB"/>
          </w:rPr>
          <w:t>f</w:t>
        </w:r>
        <w:r w:rsidR="006B4467">
          <w:rPr>
            <w:rStyle w:val="Hyperlink"/>
            <w:rFonts w:ascii="Arial" w:hAnsi="Arial" w:cs="Arial"/>
            <w:sz w:val="22"/>
            <w:szCs w:val="22"/>
            <w:lang w:eastAsia="en-GB"/>
          </w:rPr>
          <w:t>or Charity Trustees</w:t>
        </w:r>
      </w:hyperlink>
      <w:r w:rsidR="006B4467">
        <w:rPr>
          <w:rFonts w:ascii="Arial" w:hAnsi="Arial" w:cs="Arial"/>
          <w:sz w:val="22"/>
          <w:szCs w:val="22"/>
          <w:lang w:eastAsia="en-GB"/>
        </w:rPr>
        <w:t xml:space="preserve">, summarised in their appointment letters and is also provided in </w:t>
      </w:r>
      <w:hyperlink r:id="rId29" w:history="1">
        <w:r w:rsidR="006B4467">
          <w:rPr>
            <w:rStyle w:val="Hyperlink"/>
            <w:rFonts w:ascii="Arial" w:hAnsi="Arial" w:cs="Arial"/>
            <w:sz w:val="22"/>
            <w:szCs w:val="22"/>
            <w:lang w:eastAsia="en-GB"/>
          </w:rPr>
          <w:t>On Board: A Guide</w:t>
        </w:r>
        <w:r w:rsidR="006B4467">
          <w:rPr>
            <w:rStyle w:val="Hyperlink"/>
            <w:rFonts w:ascii="Arial" w:hAnsi="Arial" w:cs="Arial"/>
            <w:sz w:val="22"/>
            <w:szCs w:val="22"/>
            <w:lang w:eastAsia="en-GB"/>
          </w:rPr>
          <w:t xml:space="preserve"> </w:t>
        </w:r>
        <w:r w:rsidR="006B4467">
          <w:rPr>
            <w:rStyle w:val="Hyperlink"/>
            <w:rFonts w:ascii="Arial" w:hAnsi="Arial" w:cs="Arial"/>
            <w:sz w:val="22"/>
            <w:szCs w:val="22"/>
            <w:lang w:eastAsia="en-GB"/>
          </w:rPr>
          <w:t>for Board Members of Public Bodies in Scotland</w:t>
        </w:r>
      </w:hyperlink>
      <w:r w:rsidR="006B4467">
        <w:rPr>
          <w:rFonts w:ascii="Arial" w:hAnsi="Arial" w:cs="Arial"/>
          <w:sz w:val="22"/>
          <w:szCs w:val="22"/>
          <w:lang w:eastAsia="en-GB"/>
        </w:rPr>
        <w:t>.</w:t>
      </w:r>
    </w:p>
    <w:p w14:paraId="39685370" w14:textId="77777777" w:rsidR="0012359D" w:rsidRPr="00DA4A01"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Gill Sans MT" w:hAnsi="Gill Sans MT" w:cs="Arial"/>
          <w:b/>
          <w:bCs/>
          <w:color w:val="000000"/>
          <w:sz w:val="22"/>
          <w:szCs w:val="22"/>
          <w:lang w:eastAsia="en-GB"/>
        </w:rPr>
      </w:pPr>
    </w:p>
    <w:p w14:paraId="7255C840" w14:textId="77777777" w:rsidR="0012359D" w:rsidRPr="00B15E25" w:rsidRDefault="00906247"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 w:val="22"/>
          <w:szCs w:val="22"/>
          <w:lang w:eastAsia="en-GB"/>
        </w:rPr>
      </w:pPr>
      <w:r w:rsidRPr="00B15E25">
        <w:rPr>
          <w:rFonts w:ascii="Arial" w:hAnsi="Arial" w:cs="Arial"/>
          <w:b/>
          <w:bCs/>
          <w:color w:val="000000"/>
          <w:sz w:val="22"/>
          <w:szCs w:val="22"/>
          <w:lang w:eastAsia="en-GB"/>
        </w:rPr>
        <w:t>Natio</w:t>
      </w:r>
      <w:r w:rsidR="005A1A9D">
        <w:rPr>
          <w:rFonts w:ascii="Arial" w:hAnsi="Arial" w:cs="Arial"/>
          <w:b/>
          <w:bCs/>
          <w:color w:val="000000"/>
          <w:sz w:val="22"/>
          <w:szCs w:val="22"/>
          <w:lang w:eastAsia="en-GB"/>
        </w:rPr>
        <w:t xml:space="preserve">nal Librarian </w:t>
      </w:r>
      <w:r w:rsidR="0012359D" w:rsidRPr="00B15E25">
        <w:rPr>
          <w:rFonts w:ascii="Arial" w:hAnsi="Arial" w:cs="Arial"/>
          <w:b/>
          <w:bCs/>
          <w:color w:val="000000"/>
          <w:sz w:val="22"/>
          <w:szCs w:val="22"/>
          <w:lang w:eastAsia="en-GB"/>
        </w:rPr>
        <w:t xml:space="preserve">responsibilities </w:t>
      </w:r>
    </w:p>
    <w:p w14:paraId="5FF033E9" w14:textId="77777777" w:rsidR="0012359D" w:rsidRPr="00B15E25"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14:paraId="1D046ACE" w14:textId="77777777" w:rsidR="0058610C" w:rsidRPr="004F5C8E" w:rsidRDefault="00962917" w:rsidP="0058610C">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r w:rsidRPr="00B15E25">
        <w:rPr>
          <w:rFonts w:ascii="Arial" w:hAnsi="Arial" w:cs="Arial"/>
          <w:color w:val="000000"/>
          <w:sz w:val="22"/>
          <w:szCs w:val="22"/>
          <w:lang w:eastAsia="en-GB"/>
        </w:rPr>
        <w:t>1</w:t>
      </w:r>
      <w:r w:rsidR="00A90A7B" w:rsidRPr="00B15E25">
        <w:rPr>
          <w:rFonts w:ascii="Arial" w:hAnsi="Arial" w:cs="Arial"/>
          <w:color w:val="000000"/>
          <w:sz w:val="22"/>
          <w:szCs w:val="22"/>
          <w:lang w:eastAsia="en-GB"/>
        </w:rPr>
        <w:t>5</w:t>
      </w:r>
      <w:r w:rsidRPr="00B15E25">
        <w:rPr>
          <w:rFonts w:ascii="Arial" w:hAnsi="Arial" w:cs="Arial"/>
          <w:color w:val="000000"/>
          <w:sz w:val="22"/>
          <w:szCs w:val="22"/>
          <w:lang w:eastAsia="en-GB"/>
        </w:rPr>
        <w:t>.</w:t>
      </w:r>
      <w:r w:rsidRPr="00B15E25">
        <w:rPr>
          <w:rFonts w:ascii="Arial" w:hAnsi="Arial" w:cs="Arial"/>
          <w:color w:val="000000"/>
          <w:sz w:val="22"/>
          <w:szCs w:val="22"/>
          <w:lang w:eastAsia="en-GB"/>
        </w:rPr>
        <w:tab/>
      </w:r>
      <w:r w:rsidRPr="00B15E25">
        <w:rPr>
          <w:rFonts w:ascii="Arial" w:hAnsi="Arial" w:cs="Arial"/>
          <w:sz w:val="22"/>
          <w:szCs w:val="22"/>
          <w:lang w:eastAsia="en-GB"/>
        </w:rPr>
        <w:t xml:space="preserve">The </w:t>
      </w:r>
      <w:r w:rsidR="00906247" w:rsidRPr="00B15E25">
        <w:rPr>
          <w:rFonts w:ascii="Arial" w:hAnsi="Arial" w:cs="Arial"/>
          <w:sz w:val="22"/>
          <w:szCs w:val="22"/>
          <w:lang w:eastAsia="en-GB"/>
        </w:rPr>
        <w:t>Natio</w:t>
      </w:r>
      <w:r w:rsidR="005A1A9D">
        <w:rPr>
          <w:rFonts w:ascii="Arial" w:hAnsi="Arial" w:cs="Arial"/>
          <w:sz w:val="22"/>
          <w:szCs w:val="22"/>
          <w:lang w:eastAsia="en-GB"/>
        </w:rPr>
        <w:t xml:space="preserve">nal Librarian </w:t>
      </w:r>
      <w:r w:rsidRPr="00B15E25">
        <w:rPr>
          <w:rFonts w:ascii="Arial" w:hAnsi="Arial" w:cs="Arial"/>
          <w:sz w:val="22"/>
          <w:szCs w:val="22"/>
          <w:lang w:eastAsia="en-GB"/>
        </w:rPr>
        <w:t xml:space="preserve">of </w:t>
      </w:r>
      <w:r w:rsidR="001D13C7" w:rsidRPr="00B15E25">
        <w:rPr>
          <w:rFonts w:ascii="Arial" w:hAnsi="Arial" w:cs="Arial"/>
          <w:sz w:val="22"/>
          <w:szCs w:val="22"/>
          <w:lang w:eastAsia="en-GB"/>
        </w:rPr>
        <w:t>N</w:t>
      </w:r>
      <w:r w:rsidR="00ED7A84" w:rsidRPr="00B15E25">
        <w:rPr>
          <w:rFonts w:ascii="Arial" w:hAnsi="Arial" w:cs="Arial"/>
          <w:sz w:val="22"/>
          <w:szCs w:val="22"/>
          <w:lang w:eastAsia="en-GB"/>
        </w:rPr>
        <w:t>L</w:t>
      </w:r>
      <w:r w:rsidR="001D13C7" w:rsidRPr="00B15E25">
        <w:rPr>
          <w:rFonts w:ascii="Arial" w:hAnsi="Arial" w:cs="Arial"/>
          <w:sz w:val="22"/>
          <w:szCs w:val="22"/>
          <w:lang w:eastAsia="en-GB"/>
        </w:rPr>
        <w:t>S</w:t>
      </w:r>
      <w:r w:rsidRPr="00B15E25">
        <w:rPr>
          <w:rFonts w:ascii="Arial" w:hAnsi="Arial" w:cs="Arial"/>
          <w:sz w:val="22"/>
          <w:szCs w:val="22"/>
          <w:lang w:eastAsia="en-GB"/>
        </w:rPr>
        <w:t xml:space="preserve"> is employed and appointed by the </w:t>
      </w:r>
      <w:r w:rsidR="00D32549" w:rsidRPr="00B15E25">
        <w:rPr>
          <w:rFonts w:ascii="Arial" w:hAnsi="Arial" w:cs="Arial"/>
          <w:sz w:val="22"/>
          <w:szCs w:val="22"/>
          <w:lang w:eastAsia="en-GB"/>
        </w:rPr>
        <w:t>B</w:t>
      </w:r>
      <w:r w:rsidRPr="00B15E25">
        <w:rPr>
          <w:rFonts w:ascii="Arial" w:hAnsi="Arial" w:cs="Arial"/>
          <w:sz w:val="22"/>
          <w:szCs w:val="22"/>
          <w:lang w:eastAsia="en-GB"/>
        </w:rPr>
        <w:t>oard with the approval of</w:t>
      </w:r>
      <w:r w:rsidR="001D13C7" w:rsidRPr="00B15E25">
        <w:rPr>
          <w:rFonts w:ascii="Arial" w:hAnsi="Arial" w:cs="Arial"/>
          <w:sz w:val="22"/>
          <w:szCs w:val="22"/>
          <w:lang w:eastAsia="en-GB"/>
        </w:rPr>
        <w:t xml:space="preserve"> the Scottish Ministers</w:t>
      </w:r>
      <w:r w:rsidR="004C2F59" w:rsidRPr="00B15E25">
        <w:rPr>
          <w:rFonts w:ascii="Arial" w:hAnsi="Arial" w:cs="Arial"/>
          <w:sz w:val="22"/>
          <w:szCs w:val="22"/>
          <w:lang w:eastAsia="en-GB"/>
        </w:rPr>
        <w:t xml:space="preserve">.  </w:t>
      </w:r>
      <w:r w:rsidR="006B4467">
        <w:rPr>
          <w:rFonts w:ascii="Arial" w:hAnsi="Arial" w:cs="Arial"/>
          <w:sz w:val="22"/>
          <w:szCs w:val="22"/>
          <w:lang w:eastAsia="en-GB"/>
        </w:rPr>
        <w:t>They are</w:t>
      </w:r>
      <w:r w:rsidR="004C2F59" w:rsidRPr="00B15E25">
        <w:rPr>
          <w:rFonts w:ascii="Arial" w:hAnsi="Arial" w:cs="Arial"/>
          <w:sz w:val="22"/>
          <w:szCs w:val="22"/>
          <w:lang w:eastAsia="en-GB"/>
        </w:rPr>
        <w:t xml:space="preserve"> the </w:t>
      </w:r>
      <w:r w:rsidR="00D32549" w:rsidRPr="00B15E25">
        <w:rPr>
          <w:rFonts w:ascii="Arial" w:hAnsi="Arial" w:cs="Arial"/>
          <w:sz w:val="22"/>
          <w:szCs w:val="22"/>
          <w:lang w:eastAsia="en-GB"/>
        </w:rPr>
        <w:t>B</w:t>
      </w:r>
      <w:r w:rsidR="004C2F59" w:rsidRPr="00B15E25">
        <w:rPr>
          <w:rFonts w:ascii="Arial" w:hAnsi="Arial" w:cs="Arial"/>
          <w:sz w:val="22"/>
          <w:szCs w:val="22"/>
          <w:lang w:eastAsia="en-GB"/>
        </w:rPr>
        <w:t xml:space="preserve">oard’s principal adviser on the discharge of its functions </w:t>
      </w:r>
      <w:r w:rsidRPr="00B15E25">
        <w:rPr>
          <w:rFonts w:ascii="Arial" w:hAnsi="Arial" w:cs="Arial"/>
          <w:sz w:val="22"/>
          <w:szCs w:val="22"/>
          <w:lang w:eastAsia="en-GB"/>
        </w:rPr>
        <w:t xml:space="preserve">and </w:t>
      </w:r>
      <w:r w:rsidR="00A90A7B" w:rsidRPr="00B15E25">
        <w:rPr>
          <w:rFonts w:ascii="Arial" w:hAnsi="Arial" w:cs="Arial"/>
          <w:sz w:val="22"/>
          <w:szCs w:val="22"/>
          <w:lang w:eastAsia="en-GB"/>
        </w:rPr>
        <w:t xml:space="preserve">is </w:t>
      </w:r>
      <w:r w:rsidRPr="00B15E25">
        <w:rPr>
          <w:rFonts w:ascii="Arial" w:hAnsi="Arial" w:cs="Arial"/>
          <w:sz w:val="22"/>
          <w:szCs w:val="22"/>
          <w:lang w:eastAsia="en-GB"/>
        </w:rPr>
        <w:t>accountable to</w:t>
      </w:r>
      <w:r w:rsidR="00A90A7B" w:rsidRPr="00B15E25">
        <w:rPr>
          <w:rFonts w:ascii="Arial" w:hAnsi="Arial" w:cs="Arial"/>
          <w:sz w:val="22"/>
          <w:szCs w:val="22"/>
          <w:lang w:eastAsia="en-GB"/>
        </w:rPr>
        <w:t xml:space="preserve"> </w:t>
      </w:r>
      <w:r w:rsidR="004C2F59" w:rsidRPr="00B15E25">
        <w:rPr>
          <w:rFonts w:ascii="Arial" w:hAnsi="Arial" w:cs="Arial"/>
          <w:sz w:val="22"/>
          <w:szCs w:val="22"/>
          <w:lang w:eastAsia="en-GB"/>
        </w:rPr>
        <w:t>the</w:t>
      </w:r>
      <w:r w:rsidR="001369E1" w:rsidRPr="00B15E25">
        <w:rPr>
          <w:rFonts w:ascii="Arial" w:hAnsi="Arial" w:cs="Arial"/>
          <w:sz w:val="22"/>
          <w:szCs w:val="22"/>
          <w:lang w:eastAsia="en-GB"/>
        </w:rPr>
        <w:t xml:space="preserve"> </w:t>
      </w:r>
      <w:r w:rsidR="00D32549" w:rsidRPr="00B15E25">
        <w:rPr>
          <w:rFonts w:ascii="Arial" w:hAnsi="Arial" w:cs="Arial"/>
          <w:sz w:val="22"/>
          <w:szCs w:val="22"/>
          <w:lang w:eastAsia="en-GB"/>
        </w:rPr>
        <w:t>B</w:t>
      </w:r>
      <w:r w:rsidR="001369E1" w:rsidRPr="00B15E25">
        <w:rPr>
          <w:rFonts w:ascii="Arial" w:hAnsi="Arial" w:cs="Arial"/>
          <w:sz w:val="22"/>
          <w:szCs w:val="22"/>
          <w:lang w:eastAsia="en-GB"/>
        </w:rPr>
        <w:t>oard</w:t>
      </w:r>
      <w:r w:rsidRPr="00B15E25">
        <w:rPr>
          <w:rFonts w:ascii="Arial" w:hAnsi="Arial" w:cs="Arial"/>
          <w:sz w:val="22"/>
          <w:szCs w:val="22"/>
          <w:lang w:eastAsia="en-GB"/>
        </w:rPr>
        <w:t xml:space="preserve">.  </w:t>
      </w:r>
      <w:r w:rsidR="006B4467">
        <w:rPr>
          <w:rFonts w:ascii="Arial" w:hAnsi="Arial" w:cs="Arial"/>
          <w:sz w:val="22"/>
          <w:szCs w:val="22"/>
          <w:lang w:eastAsia="en-GB"/>
        </w:rPr>
        <w:t>Their</w:t>
      </w:r>
      <w:r w:rsidR="004C2F59" w:rsidRPr="00B15E25">
        <w:rPr>
          <w:rFonts w:ascii="Arial" w:hAnsi="Arial" w:cs="Arial"/>
          <w:sz w:val="22"/>
          <w:szCs w:val="22"/>
          <w:lang w:eastAsia="en-GB"/>
        </w:rPr>
        <w:t xml:space="preserve"> role is to provide operational leadership to </w:t>
      </w:r>
      <w:r w:rsidR="005C4F01" w:rsidRPr="00B15E25">
        <w:rPr>
          <w:rFonts w:ascii="Arial" w:hAnsi="Arial" w:cs="Arial"/>
          <w:sz w:val="22"/>
          <w:szCs w:val="22"/>
          <w:lang w:eastAsia="en-GB"/>
        </w:rPr>
        <w:t>NLS</w:t>
      </w:r>
      <w:r w:rsidR="004C2F59" w:rsidRPr="00B15E25">
        <w:rPr>
          <w:rFonts w:ascii="Arial" w:hAnsi="Arial" w:cs="Arial"/>
          <w:sz w:val="22"/>
          <w:szCs w:val="22"/>
          <w:lang w:eastAsia="en-GB"/>
        </w:rPr>
        <w:t xml:space="preserve"> and ensure that the </w:t>
      </w:r>
      <w:r w:rsidR="009138EC">
        <w:rPr>
          <w:rFonts w:ascii="Arial" w:hAnsi="Arial" w:cs="Arial"/>
          <w:sz w:val="22"/>
          <w:szCs w:val="22"/>
          <w:lang w:eastAsia="en-GB"/>
        </w:rPr>
        <w:t xml:space="preserve">aims and objectives of NLS </w:t>
      </w:r>
      <w:r w:rsidR="004C2F59" w:rsidRPr="00B15E25">
        <w:rPr>
          <w:rFonts w:ascii="Arial" w:hAnsi="Arial" w:cs="Arial"/>
          <w:sz w:val="22"/>
          <w:szCs w:val="22"/>
          <w:lang w:eastAsia="en-GB"/>
        </w:rPr>
        <w:t xml:space="preserve">are met and </w:t>
      </w:r>
      <w:r w:rsidR="005A1A9D">
        <w:rPr>
          <w:rFonts w:ascii="Arial" w:hAnsi="Arial" w:cs="Arial"/>
          <w:sz w:val="22"/>
          <w:szCs w:val="22"/>
          <w:lang w:eastAsia="en-GB"/>
        </w:rPr>
        <w:t>NLS</w:t>
      </w:r>
      <w:r w:rsidR="006C5EBA">
        <w:rPr>
          <w:rFonts w:ascii="Arial" w:hAnsi="Arial" w:cs="Arial"/>
          <w:sz w:val="22"/>
          <w:szCs w:val="22"/>
          <w:lang w:eastAsia="en-GB"/>
        </w:rPr>
        <w:t>’s</w:t>
      </w:r>
      <w:r w:rsidR="004C2F59" w:rsidRPr="00B15E25">
        <w:rPr>
          <w:rFonts w:ascii="Arial" w:hAnsi="Arial" w:cs="Arial"/>
          <w:sz w:val="22"/>
          <w:szCs w:val="22"/>
          <w:lang w:eastAsia="en-GB"/>
        </w:rPr>
        <w:t xml:space="preserve"> functions are </w:t>
      </w:r>
      <w:proofErr w:type="gramStart"/>
      <w:r w:rsidR="004C2F59" w:rsidRPr="00B15E25">
        <w:rPr>
          <w:rFonts w:ascii="Arial" w:hAnsi="Arial" w:cs="Arial"/>
          <w:sz w:val="22"/>
          <w:szCs w:val="22"/>
          <w:lang w:eastAsia="en-GB"/>
        </w:rPr>
        <w:t>delivered</w:t>
      </w:r>
      <w:proofErr w:type="gramEnd"/>
      <w:r w:rsidR="004C2F59" w:rsidRPr="00B15E25">
        <w:rPr>
          <w:rFonts w:ascii="Arial" w:hAnsi="Arial" w:cs="Arial"/>
          <w:sz w:val="22"/>
          <w:szCs w:val="22"/>
          <w:lang w:eastAsia="en-GB"/>
        </w:rPr>
        <w:t xml:space="preserve"> and targets met through effective and properly controlled executive action.  </w:t>
      </w:r>
      <w:r w:rsidR="006B4467">
        <w:rPr>
          <w:rFonts w:ascii="Arial" w:hAnsi="Arial" w:cs="Arial"/>
          <w:sz w:val="22"/>
          <w:szCs w:val="22"/>
          <w:lang w:eastAsia="en-GB"/>
        </w:rPr>
        <w:t>Their</w:t>
      </w:r>
      <w:r w:rsidR="00A90A7B" w:rsidRPr="00B15E25">
        <w:rPr>
          <w:rFonts w:ascii="Arial" w:hAnsi="Arial" w:cs="Arial"/>
          <w:sz w:val="22"/>
          <w:szCs w:val="22"/>
          <w:lang w:eastAsia="en-GB"/>
        </w:rPr>
        <w:t xml:space="preserve"> general responsibilities </w:t>
      </w:r>
      <w:r w:rsidR="00326B51" w:rsidRPr="00B15E25">
        <w:rPr>
          <w:rFonts w:ascii="Arial" w:hAnsi="Arial" w:cs="Arial"/>
          <w:sz w:val="22"/>
          <w:szCs w:val="22"/>
          <w:lang w:eastAsia="en-GB"/>
        </w:rPr>
        <w:t xml:space="preserve">include the performance, </w:t>
      </w:r>
      <w:proofErr w:type="gramStart"/>
      <w:r w:rsidR="00326B51" w:rsidRPr="00B15E25">
        <w:rPr>
          <w:rFonts w:ascii="Arial" w:hAnsi="Arial" w:cs="Arial"/>
          <w:color w:val="000000"/>
          <w:sz w:val="22"/>
          <w:szCs w:val="22"/>
          <w:lang w:eastAsia="en-GB"/>
        </w:rPr>
        <w:t>management</w:t>
      </w:r>
      <w:proofErr w:type="gramEnd"/>
      <w:r w:rsidR="00326B51" w:rsidRPr="00B15E25">
        <w:rPr>
          <w:rFonts w:ascii="Arial" w:hAnsi="Arial" w:cs="Arial"/>
          <w:sz w:val="22"/>
          <w:szCs w:val="22"/>
          <w:lang w:eastAsia="en-GB"/>
        </w:rPr>
        <w:t xml:space="preserve"> and staffing of </w:t>
      </w:r>
      <w:r w:rsidR="001D13C7" w:rsidRPr="00B15E25">
        <w:rPr>
          <w:rFonts w:ascii="Arial" w:hAnsi="Arial" w:cs="Arial"/>
          <w:sz w:val="22"/>
          <w:szCs w:val="22"/>
          <w:lang w:eastAsia="en-GB"/>
        </w:rPr>
        <w:t>N</w:t>
      </w:r>
      <w:r w:rsidR="005C4F01" w:rsidRPr="00B15E25">
        <w:rPr>
          <w:rFonts w:ascii="Arial" w:hAnsi="Arial" w:cs="Arial"/>
          <w:sz w:val="22"/>
          <w:szCs w:val="22"/>
          <w:lang w:eastAsia="en-GB"/>
        </w:rPr>
        <w:t>L</w:t>
      </w:r>
      <w:r w:rsidR="001D13C7" w:rsidRPr="00B15E25">
        <w:rPr>
          <w:rFonts w:ascii="Arial" w:hAnsi="Arial" w:cs="Arial"/>
          <w:sz w:val="22"/>
          <w:szCs w:val="22"/>
          <w:lang w:eastAsia="en-GB"/>
        </w:rPr>
        <w:t>S</w:t>
      </w:r>
      <w:r w:rsidR="001369E1" w:rsidRPr="00B15E25">
        <w:rPr>
          <w:rFonts w:ascii="Arial" w:hAnsi="Arial" w:cs="Arial"/>
          <w:sz w:val="22"/>
          <w:szCs w:val="22"/>
          <w:lang w:eastAsia="en-GB"/>
        </w:rPr>
        <w:t>. General</w:t>
      </w:r>
      <w:r w:rsidR="00F14988" w:rsidRPr="00B15E25">
        <w:rPr>
          <w:rFonts w:ascii="Arial" w:hAnsi="Arial" w:cs="Arial"/>
          <w:sz w:val="22"/>
          <w:szCs w:val="22"/>
          <w:lang w:eastAsia="en-GB"/>
        </w:rPr>
        <w:t xml:space="preserve"> guidance </w:t>
      </w:r>
      <w:r w:rsidR="001369E1" w:rsidRPr="00B15E25">
        <w:rPr>
          <w:rFonts w:ascii="Arial" w:hAnsi="Arial" w:cs="Arial"/>
          <w:sz w:val="22"/>
          <w:szCs w:val="22"/>
          <w:lang w:eastAsia="en-GB"/>
        </w:rPr>
        <w:t>on</w:t>
      </w:r>
      <w:r w:rsidR="00F14988" w:rsidRPr="00B15E25">
        <w:rPr>
          <w:rFonts w:ascii="Arial" w:hAnsi="Arial" w:cs="Arial"/>
          <w:sz w:val="22"/>
          <w:szCs w:val="22"/>
          <w:lang w:eastAsia="en-GB"/>
        </w:rPr>
        <w:t xml:space="preserve"> the </w:t>
      </w:r>
      <w:r w:rsidR="008914D8" w:rsidRPr="00B15E25">
        <w:rPr>
          <w:rFonts w:ascii="Arial" w:hAnsi="Arial" w:cs="Arial"/>
          <w:sz w:val="22"/>
          <w:szCs w:val="22"/>
          <w:lang w:eastAsia="en-GB"/>
        </w:rPr>
        <w:t xml:space="preserve">role and responsibilities of the </w:t>
      </w:r>
      <w:r w:rsidR="00906247" w:rsidRPr="00B15E25">
        <w:rPr>
          <w:rFonts w:ascii="Arial" w:hAnsi="Arial" w:cs="Arial"/>
          <w:sz w:val="22"/>
          <w:szCs w:val="22"/>
          <w:lang w:eastAsia="en-GB"/>
        </w:rPr>
        <w:t>Natio</w:t>
      </w:r>
      <w:r w:rsidR="005A1A9D">
        <w:rPr>
          <w:rFonts w:ascii="Arial" w:hAnsi="Arial" w:cs="Arial"/>
          <w:sz w:val="22"/>
          <w:szCs w:val="22"/>
          <w:lang w:eastAsia="en-GB"/>
        </w:rPr>
        <w:t>nal Librarian</w:t>
      </w:r>
      <w:r w:rsidR="00412714">
        <w:rPr>
          <w:rFonts w:ascii="Arial" w:hAnsi="Arial" w:cs="Arial"/>
          <w:sz w:val="22"/>
          <w:szCs w:val="22"/>
          <w:lang w:eastAsia="en-GB"/>
        </w:rPr>
        <w:t xml:space="preserve"> are</w:t>
      </w:r>
      <w:r w:rsidR="005A1A9D">
        <w:rPr>
          <w:rFonts w:ascii="Arial" w:hAnsi="Arial" w:cs="Arial"/>
          <w:sz w:val="22"/>
          <w:szCs w:val="22"/>
          <w:lang w:eastAsia="en-GB"/>
        </w:rPr>
        <w:t xml:space="preserve"> </w:t>
      </w:r>
      <w:r w:rsidR="005A1A9D" w:rsidRPr="005A1A9D">
        <w:rPr>
          <w:rFonts w:ascii="Arial" w:hAnsi="Arial" w:cs="Arial"/>
          <w:sz w:val="22"/>
          <w:szCs w:val="22"/>
          <w:lang w:eastAsia="en-GB"/>
        </w:rPr>
        <w:t xml:space="preserve">contained in </w:t>
      </w:r>
      <w:hyperlink r:id="rId30" w:history="1">
        <w:r w:rsidR="005A1A9D" w:rsidRPr="005A1A9D">
          <w:rPr>
            <w:rStyle w:val="Hyperlink"/>
            <w:rFonts w:ascii="Arial" w:hAnsi="Arial" w:cs="Arial"/>
            <w:sz w:val="22"/>
            <w:szCs w:val="22"/>
          </w:rPr>
          <w:t>On Boa</w:t>
        </w:r>
        <w:r w:rsidR="005A1A9D" w:rsidRPr="005A1A9D">
          <w:rPr>
            <w:rStyle w:val="Hyperlink"/>
            <w:rFonts w:ascii="Arial" w:hAnsi="Arial" w:cs="Arial"/>
            <w:sz w:val="22"/>
            <w:szCs w:val="22"/>
          </w:rPr>
          <w:t>r</w:t>
        </w:r>
        <w:r w:rsidR="005A1A9D" w:rsidRPr="005A1A9D">
          <w:rPr>
            <w:rStyle w:val="Hyperlink"/>
            <w:rFonts w:ascii="Arial" w:hAnsi="Arial" w:cs="Arial"/>
            <w:sz w:val="22"/>
            <w:szCs w:val="22"/>
          </w:rPr>
          <w:t>d</w:t>
        </w:r>
      </w:hyperlink>
      <w:r w:rsidR="0058610C">
        <w:rPr>
          <w:rFonts w:ascii="Arial" w:hAnsi="Arial" w:cs="Arial"/>
          <w:sz w:val="22"/>
          <w:szCs w:val="22"/>
          <w:lang w:eastAsia="en-GB"/>
        </w:rPr>
        <w:t xml:space="preserve"> </w:t>
      </w:r>
      <w:r w:rsidR="00AE7DA2">
        <w:rPr>
          <w:rFonts w:ascii="Arial" w:hAnsi="Arial" w:cs="Arial"/>
          <w:sz w:val="22"/>
          <w:szCs w:val="22"/>
        </w:rPr>
        <w:t>.</w:t>
      </w:r>
    </w:p>
    <w:p w14:paraId="4D822FA9" w14:textId="77777777" w:rsidR="00326B51" w:rsidRPr="00B15E25" w:rsidRDefault="00A90A7B"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r w:rsidRPr="00B15E25">
        <w:rPr>
          <w:rFonts w:ascii="Arial" w:hAnsi="Arial" w:cs="Arial"/>
          <w:sz w:val="22"/>
          <w:szCs w:val="22"/>
          <w:lang w:eastAsia="en-GB"/>
        </w:rPr>
        <w:t xml:space="preserve"> S</w:t>
      </w:r>
      <w:r w:rsidR="00326B51" w:rsidRPr="00B15E25">
        <w:rPr>
          <w:rFonts w:ascii="Arial" w:hAnsi="Arial" w:cs="Arial"/>
          <w:sz w:val="22"/>
          <w:szCs w:val="22"/>
          <w:lang w:eastAsia="en-GB"/>
        </w:rPr>
        <w:t xml:space="preserve">pecific responsibilities to the </w:t>
      </w:r>
      <w:r w:rsidR="002E6977">
        <w:rPr>
          <w:rFonts w:ascii="Arial" w:hAnsi="Arial" w:cs="Arial"/>
          <w:sz w:val="22"/>
          <w:szCs w:val="22"/>
          <w:lang w:eastAsia="en-GB"/>
        </w:rPr>
        <w:t>B</w:t>
      </w:r>
      <w:r w:rsidR="006C5EBA">
        <w:rPr>
          <w:rFonts w:ascii="Arial" w:hAnsi="Arial" w:cs="Arial"/>
          <w:sz w:val="22"/>
          <w:szCs w:val="22"/>
          <w:lang w:eastAsia="en-GB"/>
        </w:rPr>
        <w:t>o</w:t>
      </w:r>
      <w:r w:rsidR="002E6977" w:rsidRPr="00B15E25">
        <w:rPr>
          <w:rFonts w:ascii="Arial" w:hAnsi="Arial" w:cs="Arial"/>
          <w:sz w:val="22"/>
          <w:szCs w:val="22"/>
          <w:lang w:eastAsia="en-GB"/>
        </w:rPr>
        <w:t xml:space="preserve">ard </w:t>
      </w:r>
      <w:r w:rsidR="00326B51" w:rsidRPr="00B15E25">
        <w:rPr>
          <w:rFonts w:ascii="Arial" w:hAnsi="Arial" w:cs="Arial"/>
          <w:sz w:val="22"/>
          <w:szCs w:val="22"/>
          <w:lang w:eastAsia="en-GB"/>
        </w:rPr>
        <w:t>include</w:t>
      </w:r>
      <w:r w:rsidR="00210817" w:rsidRPr="00B15E25">
        <w:rPr>
          <w:rFonts w:ascii="Arial" w:hAnsi="Arial" w:cs="Arial"/>
          <w:sz w:val="22"/>
          <w:szCs w:val="22"/>
          <w:lang w:eastAsia="en-GB"/>
        </w:rPr>
        <w:t>:</w:t>
      </w:r>
    </w:p>
    <w:p w14:paraId="166B4389" w14:textId="77777777" w:rsidR="00326B51" w:rsidRPr="00B15E25" w:rsidRDefault="00326B51"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14:paraId="2C0A89C8" w14:textId="77777777" w:rsidR="0012359D" w:rsidRPr="00B15E25" w:rsidRDefault="0012359D" w:rsidP="0012359D">
      <w:pPr>
        <w:numPr>
          <w:ilvl w:val="0"/>
          <w:numId w:val="18"/>
        </w:numPr>
        <w:tabs>
          <w:tab w:val="clear" w:pos="720"/>
          <w:tab w:val="clear" w:pos="1440"/>
          <w:tab w:val="clear" w:pos="2160"/>
          <w:tab w:val="clear" w:pos="2880"/>
          <w:tab w:val="clear" w:pos="4680"/>
          <w:tab w:val="clear" w:pos="5400"/>
          <w:tab w:val="clear" w:pos="9000"/>
          <w:tab w:val="num" w:pos="360"/>
        </w:tabs>
        <w:autoSpaceDE w:val="0"/>
        <w:autoSpaceDN w:val="0"/>
        <w:adjustRightInd w:val="0"/>
        <w:spacing w:line="240" w:lineRule="auto"/>
        <w:ind w:left="360"/>
        <w:rPr>
          <w:rFonts w:ascii="Arial" w:hAnsi="Arial" w:cs="Arial"/>
          <w:color w:val="000000"/>
          <w:sz w:val="22"/>
          <w:szCs w:val="22"/>
          <w:lang w:eastAsia="en-GB"/>
        </w:rPr>
      </w:pPr>
      <w:r w:rsidRPr="00B15E25">
        <w:rPr>
          <w:rFonts w:ascii="Arial" w:hAnsi="Arial" w:cs="Arial"/>
          <w:color w:val="000000"/>
          <w:sz w:val="22"/>
          <w:szCs w:val="22"/>
          <w:lang w:eastAsia="en-GB"/>
        </w:rPr>
        <w:t xml:space="preserve">advising the </w:t>
      </w:r>
      <w:r w:rsidR="002E6977">
        <w:rPr>
          <w:rFonts w:ascii="Arial" w:hAnsi="Arial" w:cs="Arial"/>
          <w:color w:val="000000"/>
          <w:sz w:val="22"/>
          <w:szCs w:val="22"/>
          <w:lang w:eastAsia="en-GB"/>
        </w:rPr>
        <w:t>B</w:t>
      </w:r>
      <w:r w:rsidRPr="00B15E25">
        <w:rPr>
          <w:rFonts w:ascii="Arial" w:hAnsi="Arial" w:cs="Arial"/>
          <w:color w:val="000000"/>
          <w:sz w:val="22"/>
          <w:szCs w:val="22"/>
          <w:lang w:eastAsia="en-GB"/>
        </w:rPr>
        <w:t xml:space="preserve">oard on the discharge of its responsibilities - as set out in this document, in the founding legislation and in any other relevant instructions and guidance issued by or on behalf of the Scottish Ministers - and implementing the decisions of the </w:t>
      </w:r>
      <w:proofErr w:type="gramStart"/>
      <w:r w:rsidR="00D32549" w:rsidRPr="00B15E25">
        <w:rPr>
          <w:rFonts w:ascii="Arial" w:hAnsi="Arial" w:cs="Arial"/>
          <w:color w:val="000000"/>
          <w:sz w:val="22"/>
          <w:szCs w:val="22"/>
          <w:lang w:eastAsia="en-GB"/>
        </w:rPr>
        <w:t>B</w:t>
      </w:r>
      <w:r w:rsidR="005A1A9D">
        <w:rPr>
          <w:rFonts w:ascii="Arial" w:hAnsi="Arial" w:cs="Arial"/>
          <w:color w:val="000000"/>
          <w:sz w:val="22"/>
          <w:szCs w:val="22"/>
          <w:lang w:eastAsia="en-GB"/>
        </w:rPr>
        <w:t>oard</w:t>
      </w:r>
      <w:proofErr w:type="gramEnd"/>
    </w:p>
    <w:p w14:paraId="2B547B2D" w14:textId="77777777" w:rsidR="0012359D" w:rsidRPr="00B15E25"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14:paraId="630625B1" w14:textId="77777777" w:rsidR="0012359D" w:rsidRPr="00B15E25" w:rsidRDefault="0012359D" w:rsidP="0012359D">
      <w:pPr>
        <w:numPr>
          <w:ilvl w:val="0"/>
          <w:numId w:val="18"/>
        </w:numPr>
        <w:tabs>
          <w:tab w:val="clear" w:pos="720"/>
          <w:tab w:val="clear" w:pos="1440"/>
          <w:tab w:val="clear" w:pos="2160"/>
          <w:tab w:val="clear" w:pos="2880"/>
          <w:tab w:val="clear" w:pos="4680"/>
          <w:tab w:val="clear" w:pos="5400"/>
          <w:tab w:val="clear" w:pos="9000"/>
          <w:tab w:val="num" w:pos="360"/>
        </w:tabs>
        <w:autoSpaceDE w:val="0"/>
        <w:autoSpaceDN w:val="0"/>
        <w:adjustRightInd w:val="0"/>
        <w:spacing w:line="240" w:lineRule="auto"/>
        <w:ind w:left="360"/>
        <w:rPr>
          <w:rFonts w:ascii="Arial" w:hAnsi="Arial" w:cs="Arial"/>
          <w:color w:val="000000"/>
          <w:sz w:val="22"/>
          <w:szCs w:val="22"/>
          <w:lang w:eastAsia="en-GB"/>
        </w:rPr>
      </w:pPr>
      <w:r w:rsidRPr="00B15E25">
        <w:rPr>
          <w:rFonts w:ascii="Arial" w:hAnsi="Arial" w:cs="Arial"/>
          <w:color w:val="000000"/>
          <w:sz w:val="22"/>
          <w:szCs w:val="22"/>
          <w:lang w:eastAsia="en-GB"/>
        </w:rPr>
        <w:t xml:space="preserve">ensuring that financial considerations are taken fully into account by the </w:t>
      </w:r>
      <w:r w:rsidR="00D32549" w:rsidRPr="00B15E25">
        <w:rPr>
          <w:rFonts w:ascii="Arial" w:hAnsi="Arial" w:cs="Arial"/>
          <w:color w:val="000000"/>
          <w:sz w:val="22"/>
          <w:szCs w:val="22"/>
          <w:lang w:eastAsia="en-GB"/>
        </w:rPr>
        <w:t>B</w:t>
      </w:r>
      <w:r w:rsidRPr="00B15E25">
        <w:rPr>
          <w:rFonts w:ascii="Arial" w:hAnsi="Arial" w:cs="Arial"/>
          <w:color w:val="000000"/>
          <w:sz w:val="22"/>
          <w:szCs w:val="22"/>
          <w:lang w:eastAsia="en-GB"/>
        </w:rPr>
        <w:t xml:space="preserve">oard at all stages in reaching and executing its decisions, and that appropriate financial appraisal and evaluation techniques, consistent with the </w:t>
      </w:r>
      <w:hyperlink r:id="rId31" w:history="1">
        <w:r w:rsidRPr="00B15E25">
          <w:rPr>
            <w:rStyle w:val="Hyperlink"/>
            <w:rFonts w:ascii="Arial" w:hAnsi="Arial" w:cs="Arial"/>
            <w:sz w:val="22"/>
            <w:szCs w:val="22"/>
            <w:lang w:eastAsia="en-GB"/>
          </w:rPr>
          <w:t>Appraisal and E</w:t>
        </w:r>
        <w:r w:rsidRPr="00B15E25">
          <w:rPr>
            <w:rStyle w:val="Hyperlink"/>
            <w:rFonts w:ascii="Arial" w:hAnsi="Arial" w:cs="Arial"/>
            <w:sz w:val="22"/>
            <w:szCs w:val="22"/>
            <w:lang w:eastAsia="en-GB"/>
          </w:rPr>
          <w:t>v</w:t>
        </w:r>
        <w:r w:rsidRPr="00B15E25">
          <w:rPr>
            <w:rStyle w:val="Hyperlink"/>
            <w:rFonts w:ascii="Arial" w:hAnsi="Arial" w:cs="Arial"/>
            <w:sz w:val="22"/>
            <w:szCs w:val="22"/>
            <w:lang w:eastAsia="en-GB"/>
          </w:rPr>
          <w:t>aluation</w:t>
        </w:r>
      </w:hyperlink>
      <w:r w:rsidRPr="00B15E25">
        <w:rPr>
          <w:rFonts w:ascii="Arial" w:hAnsi="Arial" w:cs="Arial"/>
          <w:color w:val="000000"/>
          <w:sz w:val="22"/>
          <w:szCs w:val="22"/>
          <w:lang w:eastAsia="en-GB"/>
        </w:rPr>
        <w:t xml:space="preserve"> section of the </w:t>
      </w:r>
      <w:hyperlink r:id="rId32" w:history="1">
        <w:r w:rsidR="00B24E08" w:rsidRPr="00B15E25">
          <w:rPr>
            <w:rStyle w:val="Hyperlink"/>
            <w:rFonts w:ascii="Arial" w:hAnsi="Arial" w:cs="Arial"/>
            <w:sz w:val="22"/>
            <w:szCs w:val="22"/>
            <w:lang w:eastAsia="en-GB"/>
          </w:rPr>
          <w:t>Scottish Pu</w:t>
        </w:r>
        <w:r w:rsidR="00B24E08" w:rsidRPr="00B15E25">
          <w:rPr>
            <w:rStyle w:val="Hyperlink"/>
            <w:rFonts w:ascii="Arial" w:hAnsi="Arial" w:cs="Arial"/>
            <w:sz w:val="22"/>
            <w:szCs w:val="22"/>
            <w:lang w:eastAsia="en-GB"/>
          </w:rPr>
          <w:t>b</w:t>
        </w:r>
        <w:r w:rsidR="00B24E08" w:rsidRPr="00B15E25">
          <w:rPr>
            <w:rStyle w:val="Hyperlink"/>
            <w:rFonts w:ascii="Arial" w:hAnsi="Arial" w:cs="Arial"/>
            <w:sz w:val="22"/>
            <w:szCs w:val="22"/>
            <w:lang w:eastAsia="en-GB"/>
          </w:rPr>
          <w:t>lic Fina</w:t>
        </w:r>
        <w:r w:rsidR="00B24E08" w:rsidRPr="00B15E25">
          <w:rPr>
            <w:rStyle w:val="Hyperlink"/>
            <w:rFonts w:ascii="Arial" w:hAnsi="Arial" w:cs="Arial"/>
            <w:sz w:val="22"/>
            <w:szCs w:val="22"/>
            <w:lang w:eastAsia="en-GB"/>
          </w:rPr>
          <w:t>n</w:t>
        </w:r>
        <w:r w:rsidR="00B24E08" w:rsidRPr="00B15E25">
          <w:rPr>
            <w:rStyle w:val="Hyperlink"/>
            <w:rFonts w:ascii="Arial" w:hAnsi="Arial" w:cs="Arial"/>
            <w:sz w:val="22"/>
            <w:szCs w:val="22"/>
            <w:lang w:eastAsia="en-GB"/>
          </w:rPr>
          <w:t>ce Manual</w:t>
        </w:r>
      </w:hyperlink>
      <w:r w:rsidR="00B24E08" w:rsidRPr="00B15E25">
        <w:rPr>
          <w:rFonts w:ascii="Arial" w:hAnsi="Arial" w:cs="Arial"/>
          <w:color w:val="000000"/>
          <w:sz w:val="22"/>
          <w:szCs w:val="22"/>
          <w:lang w:eastAsia="en-GB"/>
        </w:rPr>
        <w:t xml:space="preserve"> (SPFM)</w:t>
      </w:r>
      <w:r w:rsidR="005A1A9D">
        <w:rPr>
          <w:rFonts w:ascii="Arial" w:hAnsi="Arial" w:cs="Arial"/>
          <w:color w:val="000000"/>
          <w:sz w:val="22"/>
          <w:szCs w:val="22"/>
          <w:lang w:eastAsia="en-GB"/>
        </w:rPr>
        <w:t>, are followed</w:t>
      </w:r>
    </w:p>
    <w:p w14:paraId="7DE0E7EA" w14:textId="77777777" w:rsidR="0012359D" w:rsidRPr="00B15E25"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14:paraId="382DFC70" w14:textId="77777777" w:rsidR="0012359D" w:rsidRPr="001C03F5" w:rsidRDefault="0012359D" w:rsidP="0012359D">
      <w:pPr>
        <w:numPr>
          <w:ilvl w:val="0"/>
          <w:numId w:val="18"/>
        </w:numPr>
        <w:tabs>
          <w:tab w:val="clear" w:pos="720"/>
          <w:tab w:val="clear" w:pos="1440"/>
          <w:tab w:val="clear" w:pos="2160"/>
          <w:tab w:val="clear" w:pos="2880"/>
          <w:tab w:val="clear" w:pos="4680"/>
          <w:tab w:val="clear" w:pos="5400"/>
          <w:tab w:val="clear" w:pos="9000"/>
          <w:tab w:val="num" w:pos="360"/>
        </w:tabs>
        <w:autoSpaceDE w:val="0"/>
        <w:autoSpaceDN w:val="0"/>
        <w:adjustRightInd w:val="0"/>
        <w:spacing w:line="240" w:lineRule="auto"/>
        <w:ind w:left="360"/>
        <w:rPr>
          <w:rFonts w:ascii="Arial" w:hAnsi="Arial" w:cs="Arial"/>
          <w:color w:val="000000"/>
          <w:sz w:val="22"/>
          <w:szCs w:val="22"/>
          <w:lang w:eastAsia="en-GB"/>
        </w:rPr>
      </w:pPr>
      <w:r w:rsidRPr="001C03F5">
        <w:rPr>
          <w:rFonts w:ascii="Arial" w:hAnsi="Arial" w:cs="Arial"/>
          <w:color w:val="000000"/>
          <w:sz w:val="22"/>
          <w:szCs w:val="22"/>
          <w:lang w:eastAsia="en-GB"/>
        </w:rPr>
        <w:t xml:space="preserve">ensuring that </w:t>
      </w:r>
      <w:r w:rsidR="00F0498E" w:rsidRPr="001C03F5">
        <w:rPr>
          <w:rFonts w:ascii="Arial" w:hAnsi="Arial" w:cs="Arial"/>
          <w:color w:val="000000"/>
          <w:sz w:val="22"/>
          <w:szCs w:val="22"/>
          <w:lang w:eastAsia="en-GB"/>
        </w:rPr>
        <w:t>NLS</w:t>
      </w:r>
      <w:r w:rsidRPr="001C03F5">
        <w:rPr>
          <w:rFonts w:ascii="Arial" w:hAnsi="Arial" w:cs="Arial"/>
          <w:color w:val="000000"/>
          <w:sz w:val="22"/>
          <w:szCs w:val="22"/>
          <w:lang w:eastAsia="en-GB"/>
        </w:rPr>
        <w:t xml:space="preserve"> adheres, where appropriate, to the SG’s</w:t>
      </w:r>
      <w:r w:rsidR="0058610C" w:rsidRPr="001C03F5">
        <w:rPr>
          <w:rFonts w:ascii="Arial" w:hAnsi="Arial" w:cs="Arial"/>
          <w:color w:val="000000"/>
          <w:sz w:val="22"/>
          <w:szCs w:val="22"/>
          <w:lang w:eastAsia="en-GB"/>
        </w:rPr>
        <w:t xml:space="preserve"> </w:t>
      </w:r>
      <w:hyperlink r:id="rId33" w:history="1">
        <w:r w:rsidR="0058610C" w:rsidRPr="003F274E">
          <w:rPr>
            <w:rStyle w:val="Hyperlink"/>
            <w:rFonts w:ascii="Arial" w:hAnsi="Arial" w:cs="Arial"/>
            <w:sz w:val="22"/>
            <w:szCs w:val="22"/>
            <w:lang w:eastAsia="en-GB"/>
          </w:rPr>
          <w:t>Programme and project management principles</w:t>
        </w:r>
      </w:hyperlink>
      <w:r w:rsidR="0058610C" w:rsidRPr="003F274E">
        <w:rPr>
          <w:rStyle w:val="Hyperlink"/>
          <w:rFonts w:ascii="Arial" w:hAnsi="Arial" w:cs="Arial"/>
          <w:sz w:val="22"/>
          <w:szCs w:val="22"/>
          <w:lang w:eastAsia="en-GB"/>
        </w:rPr>
        <w:t>.</w:t>
      </w:r>
      <w:r w:rsidRPr="001C03F5">
        <w:rPr>
          <w:rFonts w:ascii="Arial" w:hAnsi="Arial" w:cs="Arial"/>
          <w:color w:val="000000"/>
          <w:sz w:val="22"/>
          <w:szCs w:val="22"/>
          <w:lang w:eastAsia="en-GB"/>
        </w:rPr>
        <w:t xml:space="preserve"> </w:t>
      </w:r>
    </w:p>
    <w:p w14:paraId="573A150D" w14:textId="77777777" w:rsidR="00B15E25" w:rsidRDefault="00B15E25" w:rsidP="00B15E25">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14:paraId="6A466EAF" w14:textId="77777777" w:rsidR="00B15E25" w:rsidRPr="00B15E25" w:rsidRDefault="00B15E25" w:rsidP="00B15E25">
      <w:pPr>
        <w:numPr>
          <w:ilvl w:val="0"/>
          <w:numId w:val="18"/>
        </w:numPr>
        <w:tabs>
          <w:tab w:val="clear" w:pos="720"/>
          <w:tab w:val="clear" w:pos="1440"/>
          <w:tab w:val="clear" w:pos="2160"/>
          <w:tab w:val="clear" w:pos="2880"/>
          <w:tab w:val="clear" w:pos="4680"/>
          <w:tab w:val="clear" w:pos="5400"/>
          <w:tab w:val="clear" w:pos="9000"/>
          <w:tab w:val="num" w:pos="284"/>
        </w:tabs>
        <w:autoSpaceDE w:val="0"/>
        <w:autoSpaceDN w:val="0"/>
        <w:adjustRightInd w:val="0"/>
        <w:spacing w:line="240" w:lineRule="auto"/>
        <w:ind w:left="284" w:hanging="284"/>
        <w:rPr>
          <w:rFonts w:ascii="Arial" w:hAnsi="Arial" w:cs="Arial"/>
          <w:color w:val="000000"/>
          <w:sz w:val="22"/>
          <w:szCs w:val="22"/>
          <w:lang w:eastAsia="en-GB"/>
        </w:rPr>
      </w:pPr>
      <w:r w:rsidRPr="00B15E25">
        <w:rPr>
          <w:rFonts w:ascii="Arial" w:hAnsi="Arial" w:cs="Arial"/>
          <w:color w:val="000000"/>
          <w:sz w:val="22"/>
          <w:szCs w:val="22"/>
          <w:lang w:eastAsia="en-GB"/>
        </w:rPr>
        <w:t xml:space="preserve">having robust performance and risk management arrangements - consistent with the </w:t>
      </w:r>
      <w:hyperlink r:id="rId34" w:history="1">
        <w:r w:rsidRPr="00B15E25">
          <w:rPr>
            <w:rStyle w:val="Hyperlink"/>
            <w:rFonts w:ascii="Arial" w:hAnsi="Arial" w:cs="Arial"/>
            <w:sz w:val="22"/>
            <w:szCs w:val="22"/>
            <w:lang w:eastAsia="en-GB"/>
          </w:rPr>
          <w:t>Ri</w:t>
        </w:r>
        <w:r w:rsidRPr="00B15E25">
          <w:rPr>
            <w:rStyle w:val="Hyperlink"/>
            <w:rFonts w:ascii="Arial" w:hAnsi="Arial" w:cs="Arial"/>
            <w:sz w:val="22"/>
            <w:szCs w:val="22"/>
            <w:lang w:eastAsia="en-GB"/>
          </w:rPr>
          <w:t>s</w:t>
        </w:r>
        <w:r w:rsidRPr="00B15E25">
          <w:rPr>
            <w:rStyle w:val="Hyperlink"/>
            <w:rFonts w:ascii="Arial" w:hAnsi="Arial" w:cs="Arial"/>
            <w:sz w:val="22"/>
            <w:szCs w:val="22"/>
            <w:lang w:eastAsia="en-GB"/>
          </w:rPr>
          <w:t>k Management</w:t>
        </w:r>
      </w:hyperlink>
      <w:r w:rsidRPr="00B15E25">
        <w:rPr>
          <w:rFonts w:ascii="Arial" w:hAnsi="Arial" w:cs="Arial"/>
          <w:color w:val="000000"/>
          <w:sz w:val="22"/>
          <w:szCs w:val="22"/>
          <w:lang w:eastAsia="en-GB"/>
        </w:rPr>
        <w:t xml:space="preserve"> section of the SPFM - in place that support the achievement of </w:t>
      </w:r>
      <w:r w:rsidR="009138EC">
        <w:rPr>
          <w:rFonts w:ascii="Arial" w:hAnsi="Arial" w:cs="Arial"/>
          <w:color w:val="000000"/>
          <w:sz w:val="22"/>
          <w:szCs w:val="22"/>
          <w:lang w:eastAsia="en-GB"/>
        </w:rPr>
        <w:t>NLS’s</w:t>
      </w:r>
      <w:r w:rsidRPr="00B15E25">
        <w:rPr>
          <w:rFonts w:ascii="Arial" w:hAnsi="Arial" w:cs="Arial"/>
          <w:color w:val="000000"/>
          <w:sz w:val="22"/>
          <w:szCs w:val="22"/>
          <w:lang w:eastAsia="en-GB"/>
        </w:rPr>
        <w:t xml:space="preserve"> aims and objectives and that facilitate comprehensive reporting to the </w:t>
      </w:r>
      <w:r w:rsidR="002E6977">
        <w:rPr>
          <w:rFonts w:ascii="Arial" w:hAnsi="Arial" w:cs="Arial"/>
          <w:color w:val="000000"/>
          <w:sz w:val="22"/>
          <w:szCs w:val="22"/>
          <w:lang w:eastAsia="en-GB"/>
        </w:rPr>
        <w:t>B</w:t>
      </w:r>
      <w:r w:rsidRPr="00B15E25">
        <w:rPr>
          <w:rFonts w:ascii="Arial" w:hAnsi="Arial" w:cs="Arial"/>
          <w:color w:val="000000"/>
          <w:sz w:val="22"/>
          <w:szCs w:val="22"/>
          <w:lang w:eastAsia="en-GB"/>
        </w:rPr>
        <w:t>oard, the SG and the wider public. Risk management arrangements should include full consideration of organisational resilience to physical, personnel and cyber risks/threats/</w:t>
      </w:r>
      <w:proofErr w:type="gramStart"/>
      <w:r w:rsidRPr="00B15E25">
        <w:rPr>
          <w:rFonts w:ascii="Arial" w:hAnsi="Arial" w:cs="Arial"/>
          <w:color w:val="000000"/>
          <w:sz w:val="22"/>
          <w:szCs w:val="22"/>
          <w:lang w:eastAsia="en-GB"/>
        </w:rPr>
        <w:t>hazards</w:t>
      </w:r>
      <w:proofErr w:type="gramEnd"/>
    </w:p>
    <w:p w14:paraId="2B111D0C" w14:textId="77777777" w:rsidR="0012359D" w:rsidRPr="00B15E25"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14:paraId="4A94174C" w14:textId="77777777" w:rsidR="0012359D" w:rsidRPr="00B15E25" w:rsidRDefault="0012359D" w:rsidP="0012359D">
      <w:pPr>
        <w:numPr>
          <w:ilvl w:val="0"/>
          <w:numId w:val="18"/>
        </w:numPr>
        <w:tabs>
          <w:tab w:val="clear" w:pos="720"/>
          <w:tab w:val="clear" w:pos="1440"/>
          <w:tab w:val="clear" w:pos="2160"/>
          <w:tab w:val="clear" w:pos="2880"/>
          <w:tab w:val="clear" w:pos="4680"/>
          <w:tab w:val="clear" w:pos="5400"/>
          <w:tab w:val="clear" w:pos="9000"/>
          <w:tab w:val="num" w:pos="360"/>
        </w:tabs>
        <w:autoSpaceDE w:val="0"/>
        <w:autoSpaceDN w:val="0"/>
        <w:adjustRightInd w:val="0"/>
        <w:spacing w:line="240" w:lineRule="auto"/>
        <w:ind w:left="360"/>
        <w:rPr>
          <w:rFonts w:ascii="Arial" w:hAnsi="Arial" w:cs="Arial"/>
          <w:color w:val="000000"/>
          <w:sz w:val="22"/>
          <w:szCs w:val="22"/>
          <w:lang w:eastAsia="en-GB"/>
        </w:rPr>
      </w:pPr>
      <w:r w:rsidRPr="00B15E25">
        <w:rPr>
          <w:rFonts w:ascii="Arial" w:hAnsi="Arial" w:cs="Arial"/>
          <w:color w:val="000000"/>
          <w:sz w:val="22"/>
          <w:szCs w:val="22"/>
          <w:lang w:eastAsia="en-GB"/>
        </w:rPr>
        <w:t xml:space="preserve">ensuring that adequate systems of internal control are maintained by </w:t>
      </w:r>
      <w:r w:rsidR="005C4F01" w:rsidRPr="00B15E25">
        <w:rPr>
          <w:rFonts w:ascii="Arial" w:hAnsi="Arial" w:cs="Arial"/>
          <w:color w:val="000000"/>
          <w:sz w:val="22"/>
          <w:szCs w:val="22"/>
          <w:lang w:eastAsia="en-GB"/>
        </w:rPr>
        <w:t>NLS</w:t>
      </w:r>
      <w:r w:rsidRPr="00B15E25">
        <w:rPr>
          <w:rFonts w:ascii="Arial" w:hAnsi="Arial" w:cs="Arial"/>
          <w:color w:val="000000"/>
          <w:sz w:val="22"/>
          <w:szCs w:val="22"/>
          <w:lang w:eastAsia="en-GB"/>
        </w:rPr>
        <w:t xml:space="preserve">, including effective measures against fraud and theft consistent with the </w:t>
      </w:r>
      <w:hyperlink r:id="rId35" w:history="1">
        <w:r w:rsidRPr="00B15E25">
          <w:rPr>
            <w:rStyle w:val="Hyperlink"/>
            <w:rFonts w:ascii="Arial" w:hAnsi="Arial" w:cs="Arial"/>
            <w:sz w:val="22"/>
            <w:szCs w:val="22"/>
            <w:lang w:eastAsia="en-GB"/>
          </w:rPr>
          <w:t>Fra</w:t>
        </w:r>
        <w:r w:rsidRPr="00B15E25">
          <w:rPr>
            <w:rStyle w:val="Hyperlink"/>
            <w:rFonts w:ascii="Arial" w:hAnsi="Arial" w:cs="Arial"/>
            <w:sz w:val="22"/>
            <w:szCs w:val="22"/>
            <w:lang w:eastAsia="en-GB"/>
          </w:rPr>
          <w:t>u</w:t>
        </w:r>
        <w:r w:rsidRPr="00B15E25">
          <w:rPr>
            <w:rStyle w:val="Hyperlink"/>
            <w:rFonts w:ascii="Arial" w:hAnsi="Arial" w:cs="Arial"/>
            <w:sz w:val="22"/>
            <w:szCs w:val="22"/>
            <w:lang w:eastAsia="en-GB"/>
          </w:rPr>
          <w:t>d</w:t>
        </w:r>
      </w:hyperlink>
      <w:r w:rsidR="005A1A9D">
        <w:rPr>
          <w:rFonts w:ascii="Arial" w:hAnsi="Arial" w:cs="Arial"/>
          <w:color w:val="000000"/>
          <w:sz w:val="22"/>
          <w:szCs w:val="22"/>
          <w:lang w:eastAsia="en-GB"/>
        </w:rPr>
        <w:t xml:space="preserve"> section of the SPFM</w:t>
      </w:r>
    </w:p>
    <w:p w14:paraId="2E4E9275" w14:textId="77777777" w:rsidR="0012359D" w:rsidRPr="00B15E25"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14:paraId="17554FCC" w14:textId="77777777" w:rsidR="0012359D" w:rsidRPr="00B15E25" w:rsidRDefault="0012359D" w:rsidP="0012359D">
      <w:pPr>
        <w:numPr>
          <w:ilvl w:val="0"/>
          <w:numId w:val="18"/>
        </w:numPr>
        <w:tabs>
          <w:tab w:val="clear" w:pos="720"/>
          <w:tab w:val="clear" w:pos="1440"/>
          <w:tab w:val="clear" w:pos="2160"/>
          <w:tab w:val="clear" w:pos="2880"/>
          <w:tab w:val="clear" w:pos="4680"/>
          <w:tab w:val="clear" w:pos="5400"/>
          <w:tab w:val="clear" w:pos="9000"/>
          <w:tab w:val="num" w:pos="360"/>
        </w:tabs>
        <w:autoSpaceDE w:val="0"/>
        <w:autoSpaceDN w:val="0"/>
        <w:adjustRightInd w:val="0"/>
        <w:spacing w:line="240" w:lineRule="auto"/>
        <w:ind w:left="360"/>
        <w:rPr>
          <w:rFonts w:ascii="Arial" w:hAnsi="Arial" w:cs="Arial"/>
          <w:color w:val="000000"/>
          <w:sz w:val="22"/>
          <w:szCs w:val="22"/>
          <w:lang w:eastAsia="en-GB"/>
        </w:rPr>
      </w:pPr>
      <w:r w:rsidRPr="00B15E25">
        <w:rPr>
          <w:rFonts w:ascii="Arial" w:hAnsi="Arial" w:cs="Arial"/>
          <w:color w:val="000000"/>
          <w:sz w:val="22"/>
          <w:szCs w:val="22"/>
          <w:lang w:eastAsia="en-GB"/>
        </w:rPr>
        <w:t xml:space="preserve">establishing appropriate documented internal delegated authority arrangements </w:t>
      </w:r>
      <w:r w:rsidR="00A90A7B" w:rsidRPr="00B15E25">
        <w:rPr>
          <w:rFonts w:ascii="Arial" w:hAnsi="Arial" w:cs="Arial"/>
          <w:color w:val="000000"/>
          <w:sz w:val="22"/>
          <w:szCs w:val="22"/>
          <w:lang w:eastAsia="en-GB"/>
        </w:rPr>
        <w:t xml:space="preserve">consistent </w:t>
      </w:r>
      <w:r w:rsidRPr="00B15E25">
        <w:rPr>
          <w:rFonts w:ascii="Arial" w:hAnsi="Arial" w:cs="Arial"/>
          <w:color w:val="000000"/>
          <w:sz w:val="22"/>
          <w:szCs w:val="22"/>
          <w:lang w:eastAsia="en-GB"/>
        </w:rPr>
        <w:t xml:space="preserve">with the </w:t>
      </w:r>
      <w:hyperlink r:id="rId36" w:history="1">
        <w:r w:rsidRPr="00B15E25">
          <w:rPr>
            <w:rStyle w:val="Hyperlink"/>
            <w:rFonts w:ascii="Arial" w:hAnsi="Arial" w:cs="Arial"/>
            <w:sz w:val="22"/>
            <w:szCs w:val="22"/>
            <w:lang w:eastAsia="en-GB"/>
          </w:rPr>
          <w:t>Delegated A</w:t>
        </w:r>
        <w:r w:rsidRPr="00B15E25">
          <w:rPr>
            <w:rStyle w:val="Hyperlink"/>
            <w:rFonts w:ascii="Arial" w:hAnsi="Arial" w:cs="Arial"/>
            <w:sz w:val="22"/>
            <w:szCs w:val="22"/>
            <w:lang w:eastAsia="en-GB"/>
          </w:rPr>
          <w:t>u</w:t>
        </w:r>
        <w:r w:rsidRPr="00B15E25">
          <w:rPr>
            <w:rStyle w:val="Hyperlink"/>
            <w:rFonts w:ascii="Arial" w:hAnsi="Arial" w:cs="Arial"/>
            <w:sz w:val="22"/>
            <w:szCs w:val="22"/>
            <w:lang w:eastAsia="en-GB"/>
          </w:rPr>
          <w:t>thority</w:t>
        </w:r>
      </w:hyperlink>
      <w:r w:rsidR="005A1A9D">
        <w:rPr>
          <w:rFonts w:ascii="Arial" w:hAnsi="Arial" w:cs="Arial"/>
          <w:color w:val="000000"/>
          <w:sz w:val="22"/>
          <w:szCs w:val="22"/>
          <w:lang w:eastAsia="en-GB"/>
        </w:rPr>
        <w:t xml:space="preserve"> section of the SPFM</w:t>
      </w:r>
    </w:p>
    <w:p w14:paraId="3EE30EEA" w14:textId="77777777" w:rsidR="0012359D" w:rsidRPr="00B15E25"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14:paraId="27BFFDA0" w14:textId="77777777" w:rsidR="0012359D" w:rsidRPr="00B15E25" w:rsidRDefault="0012359D" w:rsidP="0012359D">
      <w:pPr>
        <w:numPr>
          <w:ilvl w:val="0"/>
          <w:numId w:val="18"/>
        </w:numPr>
        <w:tabs>
          <w:tab w:val="clear" w:pos="720"/>
          <w:tab w:val="clear" w:pos="1440"/>
          <w:tab w:val="clear" w:pos="2160"/>
          <w:tab w:val="clear" w:pos="2880"/>
          <w:tab w:val="clear" w:pos="4680"/>
          <w:tab w:val="clear" w:pos="5400"/>
          <w:tab w:val="clear" w:pos="9000"/>
          <w:tab w:val="num" w:pos="360"/>
        </w:tabs>
        <w:autoSpaceDE w:val="0"/>
        <w:autoSpaceDN w:val="0"/>
        <w:adjustRightInd w:val="0"/>
        <w:spacing w:line="240" w:lineRule="auto"/>
        <w:ind w:left="360"/>
        <w:rPr>
          <w:rFonts w:ascii="Arial" w:hAnsi="Arial" w:cs="Arial"/>
          <w:color w:val="000000"/>
          <w:sz w:val="22"/>
          <w:szCs w:val="22"/>
          <w:lang w:eastAsia="en-GB"/>
        </w:rPr>
      </w:pPr>
      <w:r w:rsidRPr="00B15E25">
        <w:rPr>
          <w:rFonts w:ascii="Arial" w:hAnsi="Arial" w:cs="Arial"/>
          <w:color w:val="000000"/>
          <w:sz w:val="22"/>
          <w:szCs w:val="22"/>
          <w:lang w:eastAsia="en-GB"/>
        </w:rPr>
        <w:t xml:space="preserve">advising the </w:t>
      </w:r>
      <w:r w:rsidR="002E6977">
        <w:rPr>
          <w:rFonts w:ascii="Arial" w:hAnsi="Arial" w:cs="Arial"/>
          <w:color w:val="000000"/>
          <w:sz w:val="22"/>
          <w:szCs w:val="22"/>
          <w:lang w:eastAsia="en-GB"/>
        </w:rPr>
        <w:t>B</w:t>
      </w:r>
      <w:r w:rsidRPr="00B15E25">
        <w:rPr>
          <w:rFonts w:ascii="Arial" w:hAnsi="Arial" w:cs="Arial"/>
          <w:color w:val="000000"/>
          <w:sz w:val="22"/>
          <w:szCs w:val="22"/>
          <w:lang w:eastAsia="en-GB"/>
        </w:rPr>
        <w:t>oard on the performance of</w:t>
      </w:r>
      <w:r w:rsidR="001D13C7" w:rsidRPr="00B15E25">
        <w:rPr>
          <w:rFonts w:ascii="Arial" w:hAnsi="Arial" w:cs="Arial"/>
          <w:color w:val="000000"/>
          <w:sz w:val="22"/>
          <w:szCs w:val="22"/>
          <w:lang w:eastAsia="en-GB"/>
        </w:rPr>
        <w:t xml:space="preserve"> </w:t>
      </w:r>
      <w:r w:rsidR="005C4F01" w:rsidRPr="00B15E25">
        <w:rPr>
          <w:rFonts w:ascii="Arial" w:hAnsi="Arial" w:cs="Arial"/>
          <w:color w:val="000000"/>
          <w:sz w:val="22"/>
          <w:szCs w:val="22"/>
          <w:lang w:eastAsia="en-GB"/>
        </w:rPr>
        <w:t>NLS</w:t>
      </w:r>
      <w:r w:rsidR="001D13C7" w:rsidRPr="00B15E25">
        <w:rPr>
          <w:rFonts w:ascii="Arial" w:hAnsi="Arial" w:cs="Arial"/>
          <w:color w:val="000000"/>
          <w:sz w:val="22"/>
          <w:szCs w:val="22"/>
          <w:lang w:eastAsia="en-GB"/>
        </w:rPr>
        <w:t xml:space="preserve"> compared with its aim</w:t>
      </w:r>
      <w:r w:rsidRPr="00B15E25">
        <w:rPr>
          <w:rFonts w:ascii="Arial" w:hAnsi="Arial" w:cs="Arial"/>
          <w:color w:val="000000"/>
          <w:sz w:val="22"/>
          <w:szCs w:val="22"/>
          <w:lang w:eastAsia="en-GB"/>
        </w:rPr>
        <w:t xml:space="preserve">s and </w:t>
      </w:r>
      <w:proofErr w:type="gramStart"/>
      <w:r w:rsidRPr="00B15E25">
        <w:rPr>
          <w:rFonts w:ascii="Arial" w:hAnsi="Arial" w:cs="Arial"/>
          <w:color w:val="000000"/>
          <w:sz w:val="22"/>
          <w:szCs w:val="22"/>
          <w:lang w:eastAsia="en-GB"/>
        </w:rPr>
        <w:t>objectives</w:t>
      </w:r>
      <w:proofErr w:type="gramEnd"/>
    </w:p>
    <w:p w14:paraId="0B71BC12" w14:textId="77777777" w:rsidR="0012359D" w:rsidRPr="00B15E25"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14:paraId="2548A2F5" w14:textId="77777777" w:rsidR="00FC0192" w:rsidRPr="00B15E25" w:rsidRDefault="0012359D" w:rsidP="0012359D">
      <w:pPr>
        <w:numPr>
          <w:ilvl w:val="0"/>
          <w:numId w:val="18"/>
        </w:numPr>
        <w:tabs>
          <w:tab w:val="clear" w:pos="720"/>
          <w:tab w:val="clear" w:pos="1440"/>
          <w:tab w:val="clear" w:pos="2160"/>
          <w:tab w:val="clear" w:pos="2880"/>
          <w:tab w:val="clear" w:pos="4680"/>
          <w:tab w:val="clear" w:pos="5400"/>
          <w:tab w:val="clear" w:pos="9000"/>
          <w:tab w:val="num" w:pos="360"/>
        </w:tabs>
        <w:autoSpaceDE w:val="0"/>
        <w:autoSpaceDN w:val="0"/>
        <w:adjustRightInd w:val="0"/>
        <w:spacing w:line="240" w:lineRule="auto"/>
        <w:ind w:left="360"/>
        <w:rPr>
          <w:rFonts w:ascii="Arial" w:hAnsi="Arial" w:cs="Arial"/>
          <w:color w:val="000000"/>
          <w:sz w:val="22"/>
          <w:szCs w:val="22"/>
          <w:lang w:eastAsia="en-GB"/>
        </w:rPr>
      </w:pPr>
      <w:r w:rsidRPr="00B15E25">
        <w:rPr>
          <w:rFonts w:ascii="Arial" w:hAnsi="Arial" w:cs="Arial"/>
          <w:color w:val="000000"/>
          <w:sz w:val="22"/>
          <w:szCs w:val="22"/>
          <w:lang w:eastAsia="en-GB"/>
        </w:rPr>
        <w:lastRenderedPageBreak/>
        <w:t xml:space="preserve">preparing </w:t>
      </w:r>
      <w:r w:rsidR="00B15E25">
        <w:rPr>
          <w:rFonts w:ascii="Arial" w:hAnsi="Arial" w:cs="Arial"/>
          <w:color w:val="000000"/>
          <w:sz w:val="22"/>
          <w:szCs w:val="22"/>
          <w:lang w:eastAsia="en-GB"/>
        </w:rPr>
        <w:t>NLS</w:t>
      </w:r>
      <w:r w:rsidR="006C5EBA">
        <w:rPr>
          <w:rFonts w:ascii="Arial" w:hAnsi="Arial" w:cs="Arial"/>
          <w:color w:val="000000"/>
          <w:sz w:val="22"/>
          <w:szCs w:val="22"/>
          <w:lang w:eastAsia="en-GB"/>
        </w:rPr>
        <w:t>’s</w:t>
      </w:r>
      <w:r w:rsidRPr="00B15E25">
        <w:rPr>
          <w:rFonts w:ascii="Arial" w:hAnsi="Arial" w:cs="Arial"/>
          <w:color w:val="000000"/>
          <w:sz w:val="22"/>
          <w:szCs w:val="22"/>
          <w:lang w:eastAsia="en-GB"/>
        </w:rPr>
        <w:t xml:space="preserve"> </w:t>
      </w:r>
      <w:r w:rsidR="00DB78AD">
        <w:rPr>
          <w:rFonts w:ascii="Arial" w:hAnsi="Arial" w:cs="Arial"/>
          <w:color w:val="000000"/>
          <w:sz w:val="22"/>
          <w:szCs w:val="22"/>
          <w:lang w:eastAsia="en-GB"/>
        </w:rPr>
        <w:t xml:space="preserve">Strategy </w:t>
      </w:r>
      <w:r w:rsidR="00D32549" w:rsidRPr="00B15E25">
        <w:rPr>
          <w:rFonts w:ascii="Arial" w:hAnsi="Arial" w:cs="Arial"/>
          <w:color w:val="000000"/>
          <w:sz w:val="22"/>
          <w:szCs w:val="22"/>
          <w:lang w:eastAsia="en-GB"/>
        </w:rPr>
        <w:t xml:space="preserve">and </w:t>
      </w:r>
      <w:r w:rsidR="005D30BC">
        <w:rPr>
          <w:rFonts w:ascii="Arial" w:hAnsi="Arial" w:cs="Arial"/>
          <w:color w:val="000000"/>
          <w:sz w:val="22"/>
          <w:szCs w:val="22"/>
          <w:lang w:eastAsia="en-GB"/>
        </w:rPr>
        <w:t xml:space="preserve">Annual </w:t>
      </w:r>
      <w:r w:rsidR="00D32549" w:rsidRPr="00B15E25">
        <w:rPr>
          <w:rFonts w:ascii="Arial" w:hAnsi="Arial" w:cs="Arial"/>
          <w:color w:val="000000"/>
          <w:sz w:val="22"/>
          <w:szCs w:val="22"/>
          <w:lang w:eastAsia="en-GB"/>
        </w:rPr>
        <w:t>Plans</w:t>
      </w:r>
      <w:r w:rsidRPr="00B15E25">
        <w:rPr>
          <w:rFonts w:ascii="Arial" w:hAnsi="Arial" w:cs="Arial"/>
          <w:color w:val="000000"/>
          <w:sz w:val="22"/>
          <w:szCs w:val="22"/>
          <w:lang w:eastAsia="en-GB"/>
        </w:rPr>
        <w:t>,</w:t>
      </w:r>
      <w:r w:rsidR="005A1A9D">
        <w:rPr>
          <w:rFonts w:ascii="Arial" w:hAnsi="Arial" w:cs="Arial"/>
          <w:color w:val="000000"/>
          <w:sz w:val="22"/>
          <w:szCs w:val="22"/>
          <w:lang w:eastAsia="en-GB"/>
        </w:rPr>
        <w:t xml:space="preserve"> </w:t>
      </w:r>
      <w:r w:rsidRPr="00B15E25">
        <w:rPr>
          <w:rFonts w:ascii="Arial" w:hAnsi="Arial" w:cs="Arial"/>
          <w:color w:val="000000"/>
          <w:sz w:val="22"/>
          <w:szCs w:val="22"/>
          <w:lang w:eastAsia="en-GB"/>
        </w:rPr>
        <w:t xml:space="preserve">in the light of the strategic aims </w:t>
      </w:r>
      <w:r w:rsidRPr="00B15E25">
        <w:rPr>
          <w:rFonts w:ascii="Arial" w:hAnsi="Arial" w:cs="Arial"/>
          <w:sz w:val="22"/>
          <w:szCs w:val="22"/>
          <w:lang w:eastAsia="en-GB"/>
        </w:rPr>
        <w:t>and objectives agreed</w:t>
      </w:r>
      <w:r w:rsidR="005A1A9D">
        <w:rPr>
          <w:rFonts w:ascii="Arial" w:hAnsi="Arial" w:cs="Arial"/>
          <w:color w:val="000000"/>
          <w:sz w:val="22"/>
          <w:szCs w:val="22"/>
          <w:lang w:eastAsia="en-GB"/>
        </w:rPr>
        <w:t xml:space="preserve"> by the Scottish Ministers</w:t>
      </w:r>
    </w:p>
    <w:p w14:paraId="6EA04F1E" w14:textId="77777777" w:rsidR="00FC0192" w:rsidRPr="00B15E25" w:rsidRDefault="00FC0192" w:rsidP="00FC0192">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14:paraId="170821FE" w14:textId="77777777" w:rsidR="0012359D" w:rsidRPr="00B15E25" w:rsidRDefault="00FC0192" w:rsidP="0012359D">
      <w:pPr>
        <w:numPr>
          <w:ilvl w:val="0"/>
          <w:numId w:val="18"/>
        </w:numPr>
        <w:tabs>
          <w:tab w:val="clear" w:pos="720"/>
          <w:tab w:val="clear" w:pos="1440"/>
          <w:tab w:val="clear" w:pos="2160"/>
          <w:tab w:val="clear" w:pos="2880"/>
          <w:tab w:val="clear" w:pos="4680"/>
          <w:tab w:val="clear" w:pos="5400"/>
          <w:tab w:val="clear" w:pos="9000"/>
          <w:tab w:val="num" w:pos="360"/>
        </w:tabs>
        <w:autoSpaceDE w:val="0"/>
        <w:autoSpaceDN w:val="0"/>
        <w:adjustRightInd w:val="0"/>
        <w:spacing w:line="240" w:lineRule="auto"/>
        <w:ind w:left="360"/>
        <w:rPr>
          <w:rFonts w:ascii="Arial" w:hAnsi="Arial" w:cs="Arial"/>
          <w:color w:val="000000"/>
          <w:sz w:val="22"/>
          <w:szCs w:val="22"/>
          <w:lang w:eastAsia="en-GB"/>
        </w:rPr>
      </w:pPr>
      <w:r w:rsidRPr="00B15E25">
        <w:rPr>
          <w:rFonts w:ascii="Arial" w:hAnsi="Arial" w:cs="Arial"/>
          <w:color w:val="000000"/>
          <w:sz w:val="22"/>
          <w:szCs w:val="22"/>
          <w:lang w:eastAsia="en-GB"/>
        </w:rPr>
        <w:t xml:space="preserve">ensuring effective </w:t>
      </w:r>
      <w:r w:rsidR="005A1A9D">
        <w:rPr>
          <w:rFonts w:ascii="Arial" w:hAnsi="Arial" w:cs="Arial"/>
          <w:color w:val="000000"/>
          <w:sz w:val="22"/>
          <w:szCs w:val="22"/>
          <w:lang w:eastAsia="en-GB"/>
        </w:rPr>
        <w:t>relationships with SG officials</w:t>
      </w:r>
      <w:r w:rsidRPr="00B15E25">
        <w:rPr>
          <w:rFonts w:ascii="Arial" w:hAnsi="Arial" w:cs="Arial"/>
          <w:color w:val="000000"/>
          <w:sz w:val="22"/>
          <w:szCs w:val="22"/>
          <w:lang w:eastAsia="en-GB"/>
        </w:rPr>
        <w:t xml:space="preserve"> </w:t>
      </w:r>
    </w:p>
    <w:p w14:paraId="2E0CDCEC" w14:textId="77777777" w:rsidR="0012359D" w:rsidRPr="00B15E25"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14:paraId="3E8426CC" w14:textId="77777777" w:rsidR="0012359D" w:rsidRDefault="0012359D" w:rsidP="0012359D">
      <w:pPr>
        <w:numPr>
          <w:ilvl w:val="0"/>
          <w:numId w:val="18"/>
        </w:numPr>
        <w:tabs>
          <w:tab w:val="clear" w:pos="720"/>
          <w:tab w:val="clear" w:pos="1440"/>
          <w:tab w:val="clear" w:pos="2160"/>
          <w:tab w:val="clear" w:pos="2880"/>
          <w:tab w:val="clear" w:pos="4680"/>
          <w:tab w:val="clear" w:pos="5400"/>
          <w:tab w:val="clear" w:pos="9000"/>
          <w:tab w:val="num" w:pos="360"/>
        </w:tabs>
        <w:autoSpaceDE w:val="0"/>
        <w:autoSpaceDN w:val="0"/>
        <w:adjustRightInd w:val="0"/>
        <w:spacing w:line="240" w:lineRule="auto"/>
        <w:ind w:left="360"/>
        <w:rPr>
          <w:rFonts w:ascii="Arial" w:hAnsi="Arial" w:cs="Arial"/>
          <w:color w:val="000000"/>
          <w:sz w:val="22"/>
          <w:szCs w:val="22"/>
          <w:lang w:eastAsia="en-GB"/>
        </w:rPr>
      </w:pPr>
      <w:r w:rsidRPr="00B15E25">
        <w:rPr>
          <w:rFonts w:ascii="Arial" w:hAnsi="Arial" w:cs="Arial"/>
          <w:color w:val="000000"/>
          <w:sz w:val="22"/>
          <w:szCs w:val="22"/>
          <w:lang w:eastAsia="en-GB"/>
        </w:rPr>
        <w:t>ensuring that timely forecasts and monitoring information on performance and finance are provided to the SG; that the SG is notified promptly if over or under spends are likely and that corrective action is taken; and that any significant problems whether financial or otherwise, and whether detected by internal audit or by other means, are notifie</w:t>
      </w:r>
      <w:r w:rsidR="005A1A9D">
        <w:rPr>
          <w:rFonts w:ascii="Arial" w:hAnsi="Arial" w:cs="Arial"/>
          <w:color w:val="000000"/>
          <w:sz w:val="22"/>
          <w:szCs w:val="22"/>
          <w:lang w:eastAsia="en-GB"/>
        </w:rPr>
        <w:t xml:space="preserve">d to the SG in a timely </w:t>
      </w:r>
      <w:proofErr w:type="gramStart"/>
      <w:r w:rsidR="005A1A9D">
        <w:rPr>
          <w:rFonts w:ascii="Arial" w:hAnsi="Arial" w:cs="Arial"/>
          <w:color w:val="000000"/>
          <w:sz w:val="22"/>
          <w:szCs w:val="22"/>
          <w:lang w:eastAsia="en-GB"/>
        </w:rPr>
        <w:t>fashion</w:t>
      </w:r>
      <w:proofErr w:type="gramEnd"/>
    </w:p>
    <w:p w14:paraId="6ED12A83" w14:textId="77777777" w:rsidR="00B15E25" w:rsidRDefault="00B15E25" w:rsidP="00B15E25">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14:paraId="6958CB97" w14:textId="77777777" w:rsidR="00B15E25" w:rsidRPr="00B15E25" w:rsidRDefault="00B15E25" w:rsidP="00B15E25">
      <w:pPr>
        <w:pStyle w:val="ListParagraph"/>
        <w:numPr>
          <w:ilvl w:val="0"/>
          <w:numId w:val="18"/>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426" w:hanging="426"/>
        <w:rPr>
          <w:rFonts w:ascii="Arial" w:hAnsi="Arial" w:cs="Arial"/>
          <w:color w:val="000000"/>
          <w:sz w:val="22"/>
          <w:szCs w:val="22"/>
          <w:lang w:eastAsia="en-GB"/>
        </w:rPr>
      </w:pPr>
      <w:r w:rsidRPr="00B15E25">
        <w:rPr>
          <w:rFonts w:ascii="Arial" w:hAnsi="Arial" w:cs="Arial"/>
          <w:color w:val="000000"/>
          <w:sz w:val="22"/>
          <w:szCs w:val="22"/>
          <w:lang w:eastAsia="en-GB"/>
        </w:rPr>
        <w:t xml:space="preserve">ensuring staff pay proposals are in line with SG </w:t>
      </w:r>
      <w:hyperlink r:id="rId37" w:history="1">
        <w:r w:rsidRPr="00B15E25">
          <w:rPr>
            <w:rStyle w:val="Hyperlink"/>
            <w:rFonts w:ascii="Arial" w:hAnsi="Arial" w:cs="Arial"/>
            <w:sz w:val="22"/>
            <w:szCs w:val="22"/>
          </w:rPr>
          <w:t xml:space="preserve">Pay </w:t>
        </w:r>
        <w:r w:rsidRPr="00B15E25">
          <w:rPr>
            <w:rStyle w:val="Hyperlink"/>
            <w:rFonts w:ascii="Arial" w:hAnsi="Arial" w:cs="Arial"/>
            <w:sz w:val="22"/>
            <w:szCs w:val="22"/>
          </w:rPr>
          <w:t>P</w:t>
        </w:r>
        <w:r w:rsidRPr="00B15E25">
          <w:rPr>
            <w:rStyle w:val="Hyperlink"/>
            <w:rFonts w:ascii="Arial" w:hAnsi="Arial" w:cs="Arial"/>
            <w:sz w:val="22"/>
            <w:szCs w:val="22"/>
          </w:rPr>
          <w:t>olicy</w:t>
        </w:r>
      </w:hyperlink>
      <w:r w:rsidRPr="00B15E25">
        <w:rPr>
          <w:rFonts w:ascii="Arial" w:hAnsi="Arial" w:cs="Arial"/>
          <w:color w:val="000000"/>
          <w:sz w:val="22"/>
          <w:szCs w:val="22"/>
          <w:lang w:eastAsia="en-GB"/>
        </w:rPr>
        <w:t xml:space="preserve"> and submitted in time and the necessary approvals </w:t>
      </w:r>
      <w:r w:rsidR="002A3B6F">
        <w:rPr>
          <w:rFonts w:ascii="Arial" w:hAnsi="Arial" w:cs="Arial"/>
          <w:color w:val="000000"/>
          <w:sz w:val="22"/>
          <w:szCs w:val="22"/>
          <w:lang w:eastAsia="en-GB"/>
        </w:rPr>
        <w:t xml:space="preserve">are </w:t>
      </w:r>
      <w:r w:rsidRPr="00B15E25">
        <w:rPr>
          <w:rFonts w:ascii="Arial" w:hAnsi="Arial" w:cs="Arial"/>
          <w:color w:val="000000"/>
          <w:sz w:val="22"/>
          <w:szCs w:val="22"/>
          <w:lang w:eastAsia="en-GB"/>
        </w:rPr>
        <w:t>obtained prior to implementing any annual award.</w:t>
      </w:r>
    </w:p>
    <w:p w14:paraId="0E873E32" w14:textId="77777777" w:rsidR="000F7FF1" w:rsidRPr="00B15E25" w:rsidRDefault="000F7FF1" w:rsidP="000F7FF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14:paraId="7569AB93" w14:textId="77777777" w:rsidR="000F7FF1" w:rsidRPr="00B15E25" w:rsidRDefault="00F33A00" w:rsidP="0012359D">
      <w:pPr>
        <w:pStyle w:val="Heading1"/>
        <w:numPr>
          <w:ilvl w:val="0"/>
          <w:numId w:val="0"/>
        </w:numPr>
        <w:rPr>
          <w:rFonts w:ascii="Arial" w:hAnsi="Arial" w:cs="Arial"/>
          <w:b/>
          <w:sz w:val="22"/>
          <w:szCs w:val="22"/>
          <w:lang w:eastAsia="en-GB"/>
        </w:rPr>
      </w:pPr>
      <w:r w:rsidRPr="00B15E25">
        <w:rPr>
          <w:rFonts w:ascii="Arial" w:hAnsi="Arial" w:cs="Arial"/>
          <w:b/>
          <w:sz w:val="22"/>
          <w:szCs w:val="22"/>
          <w:lang w:eastAsia="en-GB"/>
        </w:rPr>
        <w:t>NLS</w:t>
      </w:r>
      <w:r w:rsidR="000F7FF1" w:rsidRPr="00B15E25">
        <w:rPr>
          <w:rFonts w:ascii="Arial" w:hAnsi="Arial" w:cs="Arial"/>
          <w:b/>
          <w:sz w:val="22"/>
          <w:szCs w:val="22"/>
          <w:lang w:eastAsia="en-GB"/>
        </w:rPr>
        <w:t xml:space="preserve"> Accountable Officer responsibilities</w:t>
      </w:r>
    </w:p>
    <w:p w14:paraId="71E81512" w14:textId="77777777" w:rsidR="000F7FF1" w:rsidRPr="00B15E25" w:rsidRDefault="000F7FF1" w:rsidP="000F7FF1">
      <w:pPr>
        <w:rPr>
          <w:rFonts w:ascii="Arial" w:hAnsi="Arial" w:cs="Arial"/>
          <w:sz w:val="22"/>
          <w:szCs w:val="22"/>
          <w:lang w:eastAsia="en-GB"/>
        </w:rPr>
      </w:pPr>
    </w:p>
    <w:p w14:paraId="6F7D3851" w14:textId="77777777" w:rsidR="00A90A7B" w:rsidRPr="00B15E25" w:rsidRDefault="000F7FF1" w:rsidP="000F7FF1">
      <w:pPr>
        <w:rPr>
          <w:rFonts w:ascii="Arial" w:hAnsi="Arial" w:cs="Arial"/>
          <w:sz w:val="22"/>
          <w:szCs w:val="22"/>
        </w:rPr>
      </w:pPr>
      <w:r w:rsidRPr="00B15E25">
        <w:rPr>
          <w:rFonts w:ascii="Arial" w:hAnsi="Arial" w:cs="Arial"/>
          <w:sz w:val="22"/>
          <w:szCs w:val="22"/>
        </w:rPr>
        <w:t>1</w:t>
      </w:r>
      <w:r w:rsidR="00A90A7B" w:rsidRPr="00B15E25">
        <w:rPr>
          <w:rFonts w:ascii="Arial" w:hAnsi="Arial" w:cs="Arial"/>
          <w:sz w:val="22"/>
          <w:szCs w:val="22"/>
        </w:rPr>
        <w:t>6</w:t>
      </w:r>
      <w:r w:rsidRPr="00B15E25">
        <w:rPr>
          <w:rFonts w:ascii="Arial" w:hAnsi="Arial" w:cs="Arial"/>
          <w:sz w:val="22"/>
          <w:szCs w:val="22"/>
        </w:rPr>
        <w:t>.</w:t>
      </w:r>
      <w:r w:rsidRPr="00B15E25">
        <w:rPr>
          <w:rFonts w:ascii="Arial" w:hAnsi="Arial" w:cs="Arial"/>
          <w:sz w:val="22"/>
          <w:szCs w:val="22"/>
        </w:rPr>
        <w:tab/>
        <w:t xml:space="preserve">The Principal Accountable Officer for the Scottish Administration (the </w:t>
      </w:r>
      <w:smartTag w:uri="urn:schemas-microsoft-com:office:smarttags" w:element="PersonName">
        <w:r w:rsidRPr="00B15E25">
          <w:rPr>
            <w:rFonts w:ascii="Arial" w:hAnsi="Arial" w:cs="Arial"/>
            <w:sz w:val="22"/>
            <w:szCs w:val="22"/>
          </w:rPr>
          <w:t>Permanent Secretary</w:t>
        </w:r>
      </w:smartTag>
      <w:r w:rsidRPr="00B15E25">
        <w:rPr>
          <w:rFonts w:ascii="Arial" w:hAnsi="Arial" w:cs="Arial"/>
          <w:sz w:val="22"/>
          <w:szCs w:val="22"/>
        </w:rPr>
        <w:t xml:space="preserve"> of the SG) </w:t>
      </w:r>
      <w:r w:rsidR="00A90A7B" w:rsidRPr="00B15E25">
        <w:rPr>
          <w:rFonts w:ascii="Arial" w:hAnsi="Arial" w:cs="Arial"/>
          <w:sz w:val="22"/>
          <w:szCs w:val="22"/>
        </w:rPr>
        <w:t xml:space="preserve">will </w:t>
      </w:r>
      <w:r w:rsidRPr="00B15E25">
        <w:rPr>
          <w:rFonts w:ascii="Arial" w:hAnsi="Arial" w:cs="Arial"/>
          <w:sz w:val="22"/>
          <w:szCs w:val="22"/>
        </w:rPr>
        <w:t xml:space="preserve">designate the </w:t>
      </w:r>
      <w:r w:rsidR="00B15E25">
        <w:rPr>
          <w:rFonts w:ascii="Arial" w:hAnsi="Arial" w:cs="Arial"/>
          <w:sz w:val="22"/>
          <w:szCs w:val="22"/>
        </w:rPr>
        <w:t>Nat</w:t>
      </w:r>
      <w:r w:rsidR="00E4784B">
        <w:rPr>
          <w:rFonts w:ascii="Arial" w:hAnsi="Arial" w:cs="Arial"/>
          <w:sz w:val="22"/>
          <w:szCs w:val="22"/>
        </w:rPr>
        <w:t xml:space="preserve">ional Librarian </w:t>
      </w:r>
      <w:r w:rsidR="00B15E25">
        <w:rPr>
          <w:rFonts w:ascii="Arial" w:hAnsi="Arial" w:cs="Arial"/>
          <w:sz w:val="22"/>
          <w:szCs w:val="22"/>
        </w:rPr>
        <w:t xml:space="preserve">as the </w:t>
      </w:r>
      <w:r w:rsidRPr="00B15E25">
        <w:rPr>
          <w:rFonts w:ascii="Arial" w:hAnsi="Arial" w:cs="Arial"/>
          <w:sz w:val="22"/>
          <w:szCs w:val="22"/>
        </w:rPr>
        <w:t xml:space="preserve">Accountable Officer for </w:t>
      </w:r>
      <w:r w:rsidR="005C4F01" w:rsidRPr="00B15E25">
        <w:rPr>
          <w:rFonts w:ascii="Arial" w:hAnsi="Arial" w:cs="Arial"/>
          <w:sz w:val="22"/>
          <w:szCs w:val="22"/>
        </w:rPr>
        <w:t>NLS</w:t>
      </w:r>
      <w:r w:rsidR="00E4784B">
        <w:rPr>
          <w:rFonts w:ascii="Arial" w:hAnsi="Arial" w:cs="Arial"/>
          <w:sz w:val="22"/>
          <w:szCs w:val="22"/>
        </w:rPr>
        <w:t>.</w:t>
      </w:r>
      <w:r w:rsidRPr="00B15E25">
        <w:rPr>
          <w:rFonts w:ascii="Arial" w:hAnsi="Arial" w:cs="Arial"/>
          <w:sz w:val="22"/>
          <w:szCs w:val="22"/>
        </w:rPr>
        <w:t xml:space="preserve">  Accountable Officers are personally answerable to the Scottish Parliament for the exercise of their functions, as set out in the </w:t>
      </w:r>
      <w:hyperlink r:id="rId38" w:history="1">
        <w:r w:rsidRPr="00B15E25">
          <w:rPr>
            <w:rStyle w:val="Hyperlink"/>
            <w:rFonts w:ascii="Arial" w:hAnsi="Arial" w:cs="Arial"/>
            <w:sz w:val="22"/>
            <w:szCs w:val="22"/>
          </w:rPr>
          <w:t>Memorandum to Accountable Officers for Other Public Bodies</w:t>
        </w:r>
      </w:hyperlink>
      <w:r w:rsidRPr="00B15E25">
        <w:rPr>
          <w:rFonts w:ascii="Arial" w:hAnsi="Arial" w:cs="Arial"/>
          <w:sz w:val="22"/>
          <w:szCs w:val="22"/>
        </w:rPr>
        <w:t xml:space="preserve">.  </w:t>
      </w:r>
      <w:r w:rsidR="00A90A7B" w:rsidRPr="00B15E25">
        <w:rPr>
          <w:rFonts w:ascii="Arial" w:hAnsi="Arial" w:cs="Arial"/>
          <w:sz w:val="22"/>
          <w:szCs w:val="22"/>
        </w:rPr>
        <w:t>These include:</w:t>
      </w:r>
    </w:p>
    <w:p w14:paraId="31E6611B" w14:textId="77777777" w:rsidR="00A90A7B" w:rsidRPr="00B15E25" w:rsidRDefault="00A90A7B" w:rsidP="000F7FF1">
      <w:pPr>
        <w:rPr>
          <w:rFonts w:ascii="Arial" w:hAnsi="Arial" w:cs="Arial"/>
          <w:sz w:val="22"/>
          <w:szCs w:val="22"/>
        </w:rPr>
      </w:pPr>
    </w:p>
    <w:p w14:paraId="6E280F04" w14:textId="77777777" w:rsidR="00A90A7B" w:rsidRPr="00B15E25" w:rsidRDefault="00A90A7B" w:rsidP="00A90A7B">
      <w:pPr>
        <w:pStyle w:val="Heading1"/>
        <w:numPr>
          <w:ilvl w:val="0"/>
          <w:numId w:val="27"/>
        </w:numPr>
        <w:rPr>
          <w:rFonts w:ascii="Arial" w:hAnsi="Arial" w:cs="Arial"/>
          <w:sz w:val="22"/>
          <w:szCs w:val="22"/>
          <w:lang w:eastAsia="en-GB"/>
        </w:rPr>
      </w:pPr>
      <w:r w:rsidRPr="00B15E25">
        <w:rPr>
          <w:rFonts w:ascii="Arial" w:hAnsi="Arial" w:cs="Arial"/>
          <w:sz w:val="22"/>
          <w:szCs w:val="22"/>
          <w:lang w:eastAsia="en-GB"/>
        </w:rPr>
        <w:t xml:space="preserve">ensuring the propriety and regularity of </w:t>
      </w:r>
      <w:r w:rsidR="00D943B4">
        <w:rPr>
          <w:rFonts w:ascii="Arial" w:hAnsi="Arial" w:cs="Arial"/>
          <w:sz w:val="22"/>
          <w:szCs w:val="22"/>
          <w:lang w:eastAsia="en-GB"/>
        </w:rPr>
        <w:t>NLS</w:t>
      </w:r>
      <w:r w:rsidR="006C5EBA">
        <w:rPr>
          <w:rFonts w:ascii="Arial" w:hAnsi="Arial" w:cs="Arial"/>
          <w:sz w:val="22"/>
          <w:szCs w:val="22"/>
          <w:lang w:eastAsia="en-GB"/>
        </w:rPr>
        <w:t>’s</w:t>
      </w:r>
      <w:r w:rsidRPr="00B15E25">
        <w:rPr>
          <w:rFonts w:ascii="Arial" w:hAnsi="Arial" w:cs="Arial"/>
          <w:sz w:val="22"/>
          <w:szCs w:val="22"/>
          <w:lang w:eastAsia="en-GB"/>
        </w:rPr>
        <w:t xml:space="preserve"> finances</w:t>
      </w:r>
      <w:r w:rsidR="00210817" w:rsidRPr="00B15E25">
        <w:rPr>
          <w:rFonts w:ascii="Arial" w:hAnsi="Arial" w:cs="Arial"/>
          <w:sz w:val="22"/>
          <w:szCs w:val="22"/>
          <w:lang w:eastAsia="en-GB"/>
        </w:rPr>
        <w:t xml:space="preserve"> and that there are sound and effective arrangements for internal control and risk </w:t>
      </w:r>
      <w:proofErr w:type="gramStart"/>
      <w:r w:rsidR="00210817" w:rsidRPr="00B15E25">
        <w:rPr>
          <w:rFonts w:ascii="Arial" w:hAnsi="Arial" w:cs="Arial"/>
          <w:sz w:val="22"/>
          <w:szCs w:val="22"/>
          <w:lang w:eastAsia="en-GB"/>
        </w:rPr>
        <w:t>management</w:t>
      </w:r>
      <w:proofErr w:type="gramEnd"/>
    </w:p>
    <w:p w14:paraId="11D4EDDD" w14:textId="77777777" w:rsidR="00A90A7B" w:rsidRPr="00B15E25" w:rsidRDefault="00A90A7B" w:rsidP="00A90A7B">
      <w:pPr>
        <w:rPr>
          <w:rFonts w:ascii="Arial" w:hAnsi="Arial" w:cs="Arial"/>
          <w:sz w:val="22"/>
          <w:szCs w:val="22"/>
          <w:lang w:eastAsia="en-GB"/>
        </w:rPr>
      </w:pPr>
    </w:p>
    <w:p w14:paraId="30B5EFDB" w14:textId="77777777" w:rsidR="00A90A7B" w:rsidRPr="00B15E25" w:rsidRDefault="00A90A7B" w:rsidP="00A90A7B">
      <w:pPr>
        <w:pStyle w:val="Heading1"/>
        <w:numPr>
          <w:ilvl w:val="0"/>
          <w:numId w:val="27"/>
        </w:numPr>
        <w:rPr>
          <w:rFonts w:ascii="Arial" w:hAnsi="Arial" w:cs="Arial"/>
          <w:sz w:val="22"/>
          <w:szCs w:val="22"/>
          <w:lang w:eastAsia="en-GB"/>
        </w:rPr>
      </w:pPr>
      <w:r w:rsidRPr="00B15E25">
        <w:rPr>
          <w:rFonts w:ascii="Arial" w:hAnsi="Arial" w:cs="Arial"/>
          <w:sz w:val="22"/>
          <w:szCs w:val="22"/>
          <w:lang w:eastAsia="en-GB"/>
        </w:rPr>
        <w:t xml:space="preserve">ensuring that the resources of </w:t>
      </w:r>
      <w:r w:rsidR="005C4F01" w:rsidRPr="00B15E25">
        <w:rPr>
          <w:rFonts w:ascii="Arial" w:hAnsi="Arial" w:cs="Arial"/>
          <w:sz w:val="22"/>
          <w:szCs w:val="22"/>
          <w:lang w:eastAsia="en-GB"/>
        </w:rPr>
        <w:t>NLS</w:t>
      </w:r>
      <w:r w:rsidRPr="00B15E25">
        <w:rPr>
          <w:rFonts w:ascii="Arial" w:hAnsi="Arial" w:cs="Arial"/>
          <w:sz w:val="22"/>
          <w:szCs w:val="22"/>
          <w:lang w:eastAsia="en-GB"/>
        </w:rPr>
        <w:t xml:space="preserve"> are used economically, efficiently and effectively</w:t>
      </w:r>
      <w:r w:rsidR="00210817" w:rsidRPr="00B15E25">
        <w:rPr>
          <w:rFonts w:ascii="Arial" w:hAnsi="Arial" w:cs="Arial"/>
          <w:sz w:val="22"/>
          <w:szCs w:val="22"/>
          <w:lang w:eastAsia="en-GB"/>
        </w:rPr>
        <w:t xml:space="preserve"> and that appropriate arrangements are in place to secure Best Value</w:t>
      </w:r>
      <w:r w:rsidR="00D943B4">
        <w:rPr>
          <w:rFonts w:ascii="Arial" w:hAnsi="Arial" w:cs="Arial"/>
          <w:sz w:val="22"/>
          <w:szCs w:val="22"/>
          <w:lang w:eastAsia="en-GB"/>
        </w:rPr>
        <w:t xml:space="preserve"> and deliver Value for Money for the Public Sector as a </w:t>
      </w:r>
      <w:proofErr w:type="gramStart"/>
      <w:r w:rsidR="00D943B4">
        <w:rPr>
          <w:rFonts w:ascii="Arial" w:hAnsi="Arial" w:cs="Arial"/>
          <w:sz w:val="22"/>
          <w:szCs w:val="22"/>
          <w:lang w:eastAsia="en-GB"/>
        </w:rPr>
        <w:t>whole</w:t>
      </w:r>
      <w:proofErr w:type="gramEnd"/>
      <w:r w:rsidRPr="00B15E25">
        <w:rPr>
          <w:rFonts w:ascii="Arial" w:hAnsi="Arial" w:cs="Arial"/>
          <w:sz w:val="22"/>
          <w:szCs w:val="22"/>
          <w:lang w:eastAsia="en-GB"/>
        </w:rPr>
        <w:t xml:space="preserve"> </w:t>
      </w:r>
    </w:p>
    <w:p w14:paraId="4EBF83B8" w14:textId="77777777" w:rsidR="00A90A7B" w:rsidRPr="00B15E25" w:rsidRDefault="00A90A7B" w:rsidP="00A90A7B">
      <w:pPr>
        <w:rPr>
          <w:rFonts w:ascii="Arial" w:hAnsi="Arial" w:cs="Arial"/>
          <w:sz w:val="22"/>
          <w:szCs w:val="22"/>
          <w:lang w:eastAsia="en-GB"/>
        </w:rPr>
      </w:pPr>
    </w:p>
    <w:p w14:paraId="242CF78C" w14:textId="77777777" w:rsidR="00A90A7B" w:rsidRPr="00D943B4" w:rsidRDefault="00A90A7B" w:rsidP="00A90A7B">
      <w:pPr>
        <w:numPr>
          <w:ilvl w:val="0"/>
          <w:numId w:val="27"/>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r w:rsidRPr="00B15E25">
        <w:rPr>
          <w:rFonts w:ascii="Arial" w:hAnsi="Arial" w:cs="Arial"/>
          <w:color w:val="000000"/>
          <w:kern w:val="24"/>
          <w:sz w:val="22"/>
          <w:szCs w:val="22"/>
          <w:lang w:eastAsia="en-GB"/>
        </w:rPr>
        <w:t>ensuring compliance with relevant guidance issued by the Scottish Ministers, in particular the</w:t>
      </w:r>
      <w:r w:rsidR="00B24E08" w:rsidRPr="00B15E25">
        <w:rPr>
          <w:rFonts w:ascii="Arial" w:hAnsi="Arial" w:cs="Arial"/>
          <w:color w:val="000000"/>
          <w:kern w:val="24"/>
          <w:sz w:val="22"/>
          <w:szCs w:val="22"/>
          <w:lang w:eastAsia="en-GB"/>
        </w:rPr>
        <w:t xml:space="preserve"> </w:t>
      </w:r>
      <w:r w:rsidRPr="00B15E25">
        <w:rPr>
          <w:rFonts w:ascii="Arial" w:hAnsi="Arial" w:cs="Arial"/>
          <w:color w:val="000000"/>
          <w:sz w:val="22"/>
          <w:szCs w:val="22"/>
          <w:lang w:eastAsia="en-GB"/>
        </w:rPr>
        <w:t>SPFM</w:t>
      </w:r>
      <w:r w:rsidR="00D943B4">
        <w:rPr>
          <w:rFonts w:ascii="Arial" w:hAnsi="Arial" w:cs="Arial"/>
          <w:color w:val="000000"/>
          <w:sz w:val="22"/>
          <w:szCs w:val="22"/>
          <w:lang w:eastAsia="en-GB"/>
        </w:rPr>
        <w:t xml:space="preserve"> and </w:t>
      </w:r>
      <w:r w:rsidR="00D943B4" w:rsidRPr="00D943B4">
        <w:rPr>
          <w:rFonts w:ascii="Arial" w:hAnsi="Arial" w:cs="Arial"/>
          <w:color w:val="000000"/>
          <w:sz w:val="22"/>
          <w:szCs w:val="22"/>
          <w:lang w:eastAsia="en-GB"/>
        </w:rPr>
        <w:t xml:space="preserve">SG </w:t>
      </w:r>
      <w:hyperlink r:id="rId39" w:history="1">
        <w:r w:rsidR="00D943B4" w:rsidRPr="00D943B4">
          <w:rPr>
            <w:rStyle w:val="Hyperlink"/>
            <w:rFonts w:ascii="Arial" w:hAnsi="Arial" w:cs="Arial"/>
            <w:sz w:val="22"/>
            <w:szCs w:val="22"/>
            <w:lang w:eastAsia="en-GB"/>
          </w:rPr>
          <w:t>Pay Policy</w:t>
        </w:r>
      </w:hyperlink>
    </w:p>
    <w:p w14:paraId="6C217732" w14:textId="77777777" w:rsidR="00A90A7B" w:rsidRPr="00B15E25" w:rsidRDefault="00A90A7B" w:rsidP="00A90A7B">
      <w:pPr>
        <w:pStyle w:val="Heading1"/>
        <w:numPr>
          <w:ilvl w:val="0"/>
          <w:numId w:val="0"/>
        </w:numPr>
        <w:rPr>
          <w:rFonts w:ascii="Arial" w:hAnsi="Arial" w:cs="Arial"/>
          <w:sz w:val="22"/>
          <w:szCs w:val="22"/>
          <w:lang w:eastAsia="en-GB"/>
        </w:rPr>
      </w:pPr>
    </w:p>
    <w:p w14:paraId="5AE6A1FD" w14:textId="77777777" w:rsidR="00A90A7B" w:rsidRPr="00B15E25" w:rsidRDefault="00210817" w:rsidP="00A90A7B">
      <w:pPr>
        <w:pStyle w:val="Heading1"/>
        <w:numPr>
          <w:ilvl w:val="0"/>
          <w:numId w:val="27"/>
        </w:numPr>
        <w:rPr>
          <w:rFonts w:ascii="Arial" w:hAnsi="Arial" w:cs="Arial"/>
          <w:sz w:val="22"/>
          <w:szCs w:val="22"/>
          <w:lang w:eastAsia="en-GB"/>
        </w:rPr>
      </w:pPr>
      <w:r w:rsidRPr="00B15E25">
        <w:rPr>
          <w:rFonts w:ascii="Arial" w:hAnsi="Arial" w:cs="Arial"/>
          <w:sz w:val="22"/>
          <w:szCs w:val="22"/>
          <w:lang w:eastAsia="en-GB"/>
        </w:rPr>
        <w:t xml:space="preserve">signing the annual accounts and associated governance </w:t>
      </w:r>
      <w:r w:rsidR="001369E1" w:rsidRPr="00B15E25">
        <w:rPr>
          <w:rFonts w:ascii="Arial" w:hAnsi="Arial" w:cs="Arial"/>
          <w:sz w:val="22"/>
          <w:szCs w:val="22"/>
          <w:lang w:eastAsia="en-GB"/>
        </w:rPr>
        <w:t>statements</w:t>
      </w:r>
    </w:p>
    <w:p w14:paraId="5CE1453E" w14:textId="77777777" w:rsidR="00A90A7B" w:rsidRPr="00B15E25" w:rsidRDefault="00A90A7B" w:rsidP="00A90A7B">
      <w:pPr>
        <w:pStyle w:val="Heading1"/>
        <w:numPr>
          <w:ilvl w:val="0"/>
          <w:numId w:val="0"/>
        </w:numPr>
        <w:rPr>
          <w:rFonts w:ascii="Arial" w:hAnsi="Arial" w:cs="Arial"/>
          <w:sz w:val="22"/>
          <w:szCs w:val="22"/>
          <w:lang w:eastAsia="en-GB"/>
        </w:rPr>
      </w:pPr>
    </w:p>
    <w:p w14:paraId="492A4FA9" w14:textId="77777777" w:rsidR="00A90A7B" w:rsidRPr="00B15E25" w:rsidRDefault="00A90A7B" w:rsidP="00A90A7B">
      <w:pPr>
        <w:pStyle w:val="myHeading3"/>
        <w:numPr>
          <w:ilvl w:val="0"/>
          <w:numId w:val="27"/>
        </w:numPr>
        <w:rPr>
          <w:sz w:val="22"/>
          <w:szCs w:val="22"/>
        </w:rPr>
      </w:pPr>
      <w:r w:rsidRPr="00B15E25">
        <w:rPr>
          <w:sz w:val="22"/>
          <w:szCs w:val="22"/>
        </w:rPr>
        <w:t xml:space="preserve">a </w:t>
      </w:r>
      <w:hyperlink r:id="rId40" w:history="1">
        <w:r w:rsidRPr="005A2699">
          <w:rPr>
            <w:rStyle w:val="Hyperlink"/>
            <w:sz w:val="22"/>
            <w:szCs w:val="22"/>
          </w:rPr>
          <w:t>statutory duty</w:t>
        </w:r>
      </w:hyperlink>
      <w:r w:rsidRPr="00B15E25">
        <w:rPr>
          <w:sz w:val="22"/>
          <w:szCs w:val="22"/>
        </w:rPr>
        <w:t xml:space="preserve"> to obtain written authority from the </w:t>
      </w:r>
      <w:r w:rsidR="00F0498E" w:rsidRPr="00B15E25">
        <w:rPr>
          <w:sz w:val="22"/>
          <w:szCs w:val="22"/>
        </w:rPr>
        <w:t>B</w:t>
      </w:r>
      <w:r w:rsidRPr="00B15E25">
        <w:rPr>
          <w:sz w:val="22"/>
          <w:szCs w:val="22"/>
        </w:rPr>
        <w:t>oar</w:t>
      </w:r>
      <w:r w:rsidR="00D943B4">
        <w:rPr>
          <w:sz w:val="22"/>
          <w:szCs w:val="22"/>
        </w:rPr>
        <w:t>d/</w:t>
      </w:r>
      <w:r w:rsidR="00F0498E" w:rsidRPr="00B15E25">
        <w:rPr>
          <w:sz w:val="22"/>
          <w:szCs w:val="22"/>
        </w:rPr>
        <w:t>C</w:t>
      </w:r>
      <w:r w:rsidRPr="00B15E25">
        <w:rPr>
          <w:sz w:val="22"/>
          <w:szCs w:val="22"/>
        </w:rPr>
        <w:t xml:space="preserve">hair before taking any action which </w:t>
      </w:r>
      <w:r w:rsidR="00623198">
        <w:rPr>
          <w:sz w:val="22"/>
          <w:szCs w:val="22"/>
        </w:rPr>
        <w:t xml:space="preserve">they </w:t>
      </w:r>
      <w:r w:rsidRPr="00B15E25">
        <w:rPr>
          <w:sz w:val="22"/>
          <w:szCs w:val="22"/>
        </w:rPr>
        <w:t>consider would be inconsistent with the proper performance of the Accountable Officer function</w:t>
      </w:r>
      <w:r w:rsidR="001369E1" w:rsidRPr="00B15E25">
        <w:rPr>
          <w:sz w:val="22"/>
          <w:szCs w:val="22"/>
        </w:rPr>
        <w:t>s</w:t>
      </w:r>
      <w:r w:rsidRPr="00B15E25">
        <w:rPr>
          <w:sz w:val="22"/>
          <w:szCs w:val="22"/>
        </w:rPr>
        <w:t>.</w:t>
      </w:r>
      <w:r w:rsidR="00D943B4">
        <w:rPr>
          <w:sz w:val="22"/>
          <w:szCs w:val="22"/>
        </w:rPr>
        <w:t xml:space="preserve"> The Accountable Officer should also notify the relevant portfolio Accountable Officer.</w:t>
      </w:r>
    </w:p>
    <w:p w14:paraId="773EF510" w14:textId="77777777" w:rsidR="00A90A7B" w:rsidRPr="00B15E25" w:rsidRDefault="00A90A7B" w:rsidP="00A90A7B">
      <w:pPr>
        <w:pStyle w:val="myHeading3"/>
        <w:rPr>
          <w:sz w:val="22"/>
          <w:szCs w:val="22"/>
        </w:rPr>
      </w:pPr>
    </w:p>
    <w:p w14:paraId="454C4B84" w14:textId="77777777" w:rsidR="00A90A7B" w:rsidRPr="00B15E25" w:rsidRDefault="00A90A7B" w:rsidP="00A90A7B">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r w:rsidRPr="00B15E25">
        <w:rPr>
          <w:rFonts w:ascii="Arial" w:hAnsi="Arial" w:cs="Arial"/>
          <w:sz w:val="22"/>
          <w:szCs w:val="22"/>
          <w:lang w:eastAsia="en-GB"/>
        </w:rPr>
        <w:t>17.</w:t>
      </w:r>
      <w:r w:rsidRPr="00B15E25">
        <w:rPr>
          <w:rFonts w:ascii="Arial" w:hAnsi="Arial" w:cs="Arial"/>
          <w:sz w:val="22"/>
          <w:szCs w:val="22"/>
          <w:lang w:eastAsia="en-GB"/>
        </w:rPr>
        <w:tab/>
        <w:t xml:space="preserve">It is incumbent on the </w:t>
      </w:r>
      <w:r w:rsidR="00F0498E" w:rsidRPr="00B15E25">
        <w:rPr>
          <w:rFonts w:ascii="Arial" w:hAnsi="Arial" w:cs="Arial"/>
          <w:sz w:val="22"/>
          <w:szCs w:val="22"/>
          <w:lang w:eastAsia="en-GB"/>
        </w:rPr>
        <w:t>Nati</w:t>
      </w:r>
      <w:r w:rsidR="00E4784B">
        <w:rPr>
          <w:rFonts w:ascii="Arial" w:hAnsi="Arial" w:cs="Arial"/>
          <w:sz w:val="22"/>
          <w:szCs w:val="22"/>
          <w:lang w:eastAsia="en-GB"/>
        </w:rPr>
        <w:t>onal Librarian</w:t>
      </w:r>
      <w:r w:rsidR="005C4F01" w:rsidRPr="00B15E25">
        <w:rPr>
          <w:rFonts w:ascii="Arial" w:hAnsi="Arial" w:cs="Arial"/>
          <w:sz w:val="22"/>
          <w:szCs w:val="22"/>
          <w:lang w:eastAsia="en-GB"/>
        </w:rPr>
        <w:t xml:space="preserve">, where </w:t>
      </w:r>
      <w:r w:rsidR="00623198">
        <w:rPr>
          <w:rFonts w:ascii="Arial" w:hAnsi="Arial" w:cs="Arial"/>
          <w:sz w:val="22"/>
          <w:szCs w:val="22"/>
          <w:lang w:eastAsia="en-GB"/>
        </w:rPr>
        <w:t xml:space="preserve">they are </w:t>
      </w:r>
      <w:r w:rsidR="005C4F01" w:rsidRPr="00B15E25">
        <w:rPr>
          <w:rFonts w:ascii="Arial" w:hAnsi="Arial" w:cs="Arial"/>
          <w:sz w:val="22"/>
          <w:szCs w:val="22"/>
          <w:lang w:eastAsia="en-GB"/>
        </w:rPr>
        <w:t>the Accountable Officer,</w:t>
      </w:r>
      <w:r w:rsidRPr="00B15E25">
        <w:rPr>
          <w:rFonts w:ascii="Arial" w:hAnsi="Arial" w:cs="Arial"/>
          <w:sz w:val="22"/>
          <w:szCs w:val="22"/>
          <w:lang w:eastAsia="en-GB"/>
        </w:rPr>
        <w:t xml:space="preserve"> to combine </w:t>
      </w:r>
      <w:r w:rsidR="00E4784B">
        <w:rPr>
          <w:rFonts w:ascii="Arial" w:hAnsi="Arial" w:cs="Arial"/>
          <w:sz w:val="22"/>
          <w:szCs w:val="22"/>
          <w:lang w:eastAsia="en-GB"/>
        </w:rPr>
        <w:t>the</w:t>
      </w:r>
      <w:r w:rsidRPr="00B15E25">
        <w:rPr>
          <w:rFonts w:ascii="Arial" w:hAnsi="Arial" w:cs="Arial"/>
          <w:sz w:val="22"/>
          <w:szCs w:val="22"/>
          <w:lang w:eastAsia="en-GB"/>
        </w:rPr>
        <w:t xml:space="preserve"> Accountable Officer responsibilities to the Scottish Parliament with </w:t>
      </w:r>
      <w:r w:rsidR="00611085">
        <w:rPr>
          <w:rFonts w:ascii="Arial" w:hAnsi="Arial" w:cs="Arial"/>
          <w:sz w:val="22"/>
          <w:szCs w:val="22"/>
          <w:lang w:eastAsia="en-GB"/>
        </w:rPr>
        <w:t>their</w:t>
      </w:r>
      <w:r w:rsidR="00E4784B">
        <w:rPr>
          <w:rFonts w:ascii="Arial" w:hAnsi="Arial" w:cs="Arial"/>
          <w:sz w:val="22"/>
          <w:szCs w:val="22"/>
          <w:lang w:eastAsia="en-GB"/>
        </w:rPr>
        <w:t xml:space="preserve"> wider responsibilities to the B</w:t>
      </w:r>
      <w:r w:rsidRPr="00B15E25">
        <w:rPr>
          <w:rFonts w:ascii="Arial" w:hAnsi="Arial" w:cs="Arial"/>
          <w:sz w:val="22"/>
          <w:szCs w:val="22"/>
          <w:lang w:eastAsia="en-GB"/>
        </w:rPr>
        <w:t xml:space="preserve">oard.  The </w:t>
      </w:r>
      <w:r w:rsidR="00F0498E" w:rsidRPr="00B15E25">
        <w:rPr>
          <w:rFonts w:ascii="Arial" w:hAnsi="Arial" w:cs="Arial"/>
          <w:sz w:val="22"/>
          <w:szCs w:val="22"/>
          <w:lang w:eastAsia="en-GB"/>
        </w:rPr>
        <w:t>Bo</w:t>
      </w:r>
      <w:r w:rsidRPr="00B15E25">
        <w:rPr>
          <w:rFonts w:ascii="Arial" w:hAnsi="Arial" w:cs="Arial"/>
          <w:sz w:val="22"/>
          <w:szCs w:val="22"/>
          <w:lang w:eastAsia="en-GB"/>
        </w:rPr>
        <w:t>ard</w:t>
      </w:r>
      <w:r w:rsidR="00E4784B">
        <w:rPr>
          <w:rFonts w:ascii="Arial" w:hAnsi="Arial" w:cs="Arial"/>
          <w:sz w:val="22"/>
          <w:szCs w:val="22"/>
          <w:lang w:eastAsia="en-GB"/>
        </w:rPr>
        <w:t>/</w:t>
      </w:r>
      <w:r w:rsidR="00F0498E" w:rsidRPr="00B15E25">
        <w:rPr>
          <w:rFonts w:ascii="Arial" w:hAnsi="Arial" w:cs="Arial"/>
          <w:sz w:val="22"/>
          <w:szCs w:val="22"/>
          <w:lang w:eastAsia="en-GB"/>
        </w:rPr>
        <w:t>C</w:t>
      </w:r>
      <w:r w:rsidRPr="00B15E25">
        <w:rPr>
          <w:rFonts w:ascii="Arial" w:hAnsi="Arial" w:cs="Arial"/>
          <w:sz w:val="22"/>
          <w:szCs w:val="22"/>
          <w:lang w:eastAsia="en-GB"/>
        </w:rPr>
        <w:t xml:space="preserve">hair should be fully aware of, and have regard to, the Accountable Officer responsibilities placed upon the </w:t>
      </w:r>
      <w:r w:rsidR="00614C4B" w:rsidRPr="00B15E25">
        <w:rPr>
          <w:rFonts w:ascii="Arial" w:hAnsi="Arial" w:cs="Arial"/>
          <w:sz w:val="22"/>
          <w:szCs w:val="22"/>
          <w:lang w:eastAsia="en-GB"/>
        </w:rPr>
        <w:t>National Librar</w:t>
      </w:r>
      <w:r w:rsidR="00E4784B">
        <w:rPr>
          <w:rFonts w:ascii="Arial" w:hAnsi="Arial" w:cs="Arial"/>
          <w:sz w:val="22"/>
          <w:szCs w:val="22"/>
          <w:lang w:eastAsia="en-GB"/>
        </w:rPr>
        <w:t>ian</w:t>
      </w:r>
      <w:r w:rsidRPr="00B15E25">
        <w:rPr>
          <w:rFonts w:ascii="Arial" w:hAnsi="Arial" w:cs="Arial"/>
          <w:sz w:val="22"/>
          <w:szCs w:val="22"/>
          <w:lang w:eastAsia="en-GB"/>
        </w:rPr>
        <w:t xml:space="preserve">, including the statutory duty described above.  </w:t>
      </w:r>
    </w:p>
    <w:p w14:paraId="1AF9E597" w14:textId="77777777" w:rsidR="001D13C7" w:rsidRPr="00DA4A01" w:rsidRDefault="001D13C7"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Gill Sans MT" w:hAnsi="Gill Sans MT" w:cs="Arial"/>
          <w:b/>
          <w:bCs/>
          <w:color w:val="000000"/>
          <w:sz w:val="22"/>
          <w:szCs w:val="22"/>
          <w:lang w:eastAsia="en-GB"/>
        </w:rPr>
      </w:pPr>
    </w:p>
    <w:p w14:paraId="7FE99523" w14:textId="77777777" w:rsidR="0012359D" w:rsidRPr="00944E17"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 w:val="22"/>
          <w:szCs w:val="22"/>
          <w:lang w:eastAsia="en-GB"/>
        </w:rPr>
      </w:pPr>
      <w:r w:rsidRPr="00944E17">
        <w:rPr>
          <w:rFonts w:ascii="Arial" w:hAnsi="Arial" w:cs="Arial"/>
          <w:b/>
          <w:bCs/>
          <w:color w:val="000000"/>
          <w:sz w:val="22"/>
          <w:szCs w:val="22"/>
          <w:lang w:eastAsia="en-GB"/>
        </w:rPr>
        <w:t>Portfolio Accountable Officer responsibilities</w:t>
      </w:r>
    </w:p>
    <w:p w14:paraId="3F0B6443" w14:textId="77777777" w:rsidR="0012359D" w:rsidRPr="00944E17"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 w:val="22"/>
          <w:szCs w:val="22"/>
          <w:lang w:eastAsia="en-GB"/>
        </w:rPr>
      </w:pPr>
    </w:p>
    <w:p w14:paraId="3312449E" w14:textId="77777777" w:rsidR="0012359D" w:rsidRPr="00944E17" w:rsidRDefault="0012359D" w:rsidP="0012359D">
      <w:pPr>
        <w:pStyle w:val="Heading1"/>
        <w:numPr>
          <w:ilvl w:val="0"/>
          <w:numId w:val="0"/>
        </w:numPr>
        <w:rPr>
          <w:rFonts w:ascii="Arial" w:hAnsi="Arial" w:cs="Arial"/>
          <w:sz w:val="22"/>
          <w:szCs w:val="22"/>
          <w:lang w:eastAsia="en-GB"/>
        </w:rPr>
      </w:pPr>
      <w:r w:rsidRPr="00944E17">
        <w:rPr>
          <w:rFonts w:ascii="Arial" w:hAnsi="Arial" w:cs="Arial"/>
          <w:sz w:val="22"/>
          <w:szCs w:val="22"/>
          <w:lang w:eastAsia="en-GB"/>
        </w:rPr>
        <w:t>1</w:t>
      </w:r>
      <w:r w:rsidR="00A90A7B" w:rsidRPr="00944E17">
        <w:rPr>
          <w:rFonts w:ascii="Arial" w:hAnsi="Arial" w:cs="Arial"/>
          <w:sz w:val="22"/>
          <w:szCs w:val="22"/>
          <w:lang w:eastAsia="en-GB"/>
        </w:rPr>
        <w:t>8</w:t>
      </w:r>
      <w:r w:rsidRPr="00944E17">
        <w:rPr>
          <w:rFonts w:ascii="Arial" w:hAnsi="Arial" w:cs="Arial"/>
          <w:sz w:val="22"/>
          <w:szCs w:val="22"/>
          <w:lang w:eastAsia="en-GB"/>
        </w:rPr>
        <w:t>.</w:t>
      </w:r>
      <w:r w:rsidRPr="00944E17">
        <w:rPr>
          <w:rFonts w:ascii="Arial" w:hAnsi="Arial" w:cs="Arial"/>
          <w:sz w:val="22"/>
          <w:szCs w:val="22"/>
          <w:lang w:eastAsia="en-GB"/>
        </w:rPr>
        <w:tab/>
        <w:t xml:space="preserve">The Principal Accountable Officer for the Scottish Administration </w:t>
      </w:r>
      <w:r w:rsidR="00A90A7B" w:rsidRPr="00944E17">
        <w:rPr>
          <w:rFonts w:ascii="Arial" w:hAnsi="Arial" w:cs="Arial"/>
          <w:sz w:val="22"/>
          <w:szCs w:val="22"/>
          <w:lang w:eastAsia="en-GB"/>
        </w:rPr>
        <w:t>will</w:t>
      </w:r>
      <w:r w:rsidRPr="00944E17">
        <w:rPr>
          <w:rFonts w:ascii="Arial" w:hAnsi="Arial" w:cs="Arial"/>
          <w:sz w:val="22"/>
          <w:szCs w:val="22"/>
          <w:lang w:eastAsia="en-GB"/>
        </w:rPr>
        <w:t xml:space="preserve"> designate the Director-General </w:t>
      </w:r>
      <w:r w:rsidR="00A4111C">
        <w:rPr>
          <w:rFonts w:ascii="Arial" w:hAnsi="Arial" w:cs="Arial"/>
          <w:sz w:val="22"/>
          <w:szCs w:val="22"/>
          <w:lang w:eastAsia="en-GB"/>
        </w:rPr>
        <w:t>Strategy and External Affairs</w:t>
      </w:r>
      <w:r w:rsidR="00944E17">
        <w:rPr>
          <w:rFonts w:ascii="Arial" w:hAnsi="Arial" w:cs="Arial"/>
          <w:sz w:val="22"/>
          <w:szCs w:val="22"/>
          <w:lang w:eastAsia="en-GB"/>
        </w:rPr>
        <w:t xml:space="preserve"> </w:t>
      </w:r>
      <w:r w:rsidRPr="00944E17">
        <w:rPr>
          <w:rFonts w:ascii="Arial" w:hAnsi="Arial" w:cs="Arial"/>
          <w:sz w:val="22"/>
          <w:szCs w:val="22"/>
          <w:lang w:eastAsia="en-GB"/>
        </w:rPr>
        <w:t xml:space="preserve">as the </w:t>
      </w:r>
      <w:r w:rsidR="009138EC">
        <w:rPr>
          <w:rFonts w:ascii="Arial" w:hAnsi="Arial" w:cs="Arial"/>
          <w:sz w:val="22"/>
          <w:szCs w:val="22"/>
          <w:lang w:eastAsia="en-GB"/>
        </w:rPr>
        <w:t xml:space="preserve">Portfolio </w:t>
      </w:r>
      <w:r w:rsidRPr="00944E17">
        <w:rPr>
          <w:rFonts w:ascii="Arial" w:hAnsi="Arial" w:cs="Arial"/>
          <w:sz w:val="22"/>
          <w:szCs w:val="22"/>
          <w:lang w:eastAsia="en-GB"/>
        </w:rPr>
        <w:t xml:space="preserve">Accountable Officer for the SG portfolio </w:t>
      </w:r>
      <w:r w:rsidR="001369E1" w:rsidRPr="00944E17">
        <w:rPr>
          <w:rFonts w:ascii="Arial" w:hAnsi="Arial" w:cs="Arial"/>
          <w:sz w:val="22"/>
          <w:szCs w:val="22"/>
          <w:lang w:eastAsia="en-GB"/>
        </w:rPr>
        <w:t>budget</w:t>
      </w:r>
      <w:r w:rsidRPr="00944E17">
        <w:rPr>
          <w:rFonts w:ascii="Arial" w:hAnsi="Arial" w:cs="Arial"/>
          <w:sz w:val="22"/>
          <w:szCs w:val="22"/>
          <w:lang w:eastAsia="en-GB"/>
        </w:rPr>
        <w:t xml:space="preserve"> for </w:t>
      </w:r>
      <w:r w:rsidR="00F0498E" w:rsidRPr="00944E17">
        <w:rPr>
          <w:rFonts w:ascii="Arial" w:hAnsi="Arial" w:cs="Arial"/>
          <w:sz w:val="22"/>
          <w:szCs w:val="22"/>
          <w:lang w:eastAsia="en-GB"/>
        </w:rPr>
        <w:t>NLS</w:t>
      </w:r>
      <w:r w:rsidR="00944E17">
        <w:rPr>
          <w:rFonts w:ascii="Arial" w:hAnsi="Arial" w:cs="Arial"/>
          <w:sz w:val="22"/>
          <w:szCs w:val="22"/>
          <w:lang w:eastAsia="en-GB"/>
        </w:rPr>
        <w:t xml:space="preserve">. </w:t>
      </w:r>
      <w:r w:rsidRPr="00944E17">
        <w:rPr>
          <w:rFonts w:ascii="Arial" w:hAnsi="Arial" w:cs="Arial"/>
          <w:sz w:val="22"/>
          <w:szCs w:val="22"/>
          <w:lang w:eastAsia="en-GB"/>
        </w:rPr>
        <w:t xml:space="preserve">The responsibilities of a Portfolio Accountable Officer are set out in detail in the </w:t>
      </w:r>
      <w:hyperlink r:id="rId41" w:history="1">
        <w:r w:rsidRPr="00944E17">
          <w:rPr>
            <w:rStyle w:val="Hyperlink"/>
            <w:rFonts w:ascii="Arial" w:hAnsi="Arial" w:cs="Arial"/>
            <w:sz w:val="22"/>
            <w:szCs w:val="22"/>
            <w:lang w:eastAsia="en-GB"/>
          </w:rPr>
          <w:t>Memorandum to Accountable Officers for Parts of the Scottish Administration</w:t>
        </w:r>
      </w:hyperlink>
      <w:r w:rsidR="00BD2C5F" w:rsidRPr="00944E17">
        <w:rPr>
          <w:rFonts w:ascii="Arial" w:hAnsi="Arial" w:cs="Arial"/>
          <w:sz w:val="22"/>
          <w:szCs w:val="22"/>
          <w:lang w:eastAsia="en-GB"/>
        </w:rPr>
        <w:t xml:space="preserve">.  </w:t>
      </w:r>
      <w:r w:rsidR="00611085">
        <w:rPr>
          <w:rFonts w:ascii="Arial" w:hAnsi="Arial" w:cs="Arial"/>
          <w:sz w:val="22"/>
          <w:szCs w:val="22"/>
          <w:lang w:eastAsia="en-GB"/>
        </w:rPr>
        <w:t>They are</w:t>
      </w:r>
      <w:r w:rsidRPr="00944E17">
        <w:rPr>
          <w:rFonts w:ascii="Arial" w:hAnsi="Arial" w:cs="Arial"/>
          <w:sz w:val="22"/>
          <w:szCs w:val="22"/>
          <w:lang w:eastAsia="en-GB"/>
        </w:rPr>
        <w:t xml:space="preserve"> personally answerable to the Scottish Parliament for ensuring that: </w:t>
      </w:r>
    </w:p>
    <w:p w14:paraId="5EDF38EA" w14:textId="77777777" w:rsidR="0012359D" w:rsidRPr="00944E17" w:rsidRDefault="0012359D" w:rsidP="0012359D">
      <w:pPr>
        <w:pStyle w:val="myHeading3"/>
        <w:rPr>
          <w:sz w:val="22"/>
          <w:szCs w:val="22"/>
        </w:rPr>
      </w:pPr>
    </w:p>
    <w:p w14:paraId="349748D8" w14:textId="77777777" w:rsidR="0012359D" w:rsidRPr="00944E17" w:rsidRDefault="0012359D" w:rsidP="0012359D">
      <w:pPr>
        <w:pStyle w:val="Heading3"/>
        <w:numPr>
          <w:ilvl w:val="0"/>
          <w:numId w:val="11"/>
        </w:numPr>
        <w:rPr>
          <w:rFonts w:ascii="Arial" w:hAnsi="Arial" w:cs="Arial"/>
          <w:bCs/>
          <w:color w:val="000000"/>
          <w:kern w:val="0"/>
          <w:sz w:val="22"/>
          <w:szCs w:val="22"/>
          <w:lang w:val="en-US" w:eastAsia="en-GB"/>
        </w:rPr>
      </w:pPr>
      <w:r w:rsidRPr="00944E17">
        <w:rPr>
          <w:rFonts w:ascii="Arial" w:hAnsi="Arial" w:cs="Arial"/>
          <w:bCs/>
          <w:color w:val="000000"/>
          <w:kern w:val="0"/>
          <w:sz w:val="22"/>
          <w:szCs w:val="22"/>
          <w:lang w:val="en-US" w:eastAsia="en-GB"/>
        </w:rPr>
        <w:t xml:space="preserve">the financial and other management controls applied by the SG are appropriate and sufficient to safeguard public funds and, more generally that those being applied by </w:t>
      </w:r>
      <w:r w:rsidR="00F0498E" w:rsidRPr="00944E17">
        <w:rPr>
          <w:rFonts w:ascii="Arial" w:hAnsi="Arial" w:cs="Arial"/>
          <w:bCs/>
          <w:color w:val="000000"/>
          <w:kern w:val="0"/>
          <w:sz w:val="22"/>
          <w:szCs w:val="22"/>
          <w:lang w:val="en-US" w:eastAsia="en-GB"/>
        </w:rPr>
        <w:t>NLS</w:t>
      </w:r>
      <w:r w:rsidRPr="00944E17">
        <w:rPr>
          <w:rFonts w:ascii="Arial" w:hAnsi="Arial" w:cs="Arial"/>
          <w:bCs/>
          <w:color w:val="000000"/>
          <w:kern w:val="0"/>
          <w:sz w:val="22"/>
          <w:szCs w:val="22"/>
          <w:lang w:val="en-US" w:eastAsia="en-GB"/>
        </w:rPr>
        <w:t xml:space="preserve"> conform to the requirements both of propriety a</w:t>
      </w:r>
      <w:r w:rsidR="00E4784B">
        <w:rPr>
          <w:rFonts w:ascii="Arial" w:hAnsi="Arial" w:cs="Arial"/>
          <w:bCs/>
          <w:color w:val="000000"/>
          <w:kern w:val="0"/>
          <w:sz w:val="22"/>
          <w:szCs w:val="22"/>
          <w:lang w:val="en-US" w:eastAsia="en-GB"/>
        </w:rPr>
        <w:t xml:space="preserve">nd of good financial </w:t>
      </w:r>
      <w:proofErr w:type="gramStart"/>
      <w:r w:rsidR="00E4784B">
        <w:rPr>
          <w:rFonts w:ascii="Arial" w:hAnsi="Arial" w:cs="Arial"/>
          <w:bCs/>
          <w:color w:val="000000"/>
          <w:kern w:val="0"/>
          <w:sz w:val="22"/>
          <w:szCs w:val="22"/>
          <w:lang w:val="en-US" w:eastAsia="en-GB"/>
        </w:rPr>
        <w:t>management</w:t>
      </w:r>
      <w:proofErr w:type="gramEnd"/>
    </w:p>
    <w:p w14:paraId="2AD24629" w14:textId="77777777" w:rsidR="0012359D" w:rsidRPr="00944E17" w:rsidRDefault="0012359D" w:rsidP="0012359D">
      <w:pPr>
        <w:rPr>
          <w:rFonts w:ascii="Arial" w:hAnsi="Arial" w:cs="Arial"/>
          <w:bCs/>
          <w:color w:val="000000"/>
          <w:sz w:val="22"/>
          <w:szCs w:val="22"/>
          <w:lang w:val="en-US" w:eastAsia="en-GB"/>
        </w:rPr>
      </w:pPr>
    </w:p>
    <w:p w14:paraId="5FDA5581" w14:textId="77777777" w:rsidR="0012359D" w:rsidRPr="00944E17" w:rsidRDefault="00A90A7B" w:rsidP="0012359D">
      <w:pPr>
        <w:pStyle w:val="Heading3"/>
        <w:numPr>
          <w:ilvl w:val="0"/>
          <w:numId w:val="11"/>
        </w:numPr>
        <w:rPr>
          <w:rFonts w:ascii="Arial" w:hAnsi="Arial" w:cs="Arial"/>
          <w:bCs/>
          <w:color w:val="000000"/>
          <w:kern w:val="0"/>
          <w:sz w:val="22"/>
          <w:szCs w:val="22"/>
          <w:lang w:val="en-US" w:eastAsia="en-GB"/>
        </w:rPr>
      </w:pPr>
      <w:r w:rsidRPr="00944E17">
        <w:rPr>
          <w:rFonts w:ascii="Arial" w:hAnsi="Arial" w:cs="Arial"/>
          <w:bCs/>
          <w:color w:val="000000"/>
          <w:kern w:val="0"/>
          <w:sz w:val="22"/>
          <w:szCs w:val="22"/>
          <w:lang w:val="en-US" w:eastAsia="en-GB"/>
        </w:rPr>
        <w:lastRenderedPageBreak/>
        <w:t>the key roles and responsibilities which underpin</w:t>
      </w:r>
      <w:r w:rsidR="0012359D" w:rsidRPr="00944E17">
        <w:rPr>
          <w:rFonts w:ascii="Arial" w:hAnsi="Arial" w:cs="Arial"/>
          <w:bCs/>
          <w:color w:val="000000"/>
          <w:kern w:val="0"/>
          <w:sz w:val="22"/>
          <w:szCs w:val="22"/>
          <w:lang w:val="en-US" w:eastAsia="en-GB"/>
        </w:rPr>
        <w:t xml:space="preserve"> the relationship between the SG and </w:t>
      </w:r>
      <w:r w:rsidR="00F0498E" w:rsidRPr="00944E17">
        <w:rPr>
          <w:rFonts w:ascii="Arial" w:hAnsi="Arial" w:cs="Arial"/>
          <w:bCs/>
          <w:color w:val="000000"/>
          <w:kern w:val="0"/>
          <w:sz w:val="22"/>
          <w:szCs w:val="22"/>
          <w:lang w:val="en-US" w:eastAsia="en-GB"/>
        </w:rPr>
        <w:t>NLS</w:t>
      </w:r>
      <w:r w:rsidR="0012359D" w:rsidRPr="00944E17">
        <w:rPr>
          <w:rFonts w:ascii="Arial" w:hAnsi="Arial" w:cs="Arial"/>
          <w:bCs/>
          <w:color w:val="000000"/>
          <w:kern w:val="0"/>
          <w:sz w:val="22"/>
          <w:szCs w:val="22"/>
          <w:lang w:val="en-US" w:eastAsia="en-GB"/>
        </w:rPr>
        <w:t xml:space="preserve"> </w:t>
      </w:r>
      <w:r w:rsidRPr="00944E17">
        <w:rPr>
          <w:rFonts w:ascii="Arial" w:hAnsi="Arial" w:cs="Arial"/>
          <w:bCs/>
          <w:color w:val="000000"/>
          <w:kern w:val="0"/>
          <w:sz w:val="22"/>
          <w:szCs w:val="22"/>
          <w:lang w:val="en-US" w:eastAsia="en-GB"/>
        </w:rPr>
        <w:t xml:space="preserve">are set out </w:t>
      </w:r>
      <w:r w:rsidR="0012359D" w:rsidRPr="00944E17">
        <w:rPr>
          <w:rFonts w:ascii="Arial" w:hAnsi="Arial" w:cs="Arial"/>
          <w:bCs/>
          <w:color w:val="000000"/>
          <w:kern w:val="0"/>
          <w:sz w:val="22"/>
          <w:szCs w:val="22"/>
          <w:lang w:val="en-US" w:eastAsia="en-GB"/>
        </w:rPr>
        <w:t xml:space="preserve">in a </w:t>
      </w:r>
      <w:r w:rsidR="00D54406" w:rsidRPr="00944E17">
        <w:rPr>
          <w:rFonts w:ascii="Arial" w:hAnsi="Arial" w:cs="Arial"/>
          <w:bCs/>
          <w:color w:val="000000"/>
          <w:kern w:val="0"/>
          <w:sz w:val="22"/>
          <w:szCs w:val="22"/>
          <w:lang w:val="en-US" w:eastAsia="en-GB"/>
        </w:rPr>
        <w:t>F</w:t>
      </w:r>
      <w:r w:rsidR="0012359D" w:rsidRPr="00944E17">
        <w:rPr>
          <w:rFonts w:ascii="Arial" w:hAnsi="Arial" w:cs="Arial"/>
          <w:bCs/>
          <w:color w:val="000000"/>
          <w:kern w:val="0"/>
          <w:sz w:val="22"/>
          <w:szCs w:val="22"/>
          <w:lang w:val="en-US" w:eastAsia="en-GB"/>
        </w:rPr>
        <w:t xml:space="preserve">ramework </w:t>
      </w:r>
      <w:r w:rsidR="00D54406" w:rsidRPr="00944E17">
        <w:rPr>
          <w:rFonts w:ascii="Arial" w:hAnsi="Arial" w:cs="Arial"/>
          <w:bCs/>
          <w:color w:val="000000"/>
          <w:kern w:val="0"/>
          <w:sz w:val="22"/>
          <w:szCs w:val="22"/>
          <w:lang w:val="en-US" w:eastAsia="en-GB"/>
        </w:rPr>
        <w:t>D</w:t>
      </w:r>
      <w:r w:rsidR="0012359D" w:rsidRPr="00944E17">
        <w:rPr>
          <w:rFonts w:ascii="Arial" w:hAnsi="Arial" w:cs="Arial"/>
          <w:bCs/>
          <w:color w:val="000000"/>
          <w:kern w:val="0"/>
          <w:sz w:val="22"/>
          <w:szCs w:val="22"/>
          <w:lang w:val="en-US" w:eastAsia="en-GB"/>
        </w:rPr>
        <w:t>ocument - and that this</w:t>
      </w:r>
      <w:r w:rsidR="00E4784B">
        <w:rPr>
          <w:rFonts w:ascii="Arial" w:hAnsi="Arial" w:cs="Arial"/>
          <w:bCs/>
          <w:color w:val="000000"/>
          <w:kern w:val="0"/>
          <w:sz w:val="22"/>
          <w:szCs w:val="22"/>
          <w:lang w:val="en-US" w:eastAsia="en-GB"/>
        </w:rPr>
        <w:t xml:space="preserve"> document is regularly </w:t>
      </w:r>
      <w:proofErr w:type="gramStart"/>
      <w:r w:rsidR="00E4784B">
        <w:rPr>
          <w:rFonts w:ascii="Arial" w:hAnsi="Arial" w:cs="Arial"/>
          <w:bCs/>
          <w:color w:val="000000"/>
          <w:kern w:val="0"/>
          <w:sz w:val="22"/>
          <w:szCs w:val="22"/>
          <w:lang w:val="en-US" w:eastAsia="en-GB"/>
        </w:rPr>
        <w:t>reviewed</w:t>
      </w:r>
      <w:proofErr w:type="gramEnd"/>
    </w:p>
    <w:p w14:paraId="560F220F" w14:textId="77777777" w:rsidR="0012359D" w:rsidRPr="00944E17" w:rsidRDefault="0012359D" w:rsidP="0012359D">
      <w:pPr>
        <w:rPr>
          <w:rFonts w:ascii="Arial" w:hAnsi="Arial" w:cs="Arial"/>
          <w:bCs/>
          <w:color w:val="000000"/>
          <w:sz w:val="22"/>
          <w:szCs w:val="22"/>
          <w:lang w:val="en-US" w:eastAsia="en-GB"/>
        </w:rPr>
      </w:pPr>
    </w:p>
    <w:p w14:paraId="1D9A7E61" w14:textId="77777777" w:rsidR="0012359D" w:rsidRPr="00944E17" w:rsidRDefault="0012359D" w:rsidP="0012359D">
      <w:pPr>
        <w:pStyle w:val="Heading3"/>
        <w:numPr>
          <w:ilvl w:val="0"/>
          <w:numId w:val="11"/>
        </w:numPr>
        <w:rPr>
          <w:rFonts w:ascii="Arial" w:hAnsi="Arial" w:cs="Arial"/>
          <w:sz w:val="22"/>
          <w:szCs w:val="22"/>
        </w:rPr>
      </w:pPr>
      <w:r w:rsidRPr="00944E17">
        <w:rPr>
          <w:rFonts w:ascii="Arial" w:hAnsi="Arial" w:cs="Arial"/>
          <w:sz w:val="22"/>
          <w:szCs w:val="22"/>
        </w:rPr>
        <w:t xml:space="preserve">effective </w:t>
      </w:r>
      <w:r w:rsidRPr="00944E17">
        <w:rPr>
          <w:rFonts w:ascii="Arial" w:hAnsi="Arial" w:cs="Arial"/>
          <w:bCs/>
          <w:color w:val="000000"/>
          <w:kern w:val="0"/>
          <w:sz w:val="22"/>
          <w:szCs w:val="22"/>
          <w:lang w:val="en-US" w:eastAsia="en-GB"/>
        </w:rPr>
        <w:t>relationships</w:t>
      </w:r>
      <w:r w:rsidRPr="00944E17">
        <w:rPr>
          <w:rFonts w:ascii="Arial" w:hAnsi="Arial" w:cs="Arial"/>
          <w:sz w:val="22"/>
          <w:szCs w:val="22"/>
        </w:rPr>
        <w:t xml:space="preserve"> are in place at Director and Deputy-Director level between the SG and </w:t>
      </w:r>
      <w:r w:rsidR="00F0498E" w:rsidRPr="00944E17">
        <w:rPr>
          <w:rFonts w:ascii="Arial" w:hAnsi="Arial" w:cs="Arial"/>
          <w:sz w:val="22"/>
          <w:szCs w:val="22"/>
        </w:rPr>
        <w:t>NLS</w:t>
      </w:r>
      <w:r w:rsidRPr="00944E17">
        <w:rPr>
          <w:rFonts w:ascii="Arial" w:hAnsi="Arial" w:cs="Arial"/>
          <w:sz w:val="22"/>
          <w:szCs w:val="22"/>
        </w:rPr>
        <w:t xml:space="preserve"> in accordance with the stra</w:t>
      </w:r>
      <w:r w:rsidR="00E4784B">
        <w:rPr>
          <w:rFonts w:ascii="Arial" w:hAnsi="Arial" w:cs="Arial"/>
          <w:sz w:val="22"/>
          <w:szCs w:val="22"/>
        </w:rPr>
        <w:t xml:space="preserve">tegic engagement </w:t>
      </w:r>
      <w:proofErr w:type="gramStart"/>
      <w:r w:rsidR="00E4784B">
        <w:rPr>
          <w:rFonts w:ascii="Arial" w:hAnsi="Arial" w:cs="Arial"/>
          <w:sz w:val="22"/>
          <w:szCs w:val="22"/>
        </w:rPr>
        <w:t>principles</w:t>
      </w:r>
      <w:proofErr w:type="gramEnd"/>
      <w:r w:rsidR="00944E17">
        <w:rPr>
          <w:rFonts w:ascii="Arial" w:hAnsi="Arial" w:cs="Arial"/>
          <w:sz w:val="22"/>
          <w:szCs w:val="22"/>
        </w:rPr>
        <w:t xml:space="preserve"> </w:t>
      </w:r>
    </w:p>
    <w:p w14:paraId="4AEF1C6A" w14:textId="77777777" w:rsidR="0012359D" w:rsidRPr="00944E17" w:rsidRDefault="0012359D" w:rsidP="00995D44">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rPr>
      </w:pPr>
    </w:p>
    <w:p w14:paraId="5221EBCB" w14:textId="77777777" w:rsidR="0012359D" w:rsidRPr="00944E17" w:rsidRDefault="0012359D" w:rsidP="0012359D">
      <w:pPr>
        <w:pStyle w:val="Heading3"/>
        <w:numPr>
          <w:ilvl w:val="0"/>
          <w:numId w:val="11"/>
        </w:numPr>
        <w:rPr>
          <w:rFonts w:ascii="Arial" w:hAnsi="Arial" w:cs="Arial"/>
          <w:sz w:val="22"/>
          <w:szCs w:val="22"/>
        </w:rPr>
      </w:pPr>
      <w:r w:rsidRPr="00944E17">
        <w:rPr>
          <w:rFonts w:ascii="Arial" w:hAnsi="Arial" w:cs="Arial"/>
          <w:sz w:val="22"/>
          <w:szCs w:val="22"/>
        </w:rPr>
        <w:t xml:space="preserve">there is effective continuous assessment and appraisal of the performance of the </w:t>
      </w:r>
      <w:r w:rsidR="00D54406" w:rsidRPr="00944E17">
        <w:rPr>
          <w:rFonts w:ascii="Arial" w:hAnsi="Arial" w:cs="Arial"/>
          <w:sz w:val="22"/>
          <w:szCs w:val="22"/>
        </w:rPr>
        <w:t>C</w:t>
      </w:r>
      <w:r w:rsidRPr="00944E17">
        <w:rPr>
          <w:rFonts w:ascii="Arial" w:hAnsi="Arial" w:cs="Arial"/>
          <w:sz w:val="22"/>
          <w:szCs w:val="22"/>
        </w:rPr>
        <w:t xml:space="preserve">hair of </w:t>
      </w:r>
      <w:r w:rsidR="00F0498E" w:rsidRPr="00944E17">
        <w:rPr>
          <w:rFonts w:ascii="Arial" w:hAnsi="Arial" w:cs="Arial"/>
          <w:sz w:val="22"/>
          <w:szCs w:val="22"/>
        </w:rPr>
        <w:t>NLS</w:t>
      </w:r>
      <w:r w:rsidRPr="00944E17">
        <w:rPr>
          <w:rFonts w:ascii="Arial" w:hAnsi="Arial" w:cs="Arial"/>
          <w:sz w:val="22"/>
          <w:szCs w:val="22"/>
        </w:rPr>
        <w:t xml:space="preserve">, in line with the requirements of the </w:t>
      </w:r>
      <w:hyperlink r:id="rId42" w:history="1">
        <w:r w:rsidRPr="00A4111C">
          <w:rPr>
            <w:rStyle w:val="Hyperlink"/>
            <w:rFonts w:ascii="Arial" w:hAnsi="Arial" w:cs="Arial"/>
            <w:bCs/>
            <w:sz w:val="22"/>
            <w:szCs w:val="22"/>
          </w:rPr>
          <w:t>Code of Practice for Ministerial Public Appointments in Scotland</w:t>
        </w:r>
      </w:hyperlink>
      <w:r w:rsidRPr="00944E17">
        <w:rPr>
          <w:rFonts w:ascii="Arial" w:hAnsi="Arial" w:cs="Arial"/>
          <w:sz w:val="22"/>
          <w:szCs w:val="22"/>
        </w:rPr>
        <w:t xml:space="preserve">.  </w:t>
      </w:r>
    </w:p>
    <w:p w14:paraId="7A5FAA0D" w14:textId="77777777" w:rsidR="0012359D" w:rsidRPr="00DA4A01"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Gill Sans MT" w:hAnsi="Gill Sans MT" w:cs="Arial"/>
          <w:b/>
          <w:bCs/>
          <w:color w:val="000000"/>
          <w:sz w:val="22"/>
          <w:szCs w:val="22"/>
          <w:lang w:eastAsia="en-GB"/>
        </w:rPr>
      </w:pPr>
    </w:p>
    <w:p w14:paraId="430BB6B9" w14:textId="77777777" w:rsidR="0012359D" w:rsidRPr="008475FB"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 w:val="22"/>
          <w:szCs w:val="22"/>
          <w:lang w:eastAsia="en-GB"/>
        </w:rPr>
      </w:pPr>
      <w:r w:rsidRPr="008475FB">
        <w:rPr>
          <w:rFonts w:ascii="Arial" w:hAnsi="Arial" w:cs="Arial"/>
          <w:b/>
          <w:bCs/>
          <w:color w:val="000000"/>
          <w:sz w:val="22"/>
          <w:szCs w:val="22"/>
          <w:lang w:eastAsia="en-GB"/>
        </w:rPr>
        <w:t>Scottish Government Director and Deputy Director</w:t>
      </w:r>
    </w:p>
    <w:p w14:paraId="336DB6BE" w14:textId="77777777" w:rsidR="0012359D" w:rsidRPr="008475FB"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 w:val="22"/>
          <w:szCs w:val="22"/>
          <w:lang w:eastAsia="en-GB"/>
        </w:rPr>
      </w:pPr>
    </w:p>
    <w:p w14:paraId="13086135" w14:textId="77777777" w:rsidR="0012359D" w:rsidRPr="008475FB" w:rsidRDefault="00A90A7B"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Cs/>
          <w:color w:val="000000"/>
          <w:sz w:val="22"/>
          <w:szCs w:val="22"/>
          <w:lang w:eastAsia="en-GB"/>
        </w:rPr>
      </w:pPr>
      <w:r w:rsidRPr="008475FB">
        <w:rPr>
          <w:rFonts w:ascii="Arial" w:hAnsi="Arial" w:cs="Arial"/>
          <w:bCs/>
          <w:color w:val="000000"/>
          <w:sz w:val="22"/>
          <w:szCs w:val="22"/>
          <w:lang w:eastAsia="en-GB"/>
        </w:rPr>
        <w:t>19</w:t>
      </w:r>
      <w:r w:rsidR="00A048A2" w:rsidRPr="008475FB">
        <w:rPr>
          <w:rFonts w:ascii="Arial" w:hAnsi="Arial" w:cs="Arial"/>
          <w:bCs/>
          <w:color w:val="000000"/>
          <w:sz w:val="22"/>
          <w:szCs w:val="22"/>
          <w:lang w:eastAsia="en-GB"/>
        </w:rPr>
        <w:t>.</w:t>
      </w:r>
      <w:r w:rsidR="00A048A2" w:rsidRPr="008475FB">
        <w:rPr>
          <w:rFonts w:ascii="Arial" w:hAnsi="Arial" w:cs="Arial"/>
          <w:bCs/>
          <w:color w:val="000000"/>
          <w:sz w:val="22"/>
          <w:szCs w:val="22"/>
          <w:lang w:eastAsia="en-GB"/>
        </w:rPr>
        <w:tab/>
        <w:t xml:space="preserve">The Director for </w:t>
      </w:r>
      <w:r w:rsidR="00387E81" w:rsidRPr="008475FB">
        <w:rPr>
          <w:rFonts w:ascii="Arial" w:hAnsi="Arial" w:cs="Arial"/>
          <w:bCs/>
          <w:color w:val="000000"/>
          <w:sz w:val="22"/>
          <w:szCs w:val="22"/>
          <w:lang w:eastAsia="en-GB"/>
        </w:rPr>
        <w:t>Culture</w:t>
      </w:r>
      <w:r w:rsidR="00D54406" w:rsidRPr="008475FB">
        <w:rPr>
          <w:rFonts w:ascii="Arial" w:hAnsi="Arial" w:cs="Arial"/>
          <w:bCs/>
          <w:color w:val="000000"/>
          <w:sz w:val="22"/>
          <w:szCs w:val="22"/>
          <w:lang w:eastAsia="en-GB"/>
        </w:rPr>
        <w:t xml:space="preserve"> and Major Events</w:t>
      </w:r>
      <w:r w:rsidR="00387E81" w:rsidRPr="008475FB">
        <w:rPr>
          <w:rFonts w:ascii="Arial" w:hAnsi="Arial" w:cs="Arial"/>
          <w:bCs/>
          <w:color w:val="000000"/>
          <w:sz w:val="22"/>
          <w:szCs w:val="22"/>
          <w:lang w:eastAsia="en-GB"/>
        </w:rPr>
        <w:t xml:space="preserve"> </w:t>
      </w:r>
      <w:r w:rsidR="00A048A2" w:rsidRPr="008475FB">
        <w:rPr>
          <w:rFonts w:ascii="Arial" w:hAnsi="Arial" w:cs="Arial"/>
          <w:bCs/>
          <w:color w:val="000000"/>
          <w:sz w:val="22"/>
          <w:szCs w:val="22"/>
          <w:lang w:eastAsia="en-GB"/>
        </w:rPr>
        <w:t xml:space="preserve">and Deputy Director for </w:t>
      </w:r>
      <w:r w:rsidR="00455762" w:rsidRPr="00455762">
        <w:rPr>
          <w:rFonts w:ascii="Arial" w:hAnsi="Arial" w:cs="Arial"/>
          <w:bCs/>
          <w:color w:val="000000"/>
          <w:sz w:val="22"/>
          <w:szCs w:val="22"/>
          <w:lang w:eastAsia="en-GB"/>
        </w:rPr>
        <w:t>Cultural Access and Organisations</w:t>
      </w:r>
      <w:r w:rsidR="00455762">
        <w:rPr>
          <w:color w:val="808080"/>
          <w:sz w:val="20"/>
          <w:szCs w:val="20"/>
        </w:rPr>
        <w:t xml:space="preserve"> </w:t>
      </w:r>
      <w:r w:rsidR="0012359D" w:rsidRPr="008475FB">
        <w:rPr>
          <w:rFonts w:ascii="Arial" w:hAnsi="Arial" w:cs="Arial"/>
          <w:bCs/>
          <w:color w:val="000000"/>
          <w:sz w:val="22"/>
          <w:szCs w:val="22"/>
          <w:lang w:eastAsia="en-GB"/>
        </w:rPr>
        <w:t xml:space="preserve">have responsibility for overseeing and ensuring effective relationships between the SG and </w:t>
      </w:r>
      <w:r w:rsidR="00BD2C5F" w:rsidRPr="008475FB">
        <w:rPr>
          <w:rFonts w:ascii="Arial" w:hAnsi="Arial" w:cs="Arial"/>
          <w:bCs/>
          <w:color w:val="000000"/>
          <w:sz w:val="22"/>
          <w:szCs w:val="22"/>
          <w:lang w:eastAsia="en-GB"/>
        </w:rPr>
        <w:t>N</w:t>
      </w:r>
      <w:r w:rsidR="00ED7A84" w:rsidRPr="008475FB">
        <w:rPr>
          <w:rFonts w:ascii="Arial" w:hAnsi="Arial" w:cs="Arial"/>
          <w:bCs/>
          <w:color w:val="000000"/>
          <w:sz w:val="22"/>
          <w:szCs w:val="22"/>
          <w:lang w:eastAsia="en-GB"/>
        </w:rPr>
        <w:t>L</w:t>
      </w:r>
      <w:r w:rsidR="00BD2C5F" w:rsidRPr="008475FB">
        <w:rPr>
          <w:rFonts w:ascii="Arial" w:hAnsi="Arial" w:cs="Arial"/>
          <w:bCs/>
          <w:color w:val="000000"/>
          <w:sz w:val="22"/>
          <w:szCs w:val="22"/>
          <w:lang w:eastAsia="en-GB"/>
        </w:rPr>
        <w:t xml:space="preserve">S </w:t>
      </w:r>
      <w:r w:rsidR="0012359D" w:rsidRPr="008475FB">
        <w:rPr>
          <w:rFonts w:ascii="Arial" w:hAnsi="Arial" w:cs="Arial"/>
          <w:bCs/>
          <w:color w:val="000000"/>
          <w:sz w:val="22"/>
          <w:szCs w:val="22"/>
          <w:lang w:eastAsia="en-GB"/>
        </w:rPr>
        <w:t xml:space="preserve">which support alignment of </w:t>
      </w:r>
      <w:r w:rsidR="008475FB">
        <w:rPr>
          <w:rFonts w:ascii="Arial" w:hAnsi="Arial" w:cs="Arial"/>
          <w:bCs/>
          <w:color w:val="000000"/>
          <w:sz w:val="22"/>
          <w:szCs w:val="22"/>
          <w:lang w:eastAsia="en-GB"/>
        </w:rPr>
        <w:t>NLS</w:t>
      </w:r>
      <w:r w:rsidR="00E75329">
        <w:rPr>
          <w:rFonts w:ascii="Arial" w:hAnsi="Arial" w:cs="Arial"/>
          <w:bCs/>
          <w:color w:val="000000"/>
          <w:sz w:val="22"/>
          <w:szCs w:val="22"/>
          <w:lang w:eastAsia="en-GB"/>
        </w:rPr>
        <w:t>’s</w:t>
      </w:r>
      <w:r w:rsidR="0012359D" w:rsidRPr="008475FB">
        <w:rPr>
          <w:rFonts w:ascii="Arial" w:hAnsi="Arial" w:cs="Arial"/>
          <w:bCs/>
          <w:color w:val="000000"/>
          <w:sz w:val="22"/>
          <w:szCs w:val="22"/>
          <w:lang w:eastAsia="en-GB"/>
        </w:rPr>
        <w:t xml:space="preserve"> business to the </w:t>
      </w:r>
      <w:r w:rsidR="00493C5D" w:rsidRPr="008475FB">
        <w:rPr>
          <w:rFonts w:ascii="Arial" w:hAnsi="Arial" w:cs="Arial"/>
          <w:bCs/>
          <w:color w:val="000000"/>
          <w:sz w:val="22"/>
          <w:szCs w:val="22"/>
          <w:lang w:eastAsia="en-GB"/>
        </w:rPr>
        <w:t>S</w:t>
      </w:r>
      <w:r w:rsidR="0012359D" w:rsidRPr="008475FB">
        <w:rPr>
          <w:rFonts w:ascii="Arial" w:hAnsi="Arial" w:cs="Arial"/>
          <w:bCs/>
          <w:color w:val="000000"/>
          <w:sz w:val="22"/>
          <w:szCs w:val="22"/>
          <w:lang w:eastAsia="en-GB"/>
        </w:rPr>
        <w:t>G’s Purpose and National Outcomes and</w:t>
      </w:r>
      <w:r w:rsidR="008475FB">
        <w:rPr>
          <w:rFonts w:ascii="Arial" w:hAnsi="Arial" w:cs="Arial"/>
          <w:bCs/>
          <w:color w:val="000000"/>
          <w:sz w:val="22"/>
          <w:szCs w:val="22"/>
          <w:lang w:eastAsia="en-GB"/>
        </w:rPr>
        <w:t xml:space="preserve"> </w:t>
      </w:r>
      <w:r w:rsidR="0012359D" w:rsidRPr="008475FB">
        <w:rPr>
          <w:rFonts w:ascii="Arial" w:hAnsi="Arial" w:cs="Arial"/>
          <w:bCs/>
          <w:color w:val="000000"/>
          <w:sz w:val="22"/>
          <w:szCs w:val="22"/>
          <w:lang w:eastAsia="en-GB"/>
        </w:rPr>
        <w:t xml:space="preserve">performance </w:t>
      </w:r>
      <w:r w:rsidR="008475FB">
        <w:rPr>
          <w:rFonts w:ascii="Arial" w:hAnsi="Arial" w:cs="Arial"/>
          <w:bCs/>
          <w:color w:val="000000"/>
          <w:sz w:val="22"/>
          <w:szCs w:val="22"/>
          <w:lang w:eastAsia="en-GB"/>
        </w:rPr>
        <w:t>by</w:t>
      </w:r>
      <w:r w:rsidR="0012359D" w:rsidRPr="008475FB">
        <w:rPr>
          <w:rFonts w:ascii="Arial" w:hAnsi="Arial" w:cs="Arial"/>
          <w:bCs/>
          <w:color w:val="000000"/>
          <w:sz w:val="22"/>
          <w:szCs w:val="22"/>
          <w:lang w:eastAsia="en-GB"/>
        </w:rPr>
        <w:t xml:space="preserve"> </w:t>
      </w:r>
      <w:r w:rsidR="005C4F01" w:rsidRPr="008475FB">
        <w:rPr>
          <w:rFonts w:ascii="Arial" w:hAnsi="Arial" w:cs="Arial"/>
          <w:bCs/>
          <w:color w:val="000000"/>
          <w:sz w:val="22"/>
          <w:szCs w:val="22"/>
          <w:lang w:eastAsia="en-GB"/>
        </w:rPr>
        <w:t>NLS</w:t>
      </w:r>
      <w:r w:rsidR="0012359D" w:rsidRPr="008475FB">
        <w:rPr>
          <w:rFonts w:ascii="Arial" w:hAnsi="Arial" w:cs="Arial"/>
          <w:bCs/>
          <w:color w:val="000000"/>
          <w:sz w:val="22"/>
          <w:szCs w:val="22"/>
          <w:lang w:eastAsia="en-GB"/>
        </w:rPr>
        <w:t xml:space="preserve">.  They will work closely with the </w:t>
      </w:r>
      <w:r w:rsidR="00F0498E" w:rsidRPr="008475FB">
        <w:rPr>
          <w:rFonts w:ascii="Arial" w:hAnsi="Arial" w:cs="Arial"/>
          <w:bCs/>
          <w:color w:val="000000"/>
          <w:sz w:val="22"/>
          <w:szCs w:val="22"/>
          <w:lang w:eastAsia="en-GB"/>
        </w:rPr>
        <w:t>Natio</w:t>
      </w:r>
      <w:r w:rsidR="00E4784B">
        <w:rPr>
          <w:rFonts w:ascii="Arial" w:hAnsi="Arial" w:cs="Arial"/>
          <w:bCs/>
          <w:color w:val="000000"/>
          <w:sz w:val="22"/>
          <w:szCs w:val="22"/>
          <w:lang w:eastAsia="en-GB"/>
        </w:rPr>
        <w:t xml:space="preserve">nal Librarian </w:t>
      </w:r>
      <w:r w:rsidR="0012359D" w:rsidRPr="008475FB">
        <w:rPr>
          <w:rFonts w:ascii="Arial" w:hAnsi="Arial" w:cs="Arial"/>
          <w:bCs/>
          <w:color w:val="000000"/>
          <w:sz w:val="22"/>
          <w:szCs w:val="22"/>
          <w:lang w:eastAsia="en-GB"/>
        </w:rPr>
        <w:t xml:space="preserve">and be answerable to the Portfolio Accountable Officer for maintaining and developing positive relationships with </w:t>
      </w:r>
      <w:r w:rsidR="00BD2C5F" w:rsidRPr="008475FB">
        <w:rPr>
          <w:rFonts w:ascii="Arial" w:hAnsi="Arial" w:cs="Arial"/>
          <w:bCs/>
          <w:color w:val="000000"/>
          <w:sz w:val="22"/>
          <w:szCs w:val="22"/>
          <w:lang w:eastAsia="en-GB"/>
        </w:rPr>
        <w:t>N</w:t>
      </w:r>
      <w:r w:rsidR="00ED7A84" w:rsidRPr="008475FB">
        <w:rPr>
          <w:rFonts w:ascii="Arial" w:hAnsi="Arial" w:cs="Arial"/>
          <w:bCs/>
          <w:color w:val="000000"/>
          <w:sz w:val="22"/>
          <w:szCs w:val="22"/>
          <w:lang w:eastAsia="en-GB"/>
        </w:rPr>
        <w:t>L</w:t>
      </w:r>
      <w:r w:rsidR="00BD2C5F" w:rsidRPr="008475FB">
        <w:rPr>
          <w:rFonts w:ascii="Arial" w:hAnsi="Arial" w:cs="Arial"/>
          <w:bCs/>
          <w:color w:val="000000"/>
          <w:sz w:val="22"/>
          <w:szCs w:val="22"/>
          <w:lang w:eastAsia="en-GB"/>
        </w:rPr>
        <w:t>S</w:t>
      </w:r>
      <w:r w:rsidR="0012359D" w:rsidRPr="008475FB">
        <w:rPr>
          <w:rFonts w:ascii="Arial" w:hAnsi="Arial" w:cs="Arial"/>
          <w:bCs/>
          <w:color w:val="000000"/>
          <w:sz w:val="22"/>
          <w:szCs w:val="22"/>
          <w:lang w:eastAsia="en-GB"/>
        </w:rPr>
        <w:t xml:space="preserve"> characterised by openness, trust, </w:t>
      </w:r>
      <w:proofErr w:type="gramStart"/>
      <w:r w:rsidR="0012359D" w:rsidRPr="008475FB">
        <w:rPr>
          <w:rFonts w:ascii="Arial" w:hAnsi="Arial" w:cs="Arial"/>
          <w:bCs/>
          <w:color w:val="000000"/>
          <w:sz w:val="22"/>
          <w:szCs w:val="22"/>
          <w:lang w:eastAsia="en-GB"/>
        </w:rPr>
        <w:t>respect</w:t>
      </w:r>
      <w:proofErr w:type="gramEnd"/>
      <w:r w:rsidR="0012359D" w:rsidRPr="008475FB">
        <w:rPr>
          <w:rFonts w:ascii="Arial" w:hAnsi="Arial" w:cs="Arial"/>
          <w:bCs/>
          <w:color w:val="000000"/>
          <w:sz w:val="22"/>
          <w:szCs w:val="22"/>
          <w:lang w:eastAsia="en-GB"/>
        </w:rPr>
        <w:t xml:space="preserve"> and mutual support.  They will be supported by a sponsor unit in discharging these functions. The Director</w:t>
      </w:r>
      <w:r w:rsidR="00BD2C5F" w:rsidRPr="008475FB">
        <w:rPr>
          <w:rFonts w:ascii="Arial" w:hAnsi="Arial" w:cs="Arial"/>
          <w:bCs/>
          <w:color w:val="000000"/>
          <w:sz w:val="22"/>
          <w:szCs w:val="22"/>
          <w:lang w:eastAsia="en-GB"/>
        </w:rPr>
        <w:t xml:space="preserve"> </w:t>
      </w:r>
      <w:r w:rsidR="00387E81" w:rsidRPr="008475FB">
        <w:rPr>
          <w:rFonts w:ascii="Arial" w:hAnsi="Arial" w:cs="Arial"/>
          <w:bCs/>
          <w:color w:val="000000"/>
          <w:sz w:val="22"/>
          <w:szCs w:val="22"/>
          <w:lang w:eastAsia="en-GB"/>
        </w:rPr>
        <w:t>for Culture</w:t>
      </w:r>
      <w:r w:rsidR="00D54406" w:rsidRPr="008475FB">
        <w:rPr>
          <w:rFonts w:ascii="Arial" w:hAnsi="Arial" w:cs="Arial"/>
          <w:bCs/>
          <w:color w:val="000000"/>
          <w:sz w:val="22"/>
          <w:szCs w:val="22"/>
          <w:lang w:eastAsia="en-GB"/>
        </w:rPr>
        <w:t xml:space="preserve"> and Major Events</w:t>
      </w:r>
      <w:r w:rsidR="00387E81" w:rsidRPr="008475FB">
        <w:rPr>
          <w:rFonts w:ascii="Arial" w:hAnsi="Arial" w:cs="Arial"/>
          <w:bCs/>
          <w:color w:val="000000"/>
          <w:sz w:val="22"/>
          <w:szCs w:val="22"/>
          <w:lang w:eastAsia="en-GB"/>
        </w:rPr>
        <w:t xml:space="preserve"> </w:t>
      </w:r>
      <w:r w:rsidR="0012359D" w:rsidRPr="008475FB">
        <w:rPr>
          <w:rFonts w:ascii="Arial" w:hAnsi="Arial" w:cs="Arial"/>
          <w:bCs/>
          <w:color w:val="000000"/>
          <w:sz w:val="22"/>
          <w:szCs w:val="22"/>
          <w:lang w:eastAsia="en-GB"/>
        </w:rPr>
        <w:t xml:space="preserve">shall be responsible for assessing the performance of the </w:t>
      </w:r>
      <w:r w:rsidR="005C4F01" w:rsidRPr="008475FB">
        <w:rPr>
          <w:rFonts w:ascii="Arial" w:hAnsi="Arial" w:cs="Arial"/>
          <w:bCs/>
          <w:color w:val="000000"/>
          <w:sz w:val="22"/>
          <w:szCs w:val="22"/>
          <w:lang w:eastAsia="en-GB"/>
        </w:rPr>
        <w:t>NLS</w:t>
      </w:r>
      <w:r w:rsidR="0012359D" w:rsidRPr="008475FB">
        <w:rPr>
          <w:rFonts w:ascii="Arial" w:hAnsi="Arial" w:cs="Arial"/>
          <w:bCs/>
          <w:color w:val="000000"/>
          <w:sz w:val="22"/>
          <w:szCs w:val="22"/>
          <w:lang w:eastAsia="en-GB"/>
        </w:rPr>
        <w:t xml:space="preserve"> </w:t>
      </w:r>
      <w:r w:rsidR="006C5EBA">
        <w:rPr>
          <w:rFonts w:ascii="Arial" w:hAnsi="Arial" w:cs="Arial"/>
          <w:bCs/>
          <w:color w:val="000000"/>
          <w:sz w:val="22"/>
          <w:szCs w:val="22"/>
          <w:lang w:eastAsia="en-GB"/>
        </w:rPr>
        <w:t>C</w:t>
      </w:r>
      <w:r w:rsidR="0012359D" w:rsidRPr="008475FB">
        <w:rPr>
          <w:rFonts w:ascii="Arial" w:hAnsi="Arial" w:cs="Arial"/>
          <w:bCs/>
          <w:color w:val="000000"/>
          <w:sz w:val="22"/>
          <w:szCs w:val="22"/>
          <w:lang w:eastAsia="en-GB"/>
        </w:rPr>
        <w:t>hair</w:t>
      </w:r>
      <w:r w:rsidRPr="008475FB">
        <w:rPr>
          <w:rFonts w:ascii="Arial" w:hAnsi="Arial" w:cs="Arial"/>
          <w:bCs/>
          <w:color w:val="000000"/>
          <w:sz w:val="22"/>
          <w:szCs w:val="22"/>
          <w:lang w:eastAsia="en-GB"/>
        </w:rPr>
        <w:t>, at least annually</w:t>
      </w:r>
      <w:r w:rsidR="00BD2C5F" w:rsidRPr="008475FB">
        <w:rPr>
          <w:rFonts w:ascii="Arial" w:hAnsi="Arial" w:cs="Arial"/>
          <w:bCs/>
          <w:color w:val="000000"/>
          <w:sz w:val="22"/>
          <w:szCs w:val="22"/>
          <w:lang w:eastAsia="en-GB"/>
        </w:rPr>
        <w:t>.</w:t>
      </w:r>
    </w:p>
    <w:p w14:paraId="4385DAFC" w14:textId="77777777" w:rsidR="0012359D" w:rsidRPr="00DA4A01"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Gill Sans MT" w:hAnsi="Gill Sans MT" w:cs="Arial"/>
          <w:b/>
          <w:bCs/>
          <w:color w:val="000000"/>
          <w:sz w:val="22"/>
          <w:szCs w:val="22"/>
          <w:lang w:eastAsia="en-GB"/>
        </w:rPr>
      </w:pPr>
    </w:p>
    <w:p w14:paraId="012EE040" w14:textId="77777777" w:rsidR="0012359D" w:rsidRPr="00186B9F"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 w:val="22"/>
          <w:szCs w:val="22"/>
          <w:lang w:eastAsia="en-GB"/>
        </w:rPr>
      </w:pPr>
      <w:r w:rsidRPr="00186B9F">
        <w:rPr>
          <w:rFonts w:ascii="Arial" w:hAnsi="Arial" w:cs="Arial"/>
          <w:b/>
          <w:bCs/>
          <w:color w:val="000000"/>
          <w:sz w:val="22"/>
          <w:szCs w:val="22"/>
          <w:lang w:eastAsia="en-GB"/>
        </w:rPr>
        <w:t xml:space="preserve">Sponsor unit responsibilities  </w:t>
      </w:r>
    </w:p>
    <w:p w14:paraId="7E5D9D89" w14:textId="77777777" w:rsidR="0012359D" w:rsidRPr="00186B9F"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 w:val="22"/>
          <w:szCs w:val="22"/>
          <w:lang w:eastAsia="en-GB"/>
        </w:rPr>
      </w:pPr>
    </w:p>
    <w:p w14:paraId="68718A01" w14:textId="77777777" w:rsidR="00186B9F" w:rsidRDefault="0012359D" w:rsidP="0012359D">
      <w:pPr>
        <w:pStyle w:val="Heading1"/>
        <w:numPr>
          <w:ilvl w:val="0"/>
          <w:numId w:val="0"/>
        </w:numPr>
        <w:rPr>
          <w:rFonts w:ascii="Arial" w:hAnsi="Arial" w:cs="Arial"/>
          <w:sz w:val="22"/>
          <w:szCs w:val="22"/>
          <w:lang w:val="en-US" w:eastAsia="en-GB"/>
        </w:rPr>
      </w:pPr>
      <w:r w:rsidRPr="00186B9F">
        <w:rPr>
          <w:rFonts w:ascii="Arial" w:hAnsi="Arial" w:cs="Arial"/>
          <w:sz w:val="22"/>
          <w:szCs w:val="22"/>
          <w:lang w:val="en-US" w:eastAsia="en-GB"/>
        </w:rPr>
        <w:t>2</w:t>
      </w:r>
      <w:r w:rsidR="00A90A7B" w:rsidRPr="00186B9F">
        <w:rPr>
          <w:rFonts w:ascii="Arial" w:hAnsi="Arial" w:cs="Arial"/>
          <w:sz w:val="22"/>
          <w:szCs w:val="22"/>
          <w:lang w:val="en-US" w:eastAsia="en-GB"/>
        </w:rPr>
        <w:t>0</w:t>
      </w:r>
      <w:r w:rsidRPr="00186B9F">
        <w:rPr>
          <w:rFonts w:ascii="Arial" w:hAnsi="Arial" w:cs="Arial"/>
          <w:sz w:val="22"/>
          <w:szCs w:val="22"/>
          <w:lang w:val="en-US" w:eastAsia="en-GB"/>
        </w:rPr>
        <w:t>.</w:t>
      </w:r>
      <w:r w:rsidRPr="00186B9F">
        <w:rPr>
          <w:rFonts w:ascii="Arial" w:hAnsi="Arial" w:cs="Arial"/>
          <w:sz w:val="22"/>
          <w:szCs w:val="22"/>
          <w:lang w:val="en-US" w:eastAsia="en-GB"/>
        </w:rPr>
        <w:tab/>
        <w:t xml:space="preserve">The SG sponsor unit for </w:t>
      </w:r>
      <w:r w:rsidR="00E01949" w:rsidRPr="00186B9F">
        <w:rPr>
          <w:rFonts w:ascii="Arial" w:hAnsi="Arial" w:cs="Arial"/>
          <w:sz w:val="22"/>
          <w:szCs w:val="22"/>
          <w:lang w:val="en-US" w:eastAsia="en-GB"/>
        </w:rPr>
        <w:t>NLS</w:t>
      </w:r>
      <w:r w:rsidRPr="00186B9F">
        <w:rPr>
          <w:rFonts w:ascii="Arial" w:hAnsi="Arial" w:cs="Arial"/>
          <w:sz w:val="22"/>
          <w:szCs w:val="22"/>
          <w:lang w:val="en-US" w:eastAsia="en-GB"/>
        </w:rPr>
        <w:t xml:space="preserve"> is </w:t>
      </w:r>
      <w:r w:rsidR="00BD2C5F" w:rsidRPr="00186B9F">
        <w:rPr>
          <w:rFonts w:ascii="Arial" w:hAnsi="Arial" w:cs="Arial"/>
          <w:sz w:val="22"/>
          <w:szCs w:val="22"/>
          <w:lang w:val="en-US" w:eastAsia="en-GB"/>
        </w:rPr>
        <w:t xml:space="preserve">the </w:t>
      </w:r>
      <w:r w:rsidR="00D54406" w:rsidRPr="00186B9F">
        <w:rPr>
          <w:rFonts w:ascii="Arial" w:hAnsi="Arial" w:cs="Arial"/>
          <w:sz w:val="22"/>
          <w:szCs w:val="22"/>
          <w:lang w:val="en-US" w:eastAsia="en-GB"/>
        </w:rPr>
        <w:t xml:space="preserve">Sponsorship and </w:t>
      </w:r>
      <w:r w:rsidR="00455762">
        <w:rPr>
          <w:rFonts w:ascii="Arial" w:hAnsi="Arial" w:cs="Arial"/>
          <w:sz w:val="22"/>
          <w:szCs w:val="22"/>
          <w:lang w:val="en-US" w:eastAsia="en-GB"/>
        </w:rPr>
        <w:t>Historic Environment</w:t>
      </w:r>
      <w:r w:rsidR="00455762" w:rsidRPr="00186B9F">
        <w:rPr>
          <w:rFonts w:ascii="Arial" w:hAnsi="Arial" w:cs="Arial"/>
          <w:sz w:val="22"/>
          <w:szCs w:val="22"/>
          <w:lang w:val="en-US" w:eastAsia="en-GB"/>
        </w:rPr>
        <w:t xml:space="preserve"> </w:t>
      </w:r>
      <w:r w:rsidR="00BD2C5F" w:rsidRPr="00186B9F">
        <w:rPr>
          <w:rFonts w:ascii="Arial" w:hAnsi="Arial" w:cs="Arial"/>
          <w:sz w:val="22"/>
          <w:szCs w:val="22"/>
          <w:lang w:val="en-US" w:eastAsia="en-GB"/>
        </w:rPr>
        <w:t>Team</w:t>
      </w:r>
      <w:r w:rsidRPr="00186B9F">
        <w:rPr>
          <w:rFonts w:ascii="Arial" w:hAnsi="Arial" w:cs="Arial"/>
          <w:sz w:val="22"/>
          <w:szCs w:val="22"/>
          <w:lang w:val="en-US" w:eastAsia="en-GB"/>
        </w:rPr>
        <w:t xml:space="preserve">.  It is the normal point of contact for </w:t>
      </w:r>
      <w:r w:rsidR="00E01949" w:rsidRPr="00186B9F">
        <w:rPr>
          <w:rFonts w:ascii="Arial" w:hAnsi="Arial" w:cs="Arial"/>
          <w:sz w:val="22"/>
          <w:szCs w:val="22"/>
          <w:lang w:val="en-US" w:eastAsia="en-GB"/>
        </w:rPr>
        <w:t>NLS</w:t>
      </w:r>
      <w:r w:rsidRPr="00186B9F">
        <w:rPr>
          <w:rFonts w:ascii="Arial" w:hAnsi="Arial" w:cs="Arial"/>
          <w:sz w:val="22"/>
          <w:szCs w:val="22"/>
          <w:lang w:val="en-US" w:eastAsia="en-GB"/>
        </w:rPr>
        <w:t xml:space="preserve"> in dealing with the SG. The unit, under the direction of the</w:t>
      </w:r>
      <w:r w:rsidR="00D54406" w:rsidRPr="00186B9F">
        <w:rPr>
          <w:rFonts w:ascii="Arial" w:hAnsi="Arial" w:cs="Arial"/>
          <w:sz w:val="22"/>
          <w:szCs w:val="22"/>
          <w:lang w:val="en-US" w:eastAsia="en-GB"/>
        </w:rPr>
        <w:t xml:space="preserve"> Director/</w:t>
      </w:r>
      <w:r w:rsidRPr="00186B9F">
        <w:rPr>
          <w:rFonts w:ascii="Arial" w:hAnsi="Arial" w:cs="Arial"/>
          <w:sz w:val="22"/>
          <w:szCs w:val="22"/>
          <w:lang w:val="en-US" w:eastAsia="en-GB"/>
        </w:rPr>
        <w:t xml:space="preserve"> Deputy Director, is the primary source of advice to the Scottish Ministers on the discharge of their responsibilities in respect of </w:t>
      </w:r>
      <w:r w:rsidR="00E01949" w:rsidRPr="00186B9F">
        <w:rPr>
          <w:rFonts w:ascii="Arial" w:hAnsi="Arial" w:cs="Arial"/>
          <w:sz w:val="22"/>
          <w:szCs w:val="22"/>
          <w:lang w:val="en-US" w:eastAsia="en-GB"/>
        </w:rPr>
        <w:t xml:space="preserve">NLS </w:t>
      </w:r>
      <w:r w:rsidRPr="00186B9F">
        <w:rPr>
          <w:rFonts w:ascii="Arial" w:hAnsi="Arial" w:cs="Arial"/>
          <w:sz w:val="22"/>
          <w:szCs w:val="22"/>
          <w:lang w:val="en-US" w:eastAsia="en-GB"/>
        </w:rPr>
        <w:t>and undertakes the responsibilities of the Portfol</w:t>
      </w:r>
      <w:r w:rsidR="00BD2C5F" w:rsidRPr="00186B9F">
        <w:rPr>
          <w:rFonts w:ascii="Arial" w:hAnsi="Arial" w:cs="Arial"/>
          <w:sz w:val="22"/>
          <w:szCs w:val="22"/>
          <w:lang w:val="en-US" w:eastAsia="en-GB"/>
        </w:rPr>
        <w:t xml:space="preserve">io Accountable Officer on </w:t>
      </w:r>
      <w:r w:rsidR="00503919">
        <w:rPr>
          <w:rFonts w:ascii="Arial" w:hAnsi="Arial" w:cs="Arial"/>
          <w:sz w:val="22"/>
          <w:szCs w:val="22"/>
          <w:lang w:val="en-US" w:eastAsia="en-GB"/>
        </w:rPr>
        <w:t>their</w:t>
      </w:r>
      <w:r w:rsidRPr="00186B9F">
        <w:rPr>
          <w:rFonts w:ascii="Arial" w:hAnsi="Arial" w:cs="Arial"/>
          <w:sz w:val="22"/>
          <w:szCs w:val="22"/>
          <w:lang w:val="en-US" w:eastAsia="en-GB"/>
        </w:rPr>
        <w:t xml:space="preserve"> behalf.  </w:t>
      </w:r>
    </w:p>
    <w:p w14:paraId="66C829B1" w14:textId="77777777" w:rsidR="00186B9F" w:rsidRDefault="00186B9F" w:rsidP="0012359D">
      <w:pPr>
        <w:pStyle w:val="Heading1"/>
        <w:numPr>
          <w:ilvl w:val="0"/>
          <w:numId w:val="0"/>
        </w:numPr>
        <w:rPr>
          <w:rFonts w:ascii="Arial" w:hAnsi="Arial" w:cs="Arial"/>
          <w:sz w:val="22"/>
          <w:szCs w:val="22"/>
          <w:lang w:val="en-US" w:eastAsia="en-GB"/>
        </w:rPr>
      </w:pPr>
    </w:p>
    <w:p w14:paraId="27F469A2" w14:textId="77777777" w:rsidR="0012359D" w:rsidRPr="00186B9F" w:rsidRDefault="0012359D" w:rsidP="0012359D">
      <w:pPr>
        <w:pStyle w:val="Heading1"/>
        <w:numPr>
          <w:ilvl w:val="0"/>
          <w:numId w:val="0"/>
        </w:numPr>
        <w:rPr>
          <w:rFonts w:ascii="Arial" w:hAnsi="Arial" w:cs="Arial"/>
          <w:sz w:val="22"/>
          <w:szCs w:val="22"/>
          <w:lang w:val="en-US" w:eastAsia="en-GB"/>
        </w:rPr>
      </w:pPr>
      <w:r w:rsidRPr="00186B9F">
        <w:rPr>
          <w:rFonts w:ascii="Arial" w:hAnsi="Arial" w:cs="Arial"/>
          <w:sz w:val="22"/>
          <w:szCs w:val="22"/>
          <w:lang w:val="en-US" w:eastAsia="en-GB"/>
        </w:rPr>
        <w:t>Specific responsibilities include:</w:t>
      </w:r>
    </w:p>
    <w:p w14:paraId="668528C4" w14:textId="77777777" w:rsidR="0012359D" w:rsidRPr="00186B9F"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Cs/>
          <w:color w:val="000000"/>
          <w:sz w:val="22"/>
          <w:szCs w:val="22"/>
          <w:lang w:val="en-US" w:eastAsia="en-GB"/>
        </w:rPr>
      </w:pPr>
    </w:p>
    <w:p w14:paraId="1D79DAE5" w14:textId="77777777" w:rsidR="00186B9F" w:rsidRPr="00186B9F" w:rsidRDefault="00186B9F" w:rsidP="00186B9F">
      <w:pPr>
        <w:numPr>
          <w:ilvl w:val="0"/>
          <w:numId w:val="24"/>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09" w:hanging="283"/>
        <w:rPr>
          <w:rFonts w:ascii="Arial" w:hAnsi="Arial" w:cs="Arial"/>
          <w:color w:val="000000"/>
          <w:sz w:val="20"/>
          <w:szCs w:val="20"/>
          <w:lang w:eastAsia="en-GB"/>
        </w:rPr>
      </w:pPr>
      <w:r w:rsidRPr="00186B9F">
        <w:rPr>
          <w:rFonts w:ascii="Arial" w:hAnsi="Arial" w:cs="Arial"/>
          <w:color w:val="000000"/>
          <w:sz w:val="22"/>
          <w:szCs w:val="22"/>
          <w:lang w:eastAsia="en-GB"/>
        </w:rPr>
        <w:t>discharging sponsorship responsibilities in line with the principles and framework set out in the document ‘</w:t>
      </w:r>
      <w:hyperlink r:id="rId43" w:history="1">
        <w:r w:rsidRPr="00186B9F">
          <w:rPr>
            <w:rStyle w:val="Hyperlink"/>
            <w:rFonts w:ascii="Arial" w:hAnsi="Arial" w:cs="Arial"/>
            <w:sz w:val="22"/>
            <w:szCs w:val="22"/>
            <w:lang w:eastAsia="en-GB"/>
          </w:rPr>
          <w:t>Strategic Engagement between the Scottish Government and Scotland’s NDPBs’</w:t>
        </w:r>
      </w:hyperlink>
      <w:r w:rsidRPr="00186B9F">
        <w:rPr>
          <w:rFonts w:ascii="Arial" w:hAnsi="Arial" w:cs="Arial"/>
          <w:color w:val="000000"/>
          <w:sz w:val="22"/>
          <w:szCs w:val="22"/>
          <w:lang w:eastAsia="en-GB"/>
        </w:rPr>
        <w:t xml:space="preserve"> and ensuring that sponsorship is suitably flexible, proportionate and responsive to the needs of the</w:t>
      </w:r>
      <w:r w:rsidR="00E4784B">
        <w:rPr>
          <w:rFonts w:ascii="Arial" w:hAnsi="Arial" w:cs="Arial"/>
          <w:color w:val="000000"/>
          <w:sz w:val="22"/>
          <w:szCs w:val="22"/>
          <w:lang w:eastAsia="en-GB"/>
        </w:rPr>
        <w:t xml:space="preserve"> Scottish Ministers and NLS</w:t>
      </w:r>
    </w:p>
    <w:p w14:paraId="66CF480C" w14:textId="77777777" w:rsidR="0012359D" w:rsidRPr="00186B9F"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360"/>
        <w:rPr>
          <w:rFonts w:ascii="Arial" w:hAnsi="Arial" w:cs="Arial"/>
          <w:color w:val="000000"/>
          <w:sz w:val="22"/>
          <w:szCs w:val="22"/>
          <w:lang w:eastAsia="en-GB"/>
        </w:rPr>
      </w:pPr>
    </w:p>
    <w:p w14:paraId="390BF1CA" w14:textId="77777777" w:rsidR="00186B9F" w:rsidRPr="00186B9F" w:rsidRDefault="00186B9F" w:rsidP="00186B9F">
      <w:pPr>
        <w:numPr>
          <w:ilvl w:val="0"/>
          <w:numId w:val="24"/>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Cs/>
          <w:color w:val="000000"/>
          <w:sz w:val="22"/>
          <w:szCs w:val="22"/>
          <w:lang w:val="en-US" w:eastAsia="en-GB"/>
        </w:rPr>
      </w:pPr>
      <w:r w:rsidRPr="00186B9F">
        <w:rPr>
          <w:rFonts w:ascii="Arial" w:hAnsi="Arial" w:cs="Arial"/>
          <w:bCs/>
          <w:color w:val="000000"/>
          <w:sz w:val="22"/>
          <w:szCs w:val="22"/>
          <w:lang w:val="en-US" w:eastAsia="en-GB"/>
        </w:rPr>
        <w:t xml:space="preserve">ensuring that appointments to </w:t>
      </w:r>
      <w:r w:rsidR="00E4784B">
        <w:rPr>
          <w:rFonts w:ascii="Arial" w:hAnsi="Arial" w:cs="Arial"/>
          <w:bCs/>
          <w:color w:val="000000"/>
          <w:sz w:val="22"/>
          <w:szCs w:val="22"/>
          <w:lang w:val="en-US" w:eastAsia="en-GB"/>
        </w:rPr>
        <w:t>NLS</w:t>
      </w:r>
      <w:r w:rsidR="00E75329">
        <w:rPr>
          <w:rFonts w:ascii="Arial" w:hAnsi="Arial" w:cs="Arial"/>
          <w:bCs/>
          <w:color w:val="000000"/>
          <w:sz w:val="22"/>
          <w:szCs w:val="22"/>
          <w:lang w:val="en-US" w:eastAsia="en-GB"/>
        </w:rPr>
        <w:t>’s</w:t>
      </w:r>
      <w:r w:rsidRPr="00186B9F">
        <w:rPr>
          <w:rFonts w:ascii="Arial" w:hAnsi="Arial" w:cs="Arial"/>
          <w:bCs/>
          <w:color w:val="000000"/>
          <w:sz w:val="22"/>
          <w:szCs w:val="22"/>
          <w:lang w:val="en-US" w:eastAsia="en-GB"/>
        </w:rPr>
        <w:t xml:space="preserve"> </w:t>
      </w:r>
      <w:r w:rsidR="002E6977">
        <w:rPr>
          <w:rFonts w:ascii="Arial" w:hAnsi="Arial" w:cs="Arial"/>
          <w:bCs/>
          <w:color w:val="000000"/>
          <w:sz w:val="22"/>
          <w:szCs w:val="22"/>
          <w:lang w:val="en-US" w:eastAsia="en-GB"/>
        </w:rPr>
        <w:t>B</w:t>
      </w:r>
      <w:r w:rsidRPr="00186B9F">
        <w:rPr>
          <w:rFonts w:ascii="Arial" w:hAnsi="Arial" w:cs="Arial"/>
          <w:bCs/>
          <w:color w:val="000000"/>
          <w:sz w:val="22"/>
          <w:szCs w:val="22"/>
          <w:lang w:val="en-US" w:eastAsia="en-GB"/>
        </w:rPr>
        <w:t xml:space="preserve">oard are made timeously and, where appropriate, in accordance with the </w:t>
      </w:r>
      <w:hyperlink r:id="rId44" w:history="1">
        <w:r w:rsidRPr="00186B9F">
          <w:rPr>
            <w:rStyle w:val="Hyperlink"/>
            <w:rFonts w:ascii="Arial" w:hAnsi="Arial" w:cs="Arial"/>
            <w:bCs/>
            <w:sz w:val="22"/>
            <w:szCs w:val="22"/>
            <w:lang w:val="en-US" w:eastAsia="en-GB"/>
          </w:rPr>
          <w:t>Code of Practice for Ministerial Appointments to Public Bodies</w:t>
        </w:r>
      </w:hyperlink>
      <w:r w:rsidRPr="00186B9F">
        <w:rPr>
          <w:rFonts w:ascii="Arial" w:hAnsi="Arial" w:cs="Arial"/>
          <w:bCs/>
          <w:color w:val="000000"/>
          <w:sz w:val="22"/>
          <w:szCs w:val="22"/>
          <w:lang w:val="en-US" w:eastAsia="en-GB"/>
        </w:rPr>
        <w:t xml:space="preserve"> in Scotland</w:t>
      </w:r>
    </w:p>
    <w:p w14:paraId="1A47AEC6" w14:textId="77777777" w:rsidR="00186B9F" w:rsidRPr="00186B9F" w:rsidRDefault="00186B9F"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Cs/>
          <w:color w:val="000000"/>
          <w:sz w:val="22"/>
          <w:szCs w:val="22"/>
          <w:lang w:val="en-US" w:eastAsia="en-GB"/>
        </w:rPr>
      </w:pPr>
    </w:p>
    <w:p w14:paraId="4B0893FB" w14:textId="77777777" w:rsidR="0012359D" w:rsidRPr="00186B9F" w:rsidRDefault="0012359D" w:rsidP="0012359D">
      <w:pPr>
        <w:numPr>
          <w:ilvl w:val="0"/>
          <w:numId w:val="12"/>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Cs/>
          <w:color w:val="000000"/>
          <w:sz w:val="22"/>
          <w:szCs w:val="22"/>
          <w:lang w:val="en-US" w:eastAsia="en-GB"/>
        </w:rPr>
      </w:pPr>
      <w:r w:rsidRPr="00186B9F">
        <w:rPr>
          <w:rFonts w:ascii="Arial" w:hAnsi="Arial" w:cs="Arial"/>
          <w:color w:val="000000"/>
          <w:sz w:val="22"/>
          <w:szCs w:val="22"/>
          <w:lang w:eastAsia="en-GB"/>
        </w:rPr>
        <w:t xml:space="preserve">proportionate monitoring of </w:t>
      </w:r>
      <w:r w:rsidR="00186B9F">
        <w:rPr>
          <w:rFonts w:ascii="Arial" w:hAnsi="Arial" w:cs="Arial"/>
          <w:color w:val="000000"/>
          <w:sz w:val="22"/>
          <w:szCs w:val="22"/>
          <w:lang w:eastAsia="en-GB"/>
        </w:rPr>
        <w:t>NLS</w:t>
      </w:r>
      <w:r w:rsidR="00A84885">
        <w:rPr>
          <w:rFonts w:ascii="Arial" w:hAnsi="Arial" w:cs="Arial"/>
          <w:color w:val="000000"/>
          <w:sz w:val="22"/>
          <w:szCs w:val="22"/>
          <w:lang w:eastAsia="en-GB"/>
        </w:rPr>
        <w:t>’s</w:t>
      </w:r>
      <w:r w:rsidRPr="00186B9F">
        <w:rPr>
          <w:rFonts w:ascii="Arial" w:hAnsi="Arial" w:cs="Arial"/>
          <w:color w:val="000000"/>
          <w:sz w:val="22"/>
          <w:szCs w:val="22"/>
          <w:lang w:eastAsia="en-GB"/>
        </w:rPr>
        <w:t xml:space="preserve"> activities </w:t>
      </w:r>
      <w:r w:rsidRPr="00186B9F">
        <w:rPr>
          <w:rFonts w:ascii="Arial" w:hAnsi="Arial" w:cs="Arial"/>
          <w:bCs/>
          <w:color w:val="000000"/>
          <w:sz w:val="22"/>
          <w:szCs w:val="22"/>
          <w:lang w:val="en-US" w:eastAsia="en-GB"/>
        </w:rPr>
        <w:t xml:space="preserve">through an adequate and timely flow of appropriate information, agreed with </w:t>
      </w:r>
      <w:r w:rsidR="00E01949" w:rsidRPr="00186B9F">
        <w:rPr>
          <w:rFonts w:ascii="Arial" w:hAnsi="Arial" w:cs="Arial"/>
          <w:bCs/>
          <w:color w:val="000000"/>
          <w:sz w:val="22"/>
          <w:szCs w:val="22"/>
          <w:lang w:val="en-US" w:eastAsia="en-GB"/>
        </w:rPr>
        <w:t>NLS</w:t>
      </w:r>
      <w:r w:rsidRPr="00186B9F">
        <w:rPr>
          <w:rFonts w:ascii="Arial" w:hAnsi="Arial" w:cs="Arial"/>
          <w:bCs/>
          <w:color w:val="000000"/>
          <w:sz w:val="22"/>
          <w:szCs w:val="22"/>
          <w:lang w:val="en-US" w:eastAsia="en-GB"/>
        </w:rPr>
        <w:t>, on performance, budgeti</w:t>
      </w:r>
      <w:r w:rsidR="00E4784B">
        <w:rPr>
          <w:rFonts w:ascii="Arial" w:hAnsi="Arial" w:cs="Arial"/>
          <w:bCs/>
          <w:color w:val="000000"/>
          <w:sz w:val="22"/>
          <w:szCs w:val="22"/>
          <w:lang w:val="en-US" w:eastAsia="en-GB"/>
        </w:rPr>
        <w:t xml:space="preserve">ng, control and risk </w:t>
      </w:r>
      <w:proofErr w:type="gramStart"/>
      <w:r w:rsidR="00E4784B">
        <w:rPr>
          <w:rFonts w:ascii="Arial" w:hAnsi="Arial" w:cs="Arial"/>
          <w:bCs/>
          <w:color w:val="000000"/>
          <w:sz w:val="22"/>
          <w:szCs w:val="22"/>
          <w:lang w:val="en-US" w:eastAsia="en-GB"/>
        </w:rPr>
        <w:t>management</w:t>
      </w:r>
      <w:proofErr w:type="gramEnd"/>
    </w:p>
    <w:p w14:paraId="2321EAEA" w14:textId="77777777" w:rsidR="0012359D" w:rsidRPr="00186B9F"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14:paraId="673DC79B" w14:textId="77777777" w:rsidR="0012359D" w:rsidRPr="00186B9F" w:rsidRDefault="0012359D" w:rsidP="0012359D">
      <w:pPr>
        <w:numPr>
          <w:ilvl w:val="0"/>
          <w:numId w:val="12"/>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r w:rsidRPr="00186B9F">
        <w:rPr>
          <w:rFonts w:ascii="Arial" w:hAnsi="Arial" w:cs="Arial"/>
          <w:color w:val="000000"/>
          <w:sz w:val="22"/>
          <w:szCs w:val="22"/>
          <w:lang w:eastAsia="en-GB"/>
        </w:rPr>
        <w:t xml:space="preserve">addressing in a timely manner any significant problems arising in </w:t>
      </w:r>
      <w:r w:rsidR="00E01949" w:rsidRPr="00186B9F">
        <w:rPr>
          <w:rFonts w:ascii="Arial" w:hAnsi="Arial" w:cs="Arial"/>
          <w:color w:val="000000"/>
          <w:sz w:val="22"/>
          <w:szCs w:val="22"/>
          <w:lang w:eastAsia="en-GB"/>
        </w:rPr>
        <w:t>NLS</w:t>
      </w:r>
      <w:r w:rsidRPr="00186B9F">
        <w:rPr>
          <w:rFonts w:ascii="Arial" w:hAnsi="Arial" w:cs="Arial"/>
          <w:color w:val="000000"/>
          <w:sz w:val="22"/>
          <w:szCs w:val="22"/>
          <w:lang w:eastAsia="en-GB"/>
        </w:rPr>
        <w:t>, alerting the Portfolio Accountable Officer and the responsible Minister(</w:t>
      </w:r>
      <w:r w:rsidR="00E4784B">
        <w:rPr>
          <w:rFonts w:ascii="Arial" w:hAnsi="Arial" w:cs="Arial"/>
          <w:color w:val="000000"/>
          <w:sz w:val="22"/>
          <w:szCs w:val="22"/>
          <w:lang w:eastAsia="en-GB"/>
        </w:rPr>
        <w:t xml:space="preserve">s) where considered </w:t>
      </w:r>
      <w:proofErr w:type="gramStart"/>
      <w:r w:rsidR="00E4784B">
        <w:rPr>
          <w:rFonts w:ascii="Arial" w:hAnsi="Arial" w:cs="Arial"/>
          <w:color w:val="000000"/>
          <w:sz w:val="22"/>
          <w:szCs w:val="22"/>
          <w:lang w:eastAsia="en-GB"/>
        </w:rPr>
        <w:t>appropriate</w:t>
      </w:r>
      <w:proofErr w:type="gramEnd"/>
    </w:p>
    <w:p w14:paraId="481F72C7" w14:textId="77777777" w:rsidR="0012359D" w:rsidRPr="00186B9F"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14:paraId="79832497" w14:textId="77777777" w:rsidR="0012359D" w:rsidRPr="00186B9F" w:rsidRDefault="0012359D" w:rsidP="0012359D">
      <w:pPr>
        <w:numPr>
          <w:ilvl w:val="0"/>
          <w:numId w:val="12"/>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r w:rsidRPr="00186B9F">
        <w:rPr>
          <w:rFonts w:ascii="Arial" w:hAnsi="Arial" w:cs="Arial"/>
          <w:color w:val="000000"/>
          <w:sz w:val="22"/>
          <w:szCs w:val="22"/>
          <w:lang w:eastAsia="en-GB"/>
        </w:rPr>
        <w:t xml:space="preserve">ensuring that the objectives of </w:t>
      </w:r>
      <w:r w:rsidR="00E01949" w:rsidRPr="00186B9F">
        <w:rPr>
          <w:rFonts w:ascii="Arial" w:hAnsi="Arial" w:cs="Arial"/>
          <w:color w:val="000000"/>
          <w:sz w:val="22"/>
          <w:szCs w:val="22"/>
          <w:lang w:eastAsia="en-GB"/>
        </w:rPr>
        <w:t>NLS</w:t>
      </w:r>
      <w:r w:rsidRPr="00186B9F">
        <w:rPr>
          <w:rFonts w:ascii="Arial" w:hAnsi="Arial" w:cs="Arial"/>
          <w:color w:val="000000"/>
          <w:sz w:val="22"/>
          <w:szCs w:val="22"/>
          <w:lang w:eastAsia="en-GB"/>
        </w:rPr>
        <w:t xml:space="preserve"> and the risks to them are properly and appropriately taken into account in the SG’s risk assessment an</w:t>
      </w:r>
      <w:r w:rsidR="00E4784B">
        <w:rPr>
          <w:rFonts w:ascii="Arial" w:hAnsi="Arial" w:cs="Arial"/>
          <w:color w:val="000000"/>
          <w:sz w:val="22"/>
          <w:szCs w:val="22"/>
          <w:lang w:eastAsia="en-GB"/>
        </w:rPr>
        <w:t xml:space="preserve">d management </w:t>
      </w:r>
      <w:proofErr w:type="gramStart"/>
      <w:r w:rsidR="00E4784B">
        <w:rPr>
          <w:rFonts w:ascii="Arial" w:hAnsi="Arial" w:cs="Arial"/>
          <w:color w:val="000000"/>
          <w:sz w:val="22"/>
          <w:szCs w:val="22"/>
          <w:lang w:eastAsia="en-GB"/>
        </w:rPr>
        <w:t>systems</w:t>
      </w:r>
      <w:proofErr w:type="gramEnd"/>
      <w:r w:rsidR="009F446B">
        <w:rPr>
          <w:rFonts w:ascii="Arial" w:hAnsi="Arial" w:cs="Arial"/>
          <w:color w:val="000000"/>
          <w:sz w:val="22"/>
          <w:szCs w:val="22"/>
          <w:lang w:eastAsia="en-GB"/>
        </w:rPr>
        <w:t xml:space="preserve"> </w:t>
      </w:r>
    </w:p>
    <w:p w14:paraId="371FAF10" w14:textId="77777777" w:rsidR="0012359D" w:rsidRPr="00186B9F"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360"/>
        <w:rPr>
          <w:rFonts w:ascii="Arial" w:hAnsi="Arial" w:cs="Arial"/>
          <w:color w:val="000000"/>
          <w:sz w:val="22"/>
          <w:szCs w:val="22"/>
          <w:lang w:eastAsia="en-GB"/>
        </w:rPr>
      </w:pPr>
    </w:p>
    <w:p w14:paraId="558BDC8B" w14:textId="77777777" w:rsidR="0012359D" w:rsidRPr="00186B9F" w:rsidRDefault="0012359D" w:rsidP="0012359D">
      <w:pPr>
        <w:numPr>
          <w:ilvl w:val="0"/>
          <w:numId w:val="12"/>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r w:rsidRPr="00186B9F">
        <w:rPr>
          <w:rFonts w:ascii="Arial" w:hAnsi="Arial" w:cs="Arial"/>
          <w:color w:val="000000"/>
          <w:sz w:val="22"/>
          <w:szCs w:val="22"/>
          <w:lang w:eastAsia="en-GB"/>
        </w:rPr>
        <w:t xml:space="preserve">informing </w:t>
      </w:r>
      <w:r w:rsidR="00E01949" w:rsidRPr="00186B9F">
        <w:rPr>
          <w:rFonts w:ascii="Arial" w:hAnsi="Arial" w:cs="Arial"/>
          <w:color w:val="000000"/>
          <w:sz w:val="22"/>
          <w:szCs w:val="22"/>
          <w:lang w:eastAsia="en-GB"/>
        </w:rPr>
        <w:t>NLS</w:t>
      </w:r>
      <w:r w:rsidRPr="00186B9F">
        <w:rPr>
          <w:rFonts w:ascii="Arial" w:hAnsi="Arial" w:cs="Arial"/>
          <w:color w:val="000000"/>
          <w:sz w:val="22"/>
          <w:szCs w:val="22"/>
          <w:lang w:eastAsia="en-GB"/>
        </w:rPr>
        <w:t xml:space="preserve"> of relevant SG policy in a timely manner.</w:t>
      </w:r>
    </w:p>
    <w:p w14:paraId="71989144" w14:textId="77777777" w:rsidR="0012359D" w:rsidRPr="00DA4A01"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Gill Sans MT" w:hAnsi="Gill Sans MT" w:cs="Arial"/>
          <w:color w:val="000000"/>
          <w:sz w:val="22"/>
          <w:szCs w:val="22"/>
          <w:lang w:eastAsia="en-GB"/>
        </w:rPr>
      </w:pPr>
    </w:p>
    <w:p w14:paraId="0509D691" w14:textId="77777777" w:rsidR="0012359D" w:rsidRPr="006B6148"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 w:val="22"/>
          <w:szCs w:val="22"/>
          <w:lang w:eastAsia="en-GB"/>
        </w:rPr>
      </w:pPr>
      <w:r w:rsidRPr="006B6148">
        <w:rPr>
          <w:rFonts w:ascii="Arial" w:hAnsi="Arial" w:cs="Arial"/>
          <w:b/>
          <w:bCs/>
          <w:color w:val="000000"/>
          <w:sz w:val="22"/>
          <w:szCs w:val="22"/>
          <w:lang w:eastAsia="en-GB"/>
        </w:rPr>
        <w:t>Internal audit</w:t>
      </w:r>
    </w:p>
    <w:p w14:paraId="65792BB3" w14:textId="77777777" w:rsidR="0012359D" w:rsidRPr="006B6148"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 w:val="22"/>
          <w:szCs w:val="22"/>
          <w:lang w:eastAsia="en-GB"/>
        </w:rPr>
      </w:pPr>
    </w:p>
    <w:p w14:paraId="748E669D" w14:textId="77777777" w:rsidR="0012359D" w:rsidRPr="006B6148" w:rsidRDefault="0012359D" w:rsidP="0012359D">
      <w:pPr>
        <w:pStyle w:val="Heading1"/>
        <w:numPr>
          <w:ilvl w:val="0"/>
          <w:numId w:val="0"/>
        </w:numPr>
        <w:rPr>
          <w:rFonts w:ascii="Arial" w:hAnsi="Arial" w:cs="Arial"/>
          <w:sz w:val="22"/>
          <w:szCs w:val="22"/>
          <w:lang w:eastAsia="en-GB"/>
        </w:rPr>
      </w:pPr>
      <w:r w:rsidRPr="006B6148">
        <w:rPr>
          <w:rFonts w:ascii="Arial" w:hAnsi="Arial" w:cs="Arial"/>
          <w:sz w:val="22"/>
          <w:szCs w:val="22"/>
          <w:lang w:eastAsia="en-GB"/>
        </w:rPr>
        <w:t>2</w:t>
      </w:r>
      <w:r w:rsidR="00A90A7B" w:rsidRPr="006B6148">
        <w:rPr>
          <w:rFonts w:ascii="Arial" w:hAnsi="Arial" w:cs="Arial"/>
          <w:sz w:val="22"/>
          <w:szCs w:val="22"/>
          <w:lang w:eastAsia="en-GB"/>
        </w:rPr>
        <w:t>1</w:t>
      </w:r>
      <w:r w:rsidRPr="006B6148">
        <w:rPr>
          <w:rFonts w:ascii="Arial" w:hAnsi="Arial" w:cs="Arial"/>
          <w:sz w:val="22"/>
          <w:szCs w:val="22"/>
          <w:lang w:eastAsia="en-GB"/>
        </w:rPr>
        <w:t>.</w:t>
      </w:r>
      <w:r w:rsidRPr="006B6148">
        <w:rPr>
          <w:rFonts w:ascii="Arial" w:hAnsi="Arial" w:cs="Arial"/>
          <w:sz w:val="22"/>
          <w:szCs w:val="22"/>
          <w:lang w:eastAsia="en-GB"/>
        </w:rPr>
        <w:tab/>
      </w:r>
      <w:r w:rsidR="00E01949" w:rsidRPr="006B6148">
        <w:rPr>
          <w:rFonts w:ascii="Arial" w:hAnsi="Arial" w:cs="Arial"/>
          <w:sz w:val="22"/>
          <w:szCs w:val="22"/>
          <w:lang w:eastAsia="en-GB"/>
        </w:rPr>
        <w:t>NLS</w:t>
      </w:r>
      <w:r w:rsidR="00995D44" w:rsidRPr="006B6148">
        <w:rPr>
          <w:rFonts w:ascii="Arial" w:hAnsi="Arial" w:cs="Arial"/>
          <w:sz w:val="22"/>
          <w:szCs w:val="22"/>
          <w:lang w:eastAsia="en-GB"/>
        </w:rPr>
        <w:t xml:space="preserve"> </w:t>
      </w:r>
      <w:r w:rsidRPr="006B6148">
        <w:rPr>
          <w:rFonts w:ascii="Arial" w:hAnsi="Arial" w:cs="Arial"/>
          <w:sz w:val="22"/>
          <w:szCs w:val="22"/>
          <w:lang w:eastAsia="en-GB"/>
        </w:rPr>
        <w:t>shall:</w:t>
      </w:r>
    </w:p>
    <w:p w14:paraId="16038727" w14:textId="77777777" w:rsidR="0012359D" w:rsidRPr="006B6148"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14:paraId="2064AF39" w14:textId="77777777" w:rsidR="006B6148" w:rsidRPr="006B6148" w:rsidRDefault="006B6148" w:rsidP="006B6148">
      <w:pPr>
        <w:pStyle w:val="ListParagraph"/>
        <w:numPr>
          <w:ilvl w:val="0"/>
          <w:numId w:val="37"/>
        </w:numPr>
        <w:rPr>
          <w:rFonts w:ascii="Arial" w:hAnsi="Arial" w:cs="Arial"/>
          <w:color w:val="000000"/>
          <w:sz w:val="22"/>
          <w:szCs w:val="22"/>
          <w:lang w:eastAsia="en-GB"/>
        </w:rPr>
      </w:pPr>
      <w:r w:rsidRPr="006B6148">
        <w:rPr>
          <w:rFonts w:ascii="Arial" w:hAnsi="Arial" w:cs="Arial"/>
          <w:color w:val="000000"/>
          <w:sz w:val="22"/>
          <w:szCs w:val="22"/>
          <w:lang w:eastAsia="en-GB"/>
        </w:rPr>
        <w:t xml:space="preserve">establish and maintain arrangements for internal audit in accordance with the </w:t>
      </w:r>
      <w:hyperlink r:id="rId45" w:history="1">
        <w:r w:rsidRPr="006B6148">
          <w:rPr>
            <w:rFonts w:ascii="Arial" w:eastAsia="Calibri" w:hAnsi="Arial" w:cs="Arial"/>
            <w:color w:val="0563C1"/>
            <w:sz w:val="22"/>
            <w:szCs w:val="22"/>
            <w:u w:val="single"/>
          </w:rPr>
          <w:t>Public Sector Internal Audit Standards</w:t>
        </w:r>
      </w:hyperlink>
      <w:r w:rsidRPr="006B6148">
        <w:rPr>
          <w:rFonts w:ascii="Calibri" w:eastAsia="Calibri" w:hAnsi="Calibri" w:cs="Times New Roman"/>
          <w:sz w:val="22"/>
          <w:szCs w:val="22"/>
        </w:rPr>
        <w:t xml:space="preserve"> </w:t>
      </w:r>
      <w:r w:rsidRPr="006B6148">
        <w:rPr>
          <w:rFonts w:ascii="Arial" w:hAnsi="Arial" w:cs="Arial"/>
          <w:color w:val="000000"/>
          <w:sz w:val="22"/>
          <w:szCs w:val="22"/>
          <w:lang w:eastAsia="en-GB"/>
        </w:rPr>
        <w:t xml:space="preserve">and the </w:t>
      </w:r>
      <w:hyperlink r:id="rId46" w:history="1">
        <w:r w:rsidRPr="006B6148">
          <w:rPr>
            <w:rStyle w:val="Hyperlink"/>
            <w:rFonts w:ascii="Arial" w:hAnsi="Arial" w:cs="Arial"/>
            <w:sz w:val="22"/>
            <w:szCs w:val="22"/>
            <w:lang w:eastAsia="en-GB"/>
          </w:rPr>
          <w:t>Internal Audit</w:t>
        </w:r>
      </w:hyperlink>
      <w:r w:rsidRPr="006B6148">
        <w:rPr>
          <w:rFonts w:ascii="Arial" w:hAnsi="Arial" w:cs="Arial"/>
          <w:color w:val="000000"/>
          <w:sz w:val="22"/>
          <w:szCs w:val="22"/>
          <w:lang w:eastAsia="en-GB"/>
        </w:rPr>
        <w:t xml:space="preserve"> section of the SPFM</w:t>
      </w:r>
    </w:p>
    <w:p w14:paraId="51A2DF32" w14:textId="77777777" w:rsidR="006B6148" w:rsidRDefault="006B6148"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14:paraId="7059518F" w14:textId="77777777" w:rsidR="0012359D" w:rsidRPr="006B6148" w:rsidRDefault="0012359D" w:rsidP="00F0498E">
      <w:pPr>
        <w:numPr>
          <w:ilvl w:val="0"/>
          <w:numId w:val="19"/>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r w:rsidRPr="006B6148">
        <w:rPr>
          <w:rFonts w:ascii="Arial" w:hAnsi="Arial" w:cs="Arial"/>
          <w:color w:val="000000"/>
          <w:sz w:val="22"/>
          <w:szCs w:val="22"/>
          <w:lang w:eastAsia="en-GB"/>
        </w:rPr>
        <w:t xml:space="preserve">set up an </w:t>
      </w:r>
      <w:r w:rsidR="00A84885">
        <w:rPr>
          <w:rFonts w:ascii="Arial" w:hAnsi="Arial" w:cs="Arial"/>
          <w:color w:val="000000"/>
          <w:sz w:val="22"/>
          <w:szCs w:val="22"/>
          <w:lang w:eastAsia="en-GB"/>
        </w:rPr>
        <w:t>A</w:t>
      </w:r>
      <w:r w:rsidRPr="006B6148">
        <w:rPr>
          <w:rFonts w:ascii="Arial" w:hAnsi="Arial" w:cs="Arial"/>
          <w:color w:val="000000"/>
          <w:sz w:val="22"/>
          <w:szCs w:val="22"/>
          <w:lang w:eastAsia="en-GB"/>
        </w:rPr>
        <w:t xml:space="preserve">udit </w:t>
      </w:r>
      <w:r w:rsidR="00A84885">
        <w:rPr>
          <w:rFonts w:ascii="Arial" w:hAnsi="Arial" w:cs="Arial"/>
          <w:color w:val="000000"/>
          <w:sz w:val="22"/>
          <w:szCs w:val="22"/>
          <w:lang w:eastAsia="en-GB"/>
        </w:rPr>
        <w:t>C</w:t>
      </w:r>
      <w:r w:rsidRPr="006B6148">
        <w:rPr>
          <w:rFonts w:ascii="Arial" w:hAnsi="Arial" w:cs="Arial"/>
          <w:color w:val="000000"/>
          <w:sz w:val="22"/>
          <w:szCs w:val="22"/>
          <w:lang w:eastAsia="en-GB"/>
        </w:rPr>
        <w:t xml:space="preserve">ommittee of its </w:t>
      </w:r>
      <w:r w:rsidR="00A92DF8" w:rsidRPr="006B6148">
        <w:rPr>
          <w:rFonts w:ascii="Arial" w:hAnsi="Arial" w:cs="Arial"/>
          <w:color w:val="000000"/>
          <w:sz w:val="22"/>
          <w:szCs w:val="22"/>
          <w:lang w:eastAsia="en-GB"/>
        </w:rPr>
        <w:t>B</w:t>
      </w:r>
      <w:r w:rsidRPr="006B6148">
        <w:rPr>
          <w:rFonts w:ascii="Arial" w:hAnsi="Arial" w:cs="Arial"/>
          <w:color w:val="000000"/>
          <w:sz w:val="22"/>
          <w:szCs w:val="22"/>
          <w:lang w:eastAsia="en-GB"/>
        </w:rPr>
        <w:t xml:space="preserve">oard, in accordance with the </w:t>
      </w:r>
      <w:hyperlink r:id="rId47" w:history="1">
        <w:r w:rsidRPr="006B6148">
          <w:rPr>
            <w:rStyle w:val="Hyperlink"/>
            <w:rFonts w:ascii="Arial" w:hAnsi="Arial" w:cs="Arial"/>
            <w:sz w:val="22"/>
            <w:szCs w:val="22"/>
            <w:lang w:eastAsia="en-GB"/>
          </w:rPr>
          <w:t>Audit Committees</w:t>
        </w:r>
      </w:hyperlink>
      <w:r w:rsidRPr="006B6148">
        <w:rPr>
          <w:rFonts w:ascii="Arial" w:hAnsi="Arial" w:cs="Arial"/>
          <w:color w:val="000000"/>
          <w:sz w:val="22"/>
          <w:szCs w:val="22"/>
          <w:lang w:eastAsia="en-GB"/>
        </w:rPr>
        <w:t xml:space="preserve"> section of the SPFM, to advise both the </w:t>
      </w:r>
      <w:r w:rsidR="006C5EBA">
        <w:rPr>
          <w:rFonts w:ascii="Arial" w:hAnsi="Arial" w:cs="Arial"/>
          <w:color w:val="000000"/>
          <w:sz w:val="22"/>
          <w:szCs w:val="22"/>
          <w:lang w:eastAsia="en-GB"/>
        </w:rPr>
        <w:t>B</w:t>
      </w:r>
      <w:r w:rsidRPr="006B6148">
        <w:rPr>
          <w:rFonts w:ascii="Arial" w:hAnsi="Arial" w:cs="Arial"/>
          <w:color w:val="000000"/>
          <w:sz w:val="22"/>
          <w:szCs w:val="22"/>
          <w:lang w:eastAsia="en-GB"/>
        </w:rPr>
        <w:t xml:space="preserve">oard and the </w:t>
      </w:r>
      <w:r w:rsidR="00F0498E" w:rsidRPr="006B6148">
        <w:rPr>
          <w:rFonts w:ascii="Arial" w:hAnsi="Arial" w:cs="Arial"/>
          <w:color w:val="000000"/>
          <w:sz w:val="22"/>
          <w:szCs w:val="22"/>
          <w:lang w:eastAsia="en-GB"/>
        </w:rPr>
        <w:t>Natio</w:t>
      </w:r>
      <w:r w:rsidR="00E4784B">
        <w:rPr>
          <w:rFonts w:ascii="Arial" w:hAnsi="Arial" w:cs="Arial"/>
          <w:color w:val="000000"/>
          <w:sz w:val="22"/>
          <w:szCs w:val="22"/>
          <w:lang w:eastAsia="en-GB"/>
        </w:rPr>
        <w:t>nal Librarian i</w:t>
      </w:r>
      <w:r w:rsidRPr="006B6148">
        <w:rPr>
          <w:rFonts w:ascii="Arial" w:hAnsi="Arial" w:cs="Arial"/>
          <w:color w:val="000000"/>
          <w:sz w:val="22"/>
          <w:szCs w:val="22"/>
          <w:lang w:eastAsia="en-GB"/>
        </w:rPr>
        <w:t xml:space="preserve">n </w:t>
      </w:r>
      <w:r w:rsidR="008837FD">
        <w:rPr>
          <w:rFonts w:ascii="Arial" w:hAnsi="Arial" w:cs="Arial"/>
          <w:color w:val="000000"/>
          <w:sz w:val="22"/>
          <w:szCs w:val="22"/>
          <w:lang w:eastAsia="en-GB"/>
        </w:rPr>
        <w:t>their</w:t>
      </w:r>
      <w:r w:rsidRPr="006B6148">
        <w:rPr>
          <w:rFonts w:ascii="Arial" w:hAnsi="Arial" w:cs="Arial"/>
          <w:color w:val="000000"/>
          <w:sz w:val="22"/>
          <w:szCs w:val="22"/>
          <w:lang w:eastAsia="en-GB"/>
        </w:rPr>
        <w:t xml:space="preserve"> capacity as </w:t>
      </w:r>
      <w:r w:rsidR="00CF7D54" w:rsidRPr="006B6148">
        <w:rPr>
          <w:rFonts w:ascii="Arial" w:hAnsi="Arial" w:cs="Arial"/>
          <w:color w:val="000000"/>
          <w:sz w:val="22"/>
          <w:szCs w:val="22"/>
          <w:lang w:eastAsia="en-GB"/>
        </w:rPr>
        <w:t>NLS</w:t>
      </w:r>
      <w:r w:rsidR="006C5EBA">
        <w:rPr>
          <w:rFonts w:ascii="Arial" w:hAnsi="Arial" w:cs="Arial"/>
          <w:color w:val="000000"/>
          <w:sz w:val="22"/>
          <w:szCs w:val="22"/>
          <w:lang w:eastAsia="en-GB"/>
        </w:rPr>
        <w:t>’s</w:t>
      </w:r>
      <w:r w:rsidRPr="006B6148">
        <w:rPr>
          <w:rFonts w:ascii="Arial" w:hAnsi="Arial" w:cs="Arial"/>
          <w:color w:val="000000"/>
          <w:sz w:val="22"/>
          <w:szCs w:val="22"/>
          <w:lang w:eastAsia="en-GB"/>
        </w:rPr>
        <w:t xml:space="preserve"> Accountable O</w:t>
      </w:r>
      <w:r w:rsidR="003B12B6">
        <w:rPr>
          <w:rFonts w:ascii="Arial" w:hAnsi="Arial" w:cs="Arial"/>
          <w:color w:val="000000"/>
          <w:sz w:val="22"/>
          <w:szCs w:val="22"/>
          <w:lang w:eastAsia="en-GB"/>
        </w:rPr>
        <w:t>fficer</w:t>
      </w:r>
    </w:p>
    <w:p w14:paraId="2D9AD755" w14:textId="77777777" w:rsidR="003B12B6" w:rsidRDefault="003B12B6"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14:paraId="28439F70" w14:textId="77777777" w:rsidR="003B12B6" w:rsidRPr="003B12B6" w:rsidRDefault="003B12B6" w:rsidP="003B12B6">
      <w:pPr>
        <w:numPr>
          <w:ilvl w:val="0"/>
          <w:numId w:val="19"/>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r w:rsidRPr="003B12B6">
        <w:rPr>
          <w:rFonts w:ascii="Arial" w:hAnsi="Arial" w:cs="Arial"/>
          <w:color w:val="000000"/>
          <w:sz w:val="22"/>
          <w:szCs w:val="22"/>
          <w:lang w:eastAsia="en-GB"/>
        </w:rPr>
        <w:t>forward timeously to the SG the audit charter, strategy, periodic audit plans and annual audit assu</w:t>
      </w:r>
      <w:r>
        <w:rPr>
          <w:rFonts w:ascii="Arial" w:hAnsi="Arial" w:cs="Arial"/>
          <w:color w:val="000000"/>
          <w:sz w:val="22"/>
          <w:szCs w:val="22"/>
          <w:lang w:eastAsia="en-GB"/>
        </w:rPr>
        <w:t>rance report, including NLS</w:t>
      </w:r>
      <w:r w:rsidR="00E75329">
        <w:rPr>
          <w:rFonts w:ascii="Arial" w:hAnsi="Arial" w:cs="Arial"/>
          <w:color w:val="000000"/>
          <w:sz w:val="22"/>
          <w:szCs w:val="22"/>
          <w:lang w:eastAsia="en-GB"/>
        </w:rPr>
        <w:t>’s</w:t>
      </w:r>
      <w:r w:rsidRPr="003B12B6">
        <w:rPr>
          <w:rFonts w:ascii="Arial" w:hAnsi="Arial" w:cs="Arial"/>
          <w:color w:val="000000"/>
          <w:sz w:val="22"/>
          <w:szCs w:val="22"/>
          <w:lang w:eastAsia="en-GB"/>
        </w:rPr>
        <w:t xml:space="preserve"> Head of Internal Audit opinion on risk management, control and governance and other relevant reports as </w:t>
      </w:r>
      <w:proofErr w:type="gramStart"/>
      <w:r w:rsidRPr="003B12B6">
        <w:rPr>
          <w:rFonts w:ascii="Arial" w:hAnsi="Arial" w:cs="Arial"/>
          <w:color w:val="000000"/>
          <w:sz w:val="22"/>
          <w:szCs w:val="22"/>
          <w:lang w:eastAsia="en-GB"/>
        </w:rPr>
        <w:t>requested</w:t>
      </w:r>
      <w:proofErr w:type="gramEnd"/>
    </w:p>
    <w:p w14:paraId="45485112" w14:textId="77777777" w:rsidR="003B12B6" w:rsidRPr="006B6148" w:rsidRDefault="003B12B6"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14:paraId="025B0106" w14:textId="77777777" w:rsidR="0012359D" w:rsidRPr="00100DE7" w:rsidRDefault="006B6148" w:rsidP="00100DE7">
      <w:pPr>
        <w:numPr>
          <w:ilvl w:val="0"/>
          <w:numId w:val="19"/>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r w:rsidRPr="00100DE7">
        <w:rPr>
          <w:rFonts w:ascii="Arial" w:hAnsi="Arial" w:cs="Arial"/>
          <w:color w:val="000000"/>
          <w:sz w:val="22"/>
          <w:szCs w:val="22"/>
          <w:lang w:eastAsia="en-GB"/>
        </w:rPr>
        <w:t xml:space="preserve">keep records </w:t>
      </w:r>
      <w:proofErr w:type="gramStart"/>
      <w:r w:rsidRPr="00100DE7">
        <w:rPr>
          <w:rFonts w:ascii="Arial" w:hAnsi="Arial" w:cs="Arial"/>
          <w:color w:val="000000"/>
          <w:sz w:val="22"/>
          <w:szCs w:val="22"/>
          <w:lang w:eastAsia="en-GB"/>
        </w:rPr>
        <w:t>of, and</w:t>
      </w:r>
      <w:proofErr w:type="gramEnd"/>
      <w:r w:rsidRPr="00100DE7">
        <w:rPr>
          <w:rFonts w:ascii="Arial" w:hAnsi="Arial" w:cs="Arial"/>
          <w:color w:val="000000"/>
          <w:sz w:val="22"/>
          <w:szCs w:val="22"/>
          <w:lang w:eastAsia="en-GB"/>
        </w:rPr>
        <w:t xml:space="preserve"> prepare and forward timeously to the SG an annual report on fraud and theft suffered by </w:t>
      </w:r>
      <w:r w:rsidR="003B12B6" w:rsidRPr="00100DE7">
        <w:rPr>
          <w:rFonts w:ascii="Arial" w:hAnsi="Arial" w:cs="Arial"/>
          <w:color w:val="000000"/>
          <w:sz w:val="22"/>
          <w:szCs w:val="22"/>
          <w:lang w:eastAsia="en-GB"/>
        </w:rPr>
        <w:t>NLS</w:t>
      </w:r>
      <w:r w:rsidRPr="00100DE7">
        <w:rPr>
          <w:rFonts w:ascii="Arial" w:hAnsi="Arial" w:cs="Arial"/>
          <w:color w:val="000000"/>
          <w:sz w:val="22"/>
          <w:szCs w:val="22"/>
          <w:lang w:eastAsia="en-GB"/>
        </w:rPr>
        <w:t xml:space="preserve"> and notify the SG at the earliest opportunity of</w:t>
      </w:r>
      <w:r w:rsidR="003B12B6" w:rsidRPr="00100DE7">
        <w:rPr>
          <w:rFonts w:ascii="Arial" w:hAnsi="Arial" w:cs="Arial"/>
          <w:color w:val="000000"/>
          <w:sz w:val="22"/>
          <w:szCs w:val="22"/>
          <w:lang w:eastAsia="en-GB"/>
        </w:rPr>
        <w:t xml:space="preserve"> any unusual or major incidents</w:t>
      </w:r>
      <w:r w:rsidR="00100DE7" w:rsidRPr="00100DE7">
        <w:rPr>
          <w:rFonts w:ascii="Arial" w:hAnsi="Arial" w:cs="Arial"/>
          <w:color w:val="000000"/>
          <w:sz w:val="22"/>
          <w:szCs w:val="22"/>
          <w:lang w:eastAsia="en-GB"/>
        </w:rPr>
        <w:t>.</w:t>
      </w:r>
    </w:p>
    <w:p w14:paraId="784302B7" w14:textId="77777777" w:rsidR="0012359D" w:rsidRPr="006B6148"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C51200"/>
          <w:sz w:val="22"/>
          <w:szCs w:val="22"/>
          <w:lang w:eastAsia="en-GB"/>
        </w:rPr>
      </w:pPr>
    </w:p>
    <w:p w14:paraId="3DCC27E2" w14:textId="77777777" w:rsidR="0012359D" w:rsidRPr="006B6148" w:rsidRDefault="0012359D" w:rsidP="0012359D">
      <w:pPr>
        <w:pStyle w:val="Heading1"/>
        <w:numPr>
          <w:ilvl w:val="0"/>
          <w:numId w:val="0"/>
        </w:numPr>
        <w:rPr>
          <w:rFonts w:ascii="Arial" w:hAnsi="Arial" w:cs="Arial"/>
          <w:sz w:val="22"/>
          <w:szCs w:val="22"/>
          <w:lang w:eastAsia="en-GB"/>
        </w:rPr>
      </w:pPr>
      <w:r w:rsidRPr="006B6148">
        <w:rPr>
          <w:rFonts w:ascii="Arial" w:hAnsi="Arial" w:cs="Arial"/>
          <w:sz w:val="22"/>
          <w:szCs w:val="22"/>
          <w:lang w:eastAsia="en-GB"/>
        </w:rPr>
        <w:t>2</w:t>
      </w:r>
      <w:r w:rsidR="00A90A7B" w:rsidRPr="006B6148">
        <w:rPr>
          <w:rFonts w:ascii="Arial" w:hAnsi="Arial" w:cs="Arial"/>
          <w:sz w:val="22"/>
          <w:szCs w:val="22"/>
          <w:lang w:eastAsia="en-GB"/>
        </w:rPr>
        <w:t>2</w:t>
      </w:r>
      <w:r w:rsidRPr="006B6148">
        <w:rPr>
          <w:rFonts w:ascii="Arial" w:hAnsi="Arial" w:cs="Arial"/>
          <w:sz w:val="22"/>
          <w:szCs w:val="22"/>
          <w:lang w:eastAsia="en-GB"/>
        </w:rPr>
        <w:t>.</w:t>
      </w:r>
      <w:r w:rsidRPr="006B6148">
        <w:rPr>
          <w:rFonts w:ascii="Arial" w:hAnsi="Arial" w:cs="Arial"/>
          <w:sz w:val="22"/>
          <w:szCs w:val="22"/>
          <w:lang w:eastAsia="en-GB"/>
        </w:rPr>
        <w:tab/>
      </w:r>
      <w:r w:rsidR="003B12B6">
        <w:rPr>
          <w:rFonts w:ascii="Arial" w:hAnsi="Arial" w:cs="Arial"/>
          <w:sz w:val="22"/>
          <w:szCs w:val="22"/>
          <w:lang w:eastAsia="en-GB"/>
        </w:rPr>
        <w:t>The SG’s Internal Audit Directorate</w:t>
      </w:r>
      <w:r w:rsidRPr="006B6148">
        <w:rPr>
          <w:rFonts w:ascii="Arial" w:hAnsi="Arial" w:cs="Arial"/>
          <w:sz w:val="22"/>
          <w:szCs w:val="22"/>
          <w:lang w:eastAsia="en-GB"/>
        </w:rPr>
        <w:t xml:space="preserve"> has a right of access to all documents held by </w:t>
      </w:r>
      <w:r w:rsidR="00CF7D54" w:rsidRPr="006B6148">
        <w:rPr>
          <w:rFonts w:ascii="Arial" w:hAnsi="Arial" w:cs="Arial"/>
          <w:sz w:val="22"/>
          <w:szCs w:val="22"/>
          <w:lang w:eastAsia="en-GB"/>
        </w:rPr>
        <w:t>NLS</w:t>
      </w:r>
      <w:r w:rsidR="00E75329">
        <w:rPr>
          <w:rFonts w:ascii="Arial" w:hAnsi="Arial" w:cs="Arial"/>
          <w:sz w:val="22"/>
          <w:szCs w:val="22"/>
          <w:lang w:eastAsia="en-GB"/>
        </w:rPr>
        <w:t>’s</w:t>
      </w:r>
      <w:r w:rsidRPr="006B6148">
        <w:rPr>
          <w:rFonts w:ascii="Arial" w:hAnsi="Arial" w:cs="Arial"/>
          <w:sz w:val="22"/>
          <w:szCs w:val="22"/>
          <w:lang w:eastAsia="en-GB"/>
        </w:rPr>
        <w:t xml:space="preserve"> internal auditor, including where the service is contracted out.  The SG </w:t>
      </w:r>
      <w:r w:rsidR="003B12B6">
        <w:rPr>
          <w:rFonts w:ascii="Arial" w:hAnsi="Arial" w:cs="Arial"/>
          <w:sz w:val="22"/>
          <w:szCs w:val="22"/>
          <w:lang w:eastAsia="en-GB"/>
        </w:rPr>
        <w:t>has</w:t>
      </w:r>
      <w:r w:rsidRPr="006B6148">
        <w:rPr>
          <w:rFonts w:ascii="Arial" w:hAnsi="Arial" w:cs="Arial"/>
          <w:sz w:val="22"/>
          <w:szCs w:val="22"/>
          <w:lang w:eastAsia="en-GB"/>
        </w:rPr>
        <w:t xml:space="preserve"> a right of access to all </w:t>
      </w:r>
      <w:r w:rsidR="00E01949" w:rsidRPr="006B6148">
        <w:rPr>
          <w:rFonts w:ascii="Arial" w:hAnsi="Arial" w:cs="Arial"/>
          <w:sz w:val="22"/>
          <w:szCs w:val="22"/>
          <w:lang w:eastAsia="en-GB"/>
        </w:rPr>
        <w:t>NLS</w:t>
      </w:r>
      <w:r w:rsidRPr="006B6148">
        <w:rPr>
          <w:rFonts w:ascii="Arial" w:hAnsi="Arial" w:cs="Arial"/>
          <w:sz w:val="22"/>
          <w:szCs w:val="22"/>
          <w:lang w:eastAsia="en-GB"/>
        </w:rPr>
        <w:t xml:space="preserve"> records and </w:t>
      </w:r>
      <w:r w:rsidR="00F61E84" w:rsidRPr="006B6148">
        <w:rPr>
          <w:rFonts w:ascii="Arial" w:hAnsi="Arial" w:cs="Arial"/>
          <w:sz w:val="22"/>
          <w:szCs w:val="22"/>
          <w:lang w:eastAsia="en-GB"/>
        </w:rPr>
        <w:t>personnel</w:t>
      </w:r>
      <w:r w:rsidRPr="006B6148">
        <w:rPr>
          <w:rFonts w:ascii="Arial" w:hAnsi="Arial" w:cs="Arial"/>
          <w:sz w:val="22"/>
          <w:szCs w:val="22"/>
          <w:lang w:eastAsia="en-GB"/>
        </w:rPr>
        <w:t xml:space="preserve"> for any purpose</w:t>
      </w:r>
      <w:r w:rsidR="001120DC">
        <w:rPr>
          <w:rFonts w:ascii="Arial" w:hAnsi="Arial" w:cs="Arial"/>
          <w:sz w:val="22"/>
          <w:szCs w:val="22"/>
          <w:lang w:eastAsia="en-GB"/>
        </w:rPr>
        <w:t xml:space="preserve">, </w:t>
      </w:r>
      <w:r w:rsidR="008837FD">
        <w:rPr>
          <w:rFonts w:ascii="Arial" w:hAnsi="Arial" w:cs="Arial"/>
          <w:sz w:val="22"/>
          <w:szCs w:val="22"/>
          <w:lang w:eastAsia="en-GB"/>
        </w:rPr>
        <w:t>subject to any legal restrictions on releasing such data.</w:t>
      </w:r>
    </w:p>
    <w:p w14:paraId="5C22EE2E" w14:textId="77777777" w:rsidR="0012359D" w:rsidRPr="00DA4A01"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Gill Sans MT" w:hAnsi="Gill Sans MT" w:cs="Arial"/>
          <w:color w:val="000000"/>
          <w:sz w:val="22"/>
          <w:szCs w:val="22"/>
          <w:lang w:eastAsia="en-GB"/>
        </w:rPr>
      </w:pPr>
    </w:p>
    <w:p w14:paraId="431835D3" w14:textId="77777777" w:rsidR="0012359D" w:rsidRPr="00E75F2E"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 w:val="22"/>
          <w:szCs w:val="22"/>
          <w:lang w:eastAsia="en-GB"/>
        </w:rPr>
      </w:pPr>
      <w:r w:rsidRPr="00E75F2E">
        <w:rPr>
          <w:rFonts w:ascii="Arial" w:hAnsi="Arial" w:cs="Arial"/>
          <w:b/>
          <w:bCs/>
          <w:color w:val="000000"/>
          <w:sz w:val="22"/>
          <w:szCs w:val="22"/>
          <w:lang w:eastAsia="en-GB"/>
        </w:rPr>
        <w:t>External audit</w:t>
      </w:r>
    </w:p>
    <w:p w14:paraId="12D5B4B3" w14:textId="77777777" w:rsidR="0012359D" w:rsidRPr="00E75F2E"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14:paraId="2B81F0B9" w14:textId="77777777" w:rsidR="0012359D" w:rsidRPr="00E75F2E" w:rsidRDefault="0012359D" w:rsidP="0012359D">
      <w:pPr>
        <w:pStyle w:val="Heading1"/>
        <w:numPr>
          <w:ilvl w:val="0"/>
          <w:numId w:val="0"/>
        </w:numPr>
        <w:rPr>
          <w:rFonts w:ascii="Arial" w:hAnsi="Arial" w:cs="Arial"/>
          <w:sz w:val="22"/>
          <w:szCs w:val="22"/>
          <w:lang w:eastAsia="en-GB"/>
        </w:rPr>
      </w:pPr>
      <w:r w:rsidRPr="00E75F2E">
        <w:rPr>
          <w:rFonts w:ascii="Arial" w:hAnsi="Arial" w:cs="Arial"/>
          <w:sz w:val="22"/>
          <w:szCs w:val="22"/>
          <w:lang w:eastAsia="en-GB"/>
        </w:rPr>
        <w:t>2</w:t>
      </w:r>
      <w:r w:rsidR="00A90A7B" w:rsidRPr="00E75F2E">
        <w:rPr>
          <w:rFonts w:ascii="Arial" w:hAnsi="Arial" w:cs="Arial"/>
          <w:sz w:val="22"/>
          <w:szCs w:val="22"/>
          <w:lang w:eastAsia="en-GB"/>
        </w:rPr>
        <w:t>3</w:t>
      </w:r>
      <w:r w:rsidRPr="00E75F2E">
        <w:rPr>
          <w:rFonts w:ascii="Arial" w:hAnsi="Arial" w:cs="Arial"/>
          <w:sz w:val="22"/>
          <w:szCs w:val="22"/>
          <w:lang w:eastAsia="en-GB"/>
        </w:rPr>
        <w:t>.</w:t>
      </w:r>
      <w:r w:rsidRPr="00E75F2E">
        <w:rPr>
          <w:rFonts w:ascii="Arial" w:hAnsi="Arial" w:cs="Arial"/>
          <w:sz w:val="22"/>
          <w:szCs w:val="22"/>
          <w:lang w:eastAsia="en-GB"/>
        </w:rPr>
        <w:tab/>
        <w:t xml:space="preserve">The Auditor General for Scotland (AGS) audits, or appoints auditors to audit, </w:t>
      </w:r>
      <w:r w:rsidR="00E75F2E">
        <w:rPr>
          <w:rFonts w:ascii="Arial" w:hAnsi="Arial" w:cs="Arial"/>
          <w:sz w:val="22"/>
          <w:szCs w:val="22"/>
          <w:lang w:eastAsia="en-GB"/>
        </w:rPr>
        <w:t>NLS</w:t>
      </w:r>
      <w:r w:rsidR="00E75329">
        <w:rPr>
          <w:rFonts w:ascii="Arial" w:hAnsi="Arial" w:cs="Arial"/>
          <w:sz w:val="22"/>
          <w:szCs w:val="22"/>
          <w:lang w:eastAsia="en-GB"/>
        </w:rPr>
        <w:t>’s</w:t>
      </w:r>
      <w:r w:rsidRPr="00E75F2E">
        <w:rPr>
          <w:rFonts w:ascii="Arial" w:hAnsi="Arial" w:cs="Arial"/>
          <w:sz w:val="22"/>
          <w:szCs w:val="22"/>
          <w:lang w:eastAsia="en-GB"/>
        </w:rPr>
        <w:t xml:space="preserve"> annual accounts and passes them to the Scottish Ministers who shall lay them before the Scottish Parliament, together with the auditor’s report and any report prepared by the AGS.  For the purpose of </w:t>
      </w:r>
      <w:proofErr w:type="gramStart"/>
      <w:r w:rsidRPr="00E75F2E">
        <w:rPr>
          <w:rFonts w:ascii="Arial" w:hAnsi="Arial" w:cs="Arial"/>
          <w:sz w:val="22"/>
          <w:szCs w:val="22"/>
          <w:lang w:eastAsia="en-GB"/>
        </w:rPr>
        <w:t>audit</w:t>
      </w:r>
      <w:proofErr w:type="gramEnd"/>
      <w:r w:rsidRPr="00E75F2E">
        <w:rPr>
          <w:rFonts w:ascii="Arial" w:hAnsi="Arial" w:cs="Arial"/>
          <w:sz w:val="22"/>
          <w:szCs w:val="22"/>
          <w:lang w:eastAsia="en-GB"/>
        </w:rPr>
        <w:t xml:space="preserve"> the auditors have a statutory right of access to documents and information held by relevant persons.  </w:t>
      </w:r>
      <w:r w:rsidR="00E01949" w:rsidRPr="00E75F2E">
        <w:rPr>
          <w:rFonts w:ascii="Arial" w:hAnsi="Arial" w:cs="Arial"/>
          <w:color w:val="000000"/>
          <w:sz w:val="22"/>
          <w:szCs w:val="22"/>
          <w:lang w:eastAsia="en-GB"/>
        </w:rPr>
        <w:t>NLS</w:t>
      </w:r>
      <w:r w:rsidRPr="00E75F2E">
        <w:rPr>
          <w:rFonts w:ascii="Arial" w:hAnsi="Arial" w:cs="Arial"/>
          <w:color w:val="000000"/>
          <w:sz w:val="22"/>
          <w:szCs w:val="22"/>
          <w:lang w:eastAsia="en-GB"/>
        </w:rPr>
        <w:t xml:space="preserve"> shall </w:t>
      </w:r>
      <w:r w:rsidR="00AB0B81" w:rsidRPr="00E75F2E">
        <w:rPr>
          <w:rFonts w:ascii="Arial" w:hAnsi="Arial" w:cs="Arial"/>
          <w:color w:val="000000"/>
          <w:sz w:val="22"/>
          <w:szCs w:val="22"/>
          <w:lang w:eastAsia="en-GB"/>
        </w:rPr>
        <w:t xml:space="preserve">instruct its auditors to </w:t>
      </w:r>
      <w:r w:rsidRPr="00E75F2E">
        <w:rPr>
          <w:rFonts w:ascii="Arial" w:hAnsi="Arial" w:cs="Arial"/>
          <w:color w:val="000000"/>
          <w:sz w:val="22"/>
          <w:szCs w:val="22"/>
          <w:lang w:eastAsia="en-GB"/>
        </w:rPr>
        <w:t>send copies of all management reports (and correspondence relating to those reports) and responses to the SG.</w:t>
      </w:r>
    </w:p>
    <w:p w14:paraId="32FCBDCD" w14:textId="77777777" w:rsidR="0012359D" w:rsidRPr="00E75F2E"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r w:rsidRPr="00E75F2E" w:rsidDel="00A512A4">
        <w:rPr>
          <w:rFonts w:ascii="Arial" w:hAnsi="Arial" w:cs="Arial"/>
          <w:sz w:val="22"/>
          <w:szCs w:val="22"/>
          <w:lang w:eastAsia="en-GB"/>
        </w:rPr>
        <w:t xml:space="preserve"> </w:t>
      </w:r>
    </w:p>
    <w:p w14:paraId="250A3E16" w14:textId="77777777" w:rsidR="0012359D" w:rsidRPr="00E75F2E" w:rsidRDefault="0012359D" w:rsidP="0012359D">
      <w:pPr>
        <w:pStyle w:val="Heading1"/>
        <w:numPr>
          <w:ilvl w:val="0"/>
          <w:numId w:val="0"/>
        </w:numPr>
        <w:rPr>
          <w:rFonts w:ascii="Arial" w:hAnsi="Arial" w:cs="Arial"/>
          <w:sz w:val="22"/>
          <w:szCs w:val="22"/>
          <w:lang w:eastAsia="en-GB"/>
        </w:rPr>
      </w:pPr>
      <w:r w:rsidRPr="00E75F2E">
        <w:rPr>
          <w:rFonts w:ascii="Arial" w:hAnsi="Arial" w:cs="Arial"/>
          <w:sz w:val="22"/>
          <w:szCs w:val="22"/>
          <w:lang w:eastAsia="en-GB"/>
        </w:rPr>
        <w:t>2</w:t>
      </w:r>
      <w:r w:rsidR="00A90A7B" w:rsidRPr="00E75F2E">
        <w:rPr>
          <w:rFonts w:ascii="Arial" w:hAnsi="Arial" w:cs="Arial"/>
          <w:sz w:val="22"/>
          <w:szCs w:val="22"/>
          <w:lang w:eastAsia="en-GB"/>
        </w:rPr>
        <w:t>4</w:t>
      </w:r>
      <w:r w:rsidRPr="00E75F2E">
        <w:rPr>
          <w:rFonts w:ascii="Arial" w:hAnsi="Arial" w:cs="Arial"/>
          <w:sz w:val="22"/>
          <w:szCs w:val="22"/>
          <w:lang w:eastAsia="en-GB"/>
        </w:rPr>
        <w:t>.</w:t>
      </w:r>
      <w:r w:rsidRPr="00E75F2E">
        <w:rPr>
          <w:rFonts w:ascii="Arial" w:hAnsi="Arial" w:cs="Arial"/>
          <w:sz w:val="22"/>
          <w:szCs w:val="22"/>
          <w:lang w:eastAsia="en-GB"/>
        </w:rPr>
        <w:tab/>
        <w:t xml:space="preserve">The AGS, or examiners appointed by the AGS, may carry out examinations into the economy, </w:t>
      </w:r>
      <w:proofErr w:type="gramStart"/>
      <w:r w:rsidRPr="00E75F2E">
        <w:rPr>
          <w:rFonts w:ascii="Arial" w:hAnsi="Arial" w:cs="Arial"/>
          <w:sz w:val="22"/>
          <w:szCs w:val="22"/>
          <w:lang w:eastAsia="en-GB"/>
        </w:rPr>
        <w:t>efficiency</w:t>
      </w:r>
      <w:proofErr w:type="gramEnd"/>
      <w:r w:rsidRPr="00E75F2E">
        <w:rPr>
          <w:rFonts w:ascii="Arial" w:hAnsi="Arial" w:cs="Arial"/>
          <w:sz w:val="22"/>
          <w:szCs w:val="22"/>
          <w:lang w:eastAsia="en-GB"/>
        </w:rPr>
        <w:t xml:space="preserve"> and effectiveness with which </w:t>
      </w:r>
      <w:r w:rsidR="00CF7D54" w:rsidRPr="00E75F2E">
        <w:rPr>
          <w:rFonts w:ascii="Arial" w:hAnsi="Arial" w:cs="Arial"/>
          <w:sz w:val="22"/>
          <w:szCs w:val="22"/>
          <w:lang w:eastAsia="en-GB"/>
        </w:rPr>
        <w:t>NLS</w:t>
      </w:r>
      <w:r w:rsidRPr="00E75F2E">
        <w:rPr>
          <w:rFonts w:ascii="Arial" w:hAnsi="Arial" w:cs="Arial"/>
          <w:sz w:val="22"/>
          <w:szCs w:val="22"/>
          <w:lang w:eastAsia="en-GB"/>
        </w:rPr>
        <w:t xml:space="preserve"> has used its resources in discharging its functions. </w:t>
      </w:r>
      <w:r w:rsidR="00493C5D" w:rsidRPr="00E75F2E">
        <w:rPr>
          <w:rFonts w:ascii="Arial" w:hAnsi="Arial" w:cs="Arial"/>
          <w:sz w:val="22"/>
          <w:szCs w:val="22"/>
          <w:lang w:eastAsia="en-GB"/>
        </w:rPr>
        <w:t xml:space="preserve">The AGS may also carry out examinations into the arrangements made by </w:t>
      </w:r>
      <w:r w:rsidR="00CF7D54" w:rsidRPr="00E75F2E">
        <w:rPr>
          <w:rFonts w:ascii="Arial" w:hAnsi="Arial" w:cs="Arial"/>
          <w:sz w:val="22"/>
          <w:szCs w:val="22"/>
          <w:lang w:eastAsia="en-GB"/>
        </w:rPr>
        <w:t>NLS</w:t>
      </w:r>
      <w:r w:rsidR="00493C5D" w:rsidRPr="00E75F2E">
        <w:rPr>
          <w:rFonts w:ascii="Arial" w:hAnsi="Arial" w:cs="Arial"/>
          <w:sz w:val="22"/>
          <w:szCs w:val="22"/>
          <w:lang w:eastAsia="en-GB"/>
        </w:rPr>
        <w:t xml:space="preserve"> to secure Best Value.  </w:t>
      </w:r>
      <w:proofErr w:type="gramStart"/>
      <w:r w:rsidRPr="00E75F2E">
        <w:rPr>
          <w:rFonts w:ascii="Arial" w:hAnsi="Arial" w:cs="Arial"/>
          <w:sz w:val="22"/>
          <w:szCs w:val="22"/>
          <w:lang w:eastAsia="en-GB"/>
        </w:rPr>
        <w:t>For the purpose of</w:t>
      </w:r>
      <w:proofErr w:type="gramEnd"/>
      <w:r w:rsidRPr="00E75F2E">
        <w:rPr>
          <w:rFonts w:ascii="Arial" w:hAnsi="Arial" w:cs="Arial"/>
          <w:sz w:val="22"/>
          <w:szCs w:val="22"/>
          <w:lang w:eastAsia="en-GB"/>
        </w:rPr>
        <w:t xml:space="preserve"> these examinations the examiners have </w:t>
      </w:r>
      <w:r w:rsidRPr="00E75F2E">
        <w:rPr>
          <w:rFonts w:ascii="Arial" w:hAnsi="Arial" w:cs="Arial"/>
          <w:bCs/>
          <w:sz w:val="22"/>
          <w:szCs w:val="22"/>
          <w:lang w:eastAsia="en-GB"/>
        </w:rPr>
        <w:t xml:space="preserve">a statutory right of access to documents and information held by relevant persons.  </w:t>
      </w:r>
      <w:r w:rsidRPr="00E75F2E">
        <w:rPr>
          <w:rFonts w:ascii="Arial" w:hAnsi="Arial" w:cs="Arial"/>
          <w:sz w:val="22"/>
          <w:szCs w:val="22"/>
          <w:lang w:eastAsia="en-GB"/>
        </w:rPr>
        <w:t xml:space="preserve">In addition, </w:t>
      </w:r>
      <w:r w:rsidR="00CF7D54" w:rsidRPr="00E75F2E">
        <w:rPr>
          <w:rFonts w:ascii="Arial" w:hAnsi="Arial" w:cs="Arial"/>
          <w:sz w:val="22"/>
          <w:szCs w:val="22"/>
          <w:lang w:eastAsia="en-GB"/>
        </w:rPr>
        <w:t>NLS</w:t>
      </w:r>
      <w:r w:rsidRPr="00E75F2E">
        <w:rPr>
          <w:rFonts w:ascii="Arial" w:hAnsi="Arial" w:cs="Arial"/>
          <w:sz w:val="22"/>
          <w:szCs w:val="22"/>
          <w:lang w:eastAsia="en-GB"/>
        </w:rPr>
        <w:t xml:space="preserve"> shall provide, in contracts and any conditions to grants, for the AGS to exercise such access to documents held by contractors and sub-contractors and grant recipients as may be required for these examinations; and shall use its best endeavours to secure access for the AGS to any other documents required by the AGS which are held by other bodies.</w:t>
      </w:r>
    </w:p>
    <w:p w14:paraId="14FC98F4" w14:textId="77777777" w:rsidR="0012359D" w:rsidRPr="00DA4A01"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Gill Sans MT" w:hAnsi="Gill Sans MT" w:cs="Arial"/>
          <w:color w:val="000000"/>
          <w:sz w:val="22"/>
          <w:szCs w:val="22"/>
          <w:lang w:eastAsia="en-GB"/>
        </w:rPr>
      </w:pPr>
    </w:p>
    <w:p w14:paraId="39847CA4" w14:textId="77777777" w:rsidR="0012359D" w:rsidRPr="00885016"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 w:val="22"/>
          <w:szCs w:val="22"/>
          <w:lang w:eastAsia="en-GB"/>
        </w:rPr>
      </w:pPr>
      <w:r w:rsidRPr="00885016">
        <w:rPr>
          <w:rFonts w:ascii="Arial" w:hAnsi="Arial" w:cs="Arial"/>
          <w:b/>
          <w:bCs/>
          <w:color w:val="000000"/>
          <w:sz w:val="22"/>
          <w:szCs w:val="22"/>
          <w:lang w:eastAsia="en-GB"/>
        </w:rPr>
        <w:t>Annual report and accounts</w:t>
      </w:r>
    </w:p>
    <w:p w14:paraId="2AAE7BAB" w14:textId="77777777" w:rsidR="0012359D" w:rsidRPr="00885016"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C51200"/>
          <w:sz w:val="22"/>
          <w:szCs w:val="22"/>
          <w:lang w:eastAsia="en-GB"/>
        </w:rPr>
      </w:pPr>
    </w:p>
    <w:p w14:paraId="02CB0BAB" w14:textId="77777777" w:rsidR="00D84BC8" w:rsidRPr="003F274E" w:rsidRDefault="0012359D" w:rsidP="00D84BC8">
      <w:pPr>
        <w:pStyle w:val="Heading1"/>
        <w:numPr>
          <w:ilvl w:val="0"/>
          <w:numId w:val="0"/>
        </w:numPr>
        <w:rPr>
          <w:rFonts w:ascii="Arial" w:hAnsi="Arial" w:cs="Arial"/>
          <w:sz w:val="22"/>
          <w:szCs w:val="22"/>
          <w:lang w:eastAsia="en-GB"/>
        </w:rPr>
      </w:pPr>
      <w:r w:rsidRPr="00885016">
        <w:rPr>
          <w:rFonts w:ascii="Arial" w:hAnsi="Arial" w:cs="Arial"/>
          <w:sz w:val="22"/>
          <w:szCs w:val="22"/>
          <w:lang w:eastAsia="en-GB"/>
        </w:rPr>
        <w:t>2</w:t>
      </w:r>
      <w:r w:rsidR="00A90A7B" w:rsidRPr="00885016">
        <w:rPr>
          <w:rFonts w:ascii="Arial" w:hAnsi="Arial" w:cs="Arial"/>
          <w:sz w:val="22"/>
          <w:szCs w:val="22"/>
          <w:lang w:eastAsia="en-GB"/>
        </w:rPr>
        <w:t>5</w:t>
      </w:r>
      <w:r w:rsidRPr="00885016">
        <w:rPr>
          <w:rFonts w:ascii="Arial" w:hAnsi="Arial" w:cs="Arial"/>
          <w:sz w:val="22"/>
          <w:szCs w:val="22"/>
          <w:lang w:eastAsia="en-GB"/>
        </w:rPr>
        <w:t>.</w:t>
      </w:r>
      <w:r w:rsidRPr="00885016">
        <w:rPr>
          <w:rFonts w:ascii="Arial" w:hAnsi="Arial" w:cs="Arial"/>
          <w:sz w:val="22"/>
          <w:szCs w:val="22"/>
          <w:lang w:eastAsia="en-GB"/>
        </w:rPr>
        <w:tab/>
      </w:r>
      <w:r w:rsidR="00D84BC8" w:rsidRPr="003F274E">
        <w:rPr>
          <w:rFonts w:ascii="Arial" w:hAnsi="Arial" w:cs="Arial"/>
          <w:sz w:val="22"/>
          <w:szCs w:val="22"/>
          <w:lang w:eastAsia="en-GB"/>
        </w:rPr>
        <w:t xml:space="preserve">NLS must publish an annual report of its activities together with its audited accounts after the end of each financial year. The annual report must cover the activities of any corporate, </w:t>
      </w:r>
      <w:proofErr w:type="gramStart"/>
      <w:r w:rsidR="00D84BC8" w:rsidRPr="003F274E">
        <w:rPr>
          <w:rFonts w:ascii="Arial" w:hAnsi="Arial" w:cs="Arial"/>
          <w:sz w:val="22"/>
          <w:szCs w:val="22"/>
          <w:lang w:eastAsia="en-GB"/>
        </w:rPr>
        <w:t>subsidiary</w:t>
      </w:r>
      <w:proofErr w:type="gramEnd"/>
      <w:r w:rsidR="00D84BC8" w:rsidRPr="003F274E">
        <w:rPr>
          <w:rFonts w:ascii="Arial" w:hAnsi="Arial" w:cs="Arial"/>
          <w:sz w:val="22"/>
          <w:szCs w:val="22"/>
          <w:lang w:eastAsia="en-GB"/>
        </w:rPr>
        <w:t xml:space="preserve"> or joint ventures under the control of the NLS. </w:t>
      </w:r>
      <w:r w:rsidR="00D84BC8" w:rsidRPr="001C03F5">
        <w:rPr>
          <w:rFonts w:ascii="Arial" w:hAnsi="Arial" w:cs="Arial"/>
          <w:sz w:val="22"/>
          <w:szCs w:val="22"/>
        </w:rPr>
        <w:t xml:space="preserve">As a registered charity NLS should comply with </w:t>
      </w:r>
      <w:r w:rsidR="000840F2">
        <w:rPr>
          <w:rFonts w:ascii="Arial" w:hAnsi="Arial" w:cs="Arial"/>
          <w:sz w:val="22"/>
          <w:szCs w:val="22"/>
        </w:rPr>
        <w:t>t</w:t>
      </w:r>
      <w:r w:rsidR="00D84BC8" w:rsidRPr="001C03F5">
        <w:rPr>
          <w:rFonts w:ascii="Arial" w:hAnsi="Arial" w:cs="Arial"/>
          <w:sz w:val="22"/>
          <w:szCs w:val="22"/>
        </w:rPr>
        <w:t xml:space="preserve">he Charity Accounts (Scotland) Regulations 2006 and the </w:t>
      </w:r>
      <w:r w:rsidR="000840F2">
        <w:rPr>
          <w:rFonts w:ascii="Arial" w:hAnsi="Arial" w:cs="Arial"/>
          <w:sz w:val="22"/>
          <w:szCs w:val="22"/>
        </w:rPr>
        <w:t>a</w:t>
      </w:r>
      <w:r w:rsidR="00D84BC8" w:rsidRPr="001C03F5">
        <w:rPr>
          <w:rFonts w:ascii="Arial" w:hAnsi="Arial" w:cs="Arial"/>
          <w:sz w:val="22"/>
          <w:szCs w:val="22"/>
        </w:rPr>
        <w:t xml:space="preserve">ccounting and reporting by charities </w:t>
      </w:r>
      <w:r w:rsidR="000840F2">
        <w:rPr>
          <w:rFonts w:ascii="Arial" w:hAnsi="Arial" w:cs="Arial"/>
          <w:sz w:val="22"/>
          <w:szCs w:val="22"/>
        </w:rPr>
        <w:t>S</w:t>
      </w:r>
      <w:r w:rsidR="00D84BC8" w:rsidRPr="001C03F5">
        <w:rPr>
          <w:rFonts w:ascii="Arial" w:hAnsi="Arial" w:cs="Arial"/>
          <w:sz w:val="22"/>
          <w:szCs w:val="22"/>
        </w:rPr>
        <w:t xml:space="preserve">tatement of </w:t>
      </w:r>
      <w:r w:rsidR="000840F2">
        <w:rPr>
          <w:rFonts w:ascii="Arial" w:hAnsi="Arial" w:cs="Arial"/>
          <w:sz w:val="22"/>
          <w:szCs w:val="22"/>
        </w:rPr>
        <w:t>R</w:t>
      </w:r>
      <w:r w:rsidR="00D84BC8" w:rsidRPr="001C03F5">
        <w:rPr>
          <w:rFonts w:ascii="Arial" w:hAnsi="Arial" w:cs="Arial"/>
          <w:sz w:val="22"/>
          <w:szCs w:val="22"/>
        </w:rPr>
        <w:t xml:space="preserve">ecommended </w:t>
      </w:r>
      <w:r w:rsidR="000840F2">
        <w:rPr>
          <w:rFonts w:ascii="Arial" w:hAnsi="Arial" w:cs="Arial"/>
          <w:sz w:val="22"/>
          <w:szCs w:val="22"/>
        </w:rPr>
        <w:t>P</w:t>
      </w:r>
      <w:r w:rsidR="00D84BC8" w:rsidRPr="001C03F5">
        <w:rPr>
          <w:rFonts w:ascii="Arial" w:hAnsi="Arial" w:cs="Arial"/>
          <w:sz w:val="22"/>
          <w:szCs w:val="22"/>
        </w:rPr>
        <w:t>ractice (The Charities SORP)</w:t>
      </w:r>
      <w:r w:rsidR="00470A09" w:rsidRPr="001C03F5">
        <w:rPr>
          <w:rFonts w:ascii="Arial" w:hAnsi="Arial" w:cs="Arial"/>
          <w:sz w:val="22"/>
          <w:szCs w:val="22"/>
        </w:rPr>
        <w:t xml:space="preserve"> and provide </w:t>
      </w:r>
      <w:r w:rsidR="00470A09" w:rsidRPr="001C03F5">
        <w:rPr>
          <w:rFonts w:ascii="Arial" w:hAnsi="Arial" w:cs="Arial"/>
          <w:sz w:val="22"/>
          <w:szCs w:val="22"/>
          <w:lang w:eastAsia="en-GB"/>
        </w:rPr>
        <w:t>any additional disclosures required in the Government</w:t>
      </w:r>
      <w:r w:rsidR="00D84BC8" w:rsidRPr="001C03F5">
        <w:rPr>
          <w:rFonts w:ascii="Arial" w:hAnsi="Arial" w:cs="Arial"/>
          <w:sz w:val="22"/>
          <w:szCs w:val="22"/>
        </w:rPr>
        <w:t>.</w:t>
      </w:r>
      <w:r w:rsidR="00D84BC8" w:rsidRPr="003F274E">
        <w:rPr>
          <w:rFonts w:ascii="Arial" w:hAnsi="Arial" w:cs="Arial"/>
          <w:sz w:val="22"/>
          <w:szCs w:val="22"/>
          <w:lang w:eastAsia="en-GB"/>
        </w:rPr>
        <w:t xml:space="preserve"> </w:t>
      </w:r>
      <w:hyperlink r:id="rId48" w:history="1">
        <w:r w:rsidR="00D84BC8" w:rsidRPr="003F274E">
          <w:rPr>
            <w:rStyle w:val="Hyperlink"/>
            <w:rFonts w:ascii="Arial" w:hAnsi="Arial" w:cs="Arial"/>
            <w:sz w:val="22"/>
            <w:szCs w:val="22"/>
            <w:lang w:eastAsia="en-GB"/>
          </w:rPr>
          <w:t>Financial Reporting Manual</w:t>
        </w:r>
      </w:hyperlink>
      <w:r w:rsidR="00D84BC8" w:rsidRPr="003F274E">
        <w:rPr>
          <w:rFonts w:ascii="Arial" w:hAnsi="Arial" w:cs="Arial"/>
          <w:sz w:val="22"/>
          <w:szCs w:val="22"/>
          <w:lang w:eastAsia="en-GB"/>
        </w:rPr>
        <w:t xml:space="preserve"> (FReM) and outline the NLS main activities and performance against agreed objectives and targets for the previous financial year.</w:t>
      </w:r>
    </w:p>
    <w:p w14:paraId="428B499B" w14:textId="77777777" w:rsidR="0012359D" w:rsidRPr="00885016"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C51200"/>
          <w:sz w:val="22"/>
          <w:szCs w:val="22"/>
          <w:lang w:eastAsia="en-GB"/>
        </w:rPr>
      </w:pPr>
    </w:p>
    <w:p w14:paraId="749398C6" w14:textId="77777777" w:rsidR="00885016" w:rsidRPr="00885016" w:rsidRDefault="0012359D" w:rsidP="00885016">
      <w:pPr>
        <w:pStyle w:val="Heading1"/>
        <w:numPr>
          <w:ilvl w:val="0"/>
          <w:numId w:val="0"/>
        </w:numPr>
        <w:rPr>
          <w:rFonts w:ascii="Arial" w:hAnsi="Arial" w:cs="Arial"/>
          <w:sz w:val="22"/>
          <w:szCs w:val="22"/>
          <w:lang w:eastAsia="en-GB"/>
        </w:rPr>
      </w:pPr>
      <w:r w:rsidRPr="00885016">
        <w:rPr>
          <w:rFonts w:ascii="Arial" w:hAnsi="Arial" w:cs="Arial"/>
          <w:sz w:val="22"/>
          <w:szCs w:val="22"/>
          <w:lang w:eastAsia="en-GB"/>
        </w:rPr>
        <w:t>2</w:t>
      </w:r>
      <w:r w:rsidR="00A90A7B" w:rsidRPr="00885016">
        <w:rPr>
          <w:rFonts w:ascii="Arial" w:hAnsi="Arial" w:cs="Arial"/>
          <w:sz w:val="22"/>
          <w:szCs w:val="22"/>
          <w:lang w:eastAsia="en-GB"/>
        </w:rPr>
        <w:t>6</w:t>
      </w:r>
      <w:r w:rsidRPr="00885016">
        <w:rPr>
          <w:rFonts w:ascii="Arial" w:hAnsi="Arial" w:cs="Arial"/>
          <w:sz w:val="22"/>
          <w:szCs w:val="22"/>
          <w:lang w:eastAsia="en-GB"/>
        </w:rPr>
        <w:t>.</w:t>
      </w:r>
      <w:r w:rsidRPr="00885016">
        <w:rPr>
          <w:rFonts w:ascii="Arial" w:hAnsi="Arial" w:cs="Arial"/>
          <w:sz w:val="22"/>
          <w:szCs w:val="22"/>
          <w:lang w:eastAsia="en-GB"/>
        </w:rPr>
        <w:tab/>
        <w:t xml:space="preserve">Any financial objectives or targets set by the Scottish Ministers should be reported on in the accounts and will therefore be within the scope of the audit.  Any subsidiary or joint venture owned or controlled by </w:t>
      </w:r>
      <w:r w:rsidR="00557F43" w:rsidRPr="00885016">
        <w:rPr>
          <w:rFonts w:ascii="Arial" w:hAnsi="Arial" w:cs="Arial"/>
          <w:sz w:val="22"/>
          <w:szCs w:val="22"/>
          <w:lang w:eastAsia="en-GB"/>
        </w:rPr>
        <w:t>NLS</w:t>
      </w:r>
      <w:r w:rsidRPr="00885016">
        <w:rPr>
          <w:rFonts w:ascii="Arial" w:hAnsi="Arial" w:cs="Arial"/>
          <w:sz w:val="22"/>
          <w:szCs w:val="22"/>
          <w:lang w:eastAsia="en-GB"/>
        </w:rPr>
        <w:t xml:space="preserve"> shall be consolidated in its accounts in accordance with </w:t>
      </w:r>
      <w:r w:rsidR="00885016" w:rsidRPr="00885016">
        <w:rPr>
          <w:rFonts w:ascii="Arial" w:hAnsi="Arial" w:cs="Arial"/>
          <w:sz w:val="22"/>
          <w:szCs w:val="22"/>
          <w:lang w:eastAsia="en-GB"/>
        </w:rPr>
        <w:t>International Financial Reporting Standards as adapted and interpreted for the public sector context.</w:t>
      </w:r>
    </w:p>
    <w:p w14:paraId="5D58D020" w14:textId="77777777" w:rsidR="0012359D" w:rsidRPr="00885016"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14:paraId="3335408E" w14:textId="77777777" w:rsidR="0012359D" w:rsidRDefault="0012359D" w:rsidP="0012359D">
      <w:pPr>
        <w:pStyle w:val="Heading1"/>
        <w:numPr>
          <w:ilvl w:val="0"/>
          <w:numId w:val="0"/>
        </w:numPr>
        <w:rPr>
          <w:rFonts w:ascii="Arial" w:hAnsi="Arial" w:cs="Arial"/>
          <w:sz w:val="22"/>
          <w:szCs w:val="22"/>
          <w:lang w:eastAsia="en-GB"/>
        </w:rPr>
      </w:pPr>
      <w:r w:rsidRPr="00885016">
        <w:rPr>
          <w:rFonts w:ascii="Arial" w:hAnsi="Arial" w:cs="Arial"/>
          <w:sz w:val="22"/>
          <w:szCs w:val="22"/>
          <w:lang w:eastAsia="en-GB"/>
        </w:rPr>
        <w:lastRenderedPageBreak/>
        <w:t>2</w:t>
      </w:r>
      <w:r w:rsidR="00A90A7B" w:rsidRPr="00885016">
        <w:rPr>
          <w:rFonts w:ascii="Arial" w:hAnsi="Arial" w:cs="Arial"/>
          <w:sz w:val="22"/>
          <w:szCs w:val="22"/>
          <w:lang w:eastAsia="en-GB"/>
        </w:rPr>
        <w:t>7</w:t>
      </w:r>
      <w:r w:rsidRPr="00885016">
        <w:rPr>
          <w:rFonts w:ascii="Arial" w:hAnsi="Arial" w:cs="Arial"/>
          <w:sz w:val="22"/>
          <w:szCs w:val="22"/>
          <w:lang w:eastAsia="en-GB"/>
        </w:rPr>
        <w:t>.</w:t>
      </w:r>
      <w:r w:rsidRPr="00885016">
        <w:rPr>
          <w:rFonts w:ascii="Arial" w:hAnsi="Arial" w:cs="Arial"/>
          <w:sz w:val="22"/>
          <w:szCs w:val="22"/>
          <w:lang w:eastAsia="en-GB"/>
        </w:rPr>
        <w:tab/>
        <w:t xml:space="preserve">The </w:t>
      </w:r>
      <w:r w:rsidR="00210817" w:rsidRPr="00885016">
        <w:rPr>
          <w:rFonts w:ascii="Arial" w:hAnsi="Arial" w:cs="Arial"/>
          <w:sz w:val="22"/>
          <w:szCs w:val="22"/>
          <w:lang w:eastAsia="en-GB"/>
        </w:rPr>
        <w:t xml:space="preserve">draft </w:t>
      </w:r>
      <w:r w:rsidRPr="00885016">
        <w:rPr>
          <w:rFonts w:ascii="Arial" w:hAnsi="Arial" w:cs="Arial"/>
          <w:sz w:val="22"/>
          <w:szCs w:val="22"/>
          <w:lang w:eastAsia="en-GB"/>
        </w:rPr>
        <w:t>report should be submitted to the SG for comment</w:t>
      </w:r>
      <w:r w:rsidR="00210817" w:rsidRPr="00885016">
        <w:rPr>
          <w:rFonts w:ascii="Arial" w:hAnsi="Arial" w:cs="Arial"/>
          <w:sz w:val="22"/>
          <w:szCs w:val="22"/>
          <w:lang w:eastAsia="en-GB"/>
        </w:rPr>
        <w:t>, and the draft accounts for information,</w:t>
      </w:r>
      <w:r w:rsidRPr="00885016">
        <w:rPr>
          <w:rFonts w:ascii="Arial" w:hAnsi="Arial" w:cs="Arial"/>
          <w:sz w:val="22"/>
          <w:szCs w:val="22"/>
          <w:lang w:eastAsia="en-GB"/>
        </w:rPr>
        <w:t xml:space="preserve"> by </w:t>
      </w:r>
      <w:r w:rsidR="00310466" w:rsidRPr="000F5B30">
        <w:rPr>
          <w:rFonts w:ascii="Arial" w:hAnsi="Arial" w:cs="Arial"/>
          <w:sz w:val="22"/>
          <w:szCs w:val="22"/>
          <w:lang w:eastAsia="en-GB"/>
        </w:rPr>
        <w:t>31 August</w:t>
      </w:r>
      <w:r w:rsidR="00493C5D" w:rsidRPr="00885016">
        <w:rPr>
          <w:rFonts w:ascii="Arial" w:hAnsi="Arial" w:cs="Arial"/>
          <w:sz w:val="22"/>
          <w:szCs w:val="22"/>
          <w:lang w:eastAsia="en-GB"/>
        </w:rPr>
        <w:t>.  The</w:t>
      </w:r>
      <w:r w:rsidRPr="00885016">
        <w:rPr>
          <w:rFonts w:ascii="Arial" w:hAnsi="Arial" w:cs="Arial"/>
          <w:sz w:val="22"/>
          <w:szCs w:val="22"/>
          <w:lang w:eastAsia="en-GB"/>
        </w:rPr>
        <w:t xml:space="preserve"> final version should be available for laying before the Scottish Parliamen</w:t>
      </w:r>
      <w:r w:rsidR="00310466" w:rsidRPr="00885016">
        <w:rPr>
          <w:rFonts w:ascii="Arial" w:hAnsi="Arial" w:cs="Arial"/>
          <w:sz w:val="22"/>
          <w:szCs w:val="22"/>
          <w:lang w:eastAsia="en-GB"/>
        </w:rPr>
        <w:t xml:space="preserve">t by the Scottish Ministers </w:t>
      </w:r>
      <w:r w:rsidR="00CF7D54" w:rsidRPr="00885016">
        <w:rPr>
          <w:rFonts w:ascii="Arial" w:hAnsi="Arial" w:cs="Arial"/>
          <w:sz w:val="22"/>
          <w:szCs w:val="22"/>
          <w:lang w:eastAsia="en-GB"/>
        </w:rPr>
        <w:t>in sufficient time for them to meet</w:t>
      </w:r>
      <w:r w:rsidRPr="00885016">
        <w:rPr>
          <w:rFonts w:ascii="Arial" w:hAnsi="Arial" w:cs="Arial"/>
          <w:sz w:val="22"/>
          <w:szCs w:val="22"/>
          <w:lang w:eastAsia="en-GB"/>
        </w:rPr>
        <w:t xml:space="preserve"> the statutory date for laying and publishing accounts audited by the AGS</w:t>
      </w:r>
      <w:r w:rsidR="00CF7D54" w:rsidRPr="00885016">
        <w:rPr>
          <w:rFonts w:ascii="Arial" w:hAnsi="Arial" w:cs="Arial"/>
          <w:sz w:val="22"/>
          <w:szCs w:val="22"/>
          <w:lang w:eastAsia="en-GB"/>
        </w:rPr>
        <w:t xml:space="preserve">, </w:t>
      </w:r>
      <w:proofErr w:type="gramStart"/>
      <w:r w:rsidR="0030130E" w:rsidRPr="00885016">
        <w:rPr>
          <w:rFonts w:ascii="Arial" w:hAnsi="Arial" w:cs="Arial"/>
          <w:sz w:val="22"/>
          <w:szCs w:val="22"/>
          <w:lang w:eastAsia="en-GB"/>
        </w:rPr>
        <w:t>i</w:t>
      </w:r>
      <w:r w:rsidR="005601CD">
        <w:rPr>
          <w:rFonts w:ascii="Arial" w:hAnsi="Arial" w:cs="Arial"/>
          <w:sz w:val="22"/>
          <w:szCs w:val="22"/>
          <w:lang w:eastAsia="en-GB"/>
        </w:rPr>
        <w:t>e</w:t>
      </w:r>
      <w:proofErr w:type="gramEnd"/>
      <w:r w:rsidR="0030130E" w:rsidRPr="00885016">
        <w:rPr>
          <w:rFonts w:ascii="Arial" w:hAnsi="Arial" w:cs="Arial"/>
          <w:sz w:val="22"/>
          <w:szCs w:val="22"/>
          <w:lang w:eastAsia="en-GB"/>
        </w:rPr>
        <w:t xml:space="preserve"> by </w:t>
      </w:r>
      <w:r w:rsidRPr="000F5B30">
        <w:rPr>
          <w:rFonts w:ascii="Arial" w:hAnsi="Arial" w:cs="Arial"/>
          <w:sz w:val="22"/>
          <w:szCs w:val="22"/>
          <w:lang w:eastAsia="en-GB"/>
        </w:rPr>
        <w:t xml:space="preserve">31 </w:t>
      </w:r>
      <w:r w:rsidR="00885016" w:rsidRPr="000F5B30">
        <w:rPr>
          <w:rFonts w:ascii="Arial" w:hAnsi="Arial" w:cs="Arial"/>
          <w:sz w:val="22"/>
          <w:szCs w:val="22"/>
          <w:lang w:eastAsia="en-GB"/>
        </w:rPr>
        <w:t>December</w:t>
      </w:r>
      <w:r w:rsidR="000840F2">
        <w:rPr>
          <w:rFonts w:ascii="Arial" w:hAnsi="Arial" w:cs="Arial"/>
          <w:sz w:val="22"/>
          <w:szCs w:val="22"/>
          <w:lang w:eastAsia="en-GB"/>
        </w:rPr>
        <w:t>. F</w:t>
      </w:r>
      <w:r w:rsidRPr="00885016">
        <w:rPr>
          <w:rFonts w:ascii="Arial" w:hAnsi="Arial" w:cs="Arial"/>
          <w:sz w:val="22"/>
          <w:szCs w:val="22"/>
          <w:lang w:eastAsia="en-GB"/>
        </w:rPr>
        <w:t xml:space="preserve">ollowing the close of the previous financial year, there is an expectation on the part of the Scottish Ministers that accounts will be laid and published </w:t>
      </w:r>
      <w:r w:rsidR="00A90A7B" w:rsidRPr="00885016">
        <w:rPr>
          <w:rFonts w:ascii="Arial" w:hAnsi="Arial" w:cs="Arial"/>
          <w:sz w:val="22"/>
          <w:szCs w:val="22"/>
          <w:lang w:eastAsia="en-GB"/>
        </w:rPr>
        <w:t>as early as possible</w:t>
      </w:r>
      <w:r w:rsidRPr="00885016">
        <w:rPr>
          <w:rFonts w:ascii="Arial" w:hAnsi="Arial" w:cs="Arial"/>
          <w:sz w:val="22"/>
          <w:szCs w:val="22"/>
          <w:lang w:eastAsia="en-GB"/>
        </w:rPr>
        <w:t xml:space="preserve">.  The accounts must not be laid before they have been formally sent by the AGS to the Scottish Ministers and must not be published before they have been laid.  </w:t>
      </w:r>
      <w:r w:rsidR="00CF7D54" w:rsidRPr="00885016">
        <w:rPr>
          <w:rFonts w:ascii="Arial" w:hAnsi="Arial" w:cs="Arial"/>
          <w:sz w:val="22"/>
          <w:szCs w:val="22"/>
          <w:lang w:eastAsia="en-GB"/>
        </w:rPr>
        <w:t>NLS</w:t>
      </w:r>
      <w:r w:rsidRPr="00885016">
        <w:rPr>
          <w:rFonts w:ascii="Arial" w:hAnsi="Arial" w:cs="Arial"/>
          <w:sz w:val="22"/>
          <w:szCs w:val="22"/>
          <w:lang w:eastAsia="en-GB"/>
        </w:rPr>
        <w:t xml:space="preserve"> shall be responsible for the publication of </w:t>
      </w:r>
      <w:r w:rsidR="00885016">
        <w:rPr>
          <w:rFonts w:ascii="Arial" w:hAnsi="Arial" w:cs="Arial"/>
          <w:sz w:val="22"/>
          <w:szCs w:val="22"/>
          <w:lang w:eastAsia="en-GB"/>
        </w:rPr>
        <w:t>the report and accounts.</w:t>
      </w:r>
    </w:p>
    <w:p w14:paraId="1CFA54C4" w14:textId="77777777" w:rsidR="0012359D" w:rsidRPr="00DA4A01"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Gill Sans MT" w:hAnsi="Gill Sans MT" w:cs="Arial"/>
          <w:color w:val="000000"/>
          <w:sz w:val="22"/>
          <w:szCs w:val="22"/>
          <w:lang w:eastAsia="en-GB"/>
        </w:rPr>
      </w:pPr>
    </w:p>
    <w:p w14:paraId="4A929A20" w14:textId="77777777" w:rsidR="0012359D" w:rsidRPr="00AD1CD0"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r w:rsidRPr="00AD1CD0">
        <w:rPr>
          <w:rFonts w:ascii="Arial" w:hAnsi="Arial" w:cs="Arial"/>
          <w:b/>
          <w:sz w:val="22"/>
          <w:szCs w:val="22"/>
          <w:lang w:eastAsia="en-GB"/>
        </w:rPr>
        <w:t xml:space="preserve">Management </w:t>
      </w:r>
      <w:r w:rsidR="0030130E" w:rsidRPr="00AD1CD0">
        <w:rPr>
          <w:rFonts w:ascii="Arial" w:hAnsi="Arial" w:cs="Arial"/>
          <w:b/>
          <w:sz w:val="22"/>
          <w:szCs w:val="22"/>
          <w:lang w:eastAsia="en-GB"/>
        </w:rPr>
        <w:t>R</w:t>
      </w:r>
      <w:r w:rsidRPr="00AD1CD0">
        <w:rPr>
          <w:rFonts w:ascii="Arial" w:hAnsi="Arial" w:cs="Arial"/>
          <w:b/>
          <w:sz w:val="22"/>
          <w:szCs w:val="22"/>
          <w:lang w:eastAsia="en-GB"/>
        </w:rPr>
        <w:t>esponsibilities</w:t>
      </w:r>
    </w:p>
    <w:p w14:paraId="752F9CEE" w14:textId="77777777" w:rsidR="00A865D2" w:rsidRPr="00A865D2" w:rsidRDefault="00A865D2"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p>
    <w:p w14:paraId="3EA45876" w14:textId="77777777" w:rsidR="0012359D" w:rsidRPr="00A865D2" w:rsidRDefault="00A250CF"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 w:val="22"/>
          <w:szCs w:val="22"/>
          <w:lang w:eastAsia="en-GB"/>
        </w:rPr>
      </w:pPr>
      <w:r>
        <w:rPr>
          <w:rFonts w:ascii="Arial" w:hAnsi="Arial" w:cs="Arial"/>
          <w:b/>
          <w:bCs/>
          <w:color w:val="000000"/>
          <w:sz w:val="22"/>
          <w:szCs w:val="22"/>
          <w:lang w:eastAsia="en-GB"/>
        </w:rPr>
        <w:t>Annual Plan</w:t>
      </w:r>
    </w:p>
    <w:p w14:paraId="41E28667" w14:textId="77777777" w:rsidR="0012359D" w:rsidRPr="00A865D2"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14:paraId="2A4AE799" w14:textId="77777777" w:rsidR="000B0180" w:rsidRDefault="0012359D" w:rsidP="000B0180">
      <w:pPr>
        <w:pStyle w:val="Heading1"/>
        <w:numPr>
          <w:ilvl w:val="0"/>
          <w:numId w:val="0"/>
        </w:numPr>
        <w:rPr>
          <w:rFonts w:ascii="Arial" w:hAnsi="Arial" w:cs="Arial"/>
          <w:sz w:val="22"/>
          <w:szCs w:val="22"/>
          <w:lang w:eastAsia="en-GB"/>
        </w:rPr>
      </w:pPr>
      <w:r w:rsidRPr="00A865D2">
        <w:rPr>
          <w:rFonts w:ascii="Arial" w:hAnsi="Arial" w:cs="Arial"/>
          <w:sz w:val="22"/>
          <w:szCs w:val="22"/>
          <w:lang w:eastAsia="en-GB"/>
        </w:rPr>
        <w:t>2</w:t>
      </w:r>
      <w:r w:rsidR="00A90A7B" w:rsidRPr="00A865D2">
        <w:rPr>
          <w:rFonts w:ascii="Arial" w:hAnsi="Arial" w:cs="Arial"/>
          <w:sz w:val="22"/>
          <w:szCs w:val="22"/>
          <w:lang w:eastAsia="en-GB"/>
        </w:rPr>
        <w:t>8</w:t>
      </w:r>
      <w:r w:rsidRPr="00A865D2">
        <w:rPr>
          <w:rFonts w:ascii="Arial" w:hAnsi="Arial" w:cs="Arial"/>
          <w:sz w:val="22"/>
          <w:szCs w:val="22"/>
          <w:lang w:eastAsia="en-GB"/>
        </w:rPr>
        <w:t>.</w:t>
      </w:r>
      <w:r w:rsidRPr="00A865D2">
        <w:rPr>
          <w:rFonts w:ascii="Arial" w:hAnsi="Arial" w:cs="Arial"/>
          <w:sz w:val="22"/>
          <w:szCs w:val="22"/>
          <w:lang w:eastAsia="en-GB"/>
        </w:rPr>
        <w:tab/>
      </w:r>
      <w:r w:rsidR="000B0180">
        <w:rPr>
          <w:rFonts w:ascii="Arial" w:hAnsi="Arial" w:cs="Arial"/>
          <w:sz w:val="22"/>
          <w:szCs w:val="22"/>
          <w:lang w:eastAsia="en-GB"/>
        </w:rPr>
        <w:t>NLS must ensure that an Annual Plan is in place and published on its website. The finalised Plan shall reflect NLS’s strategic aims and objectives as agreed by the Scottish Ministers, indicative budgets and any priorities set by the Scottish Ministers. It shall demonstrate how NLS</w:t>
      </w:r>
      <w:r w:rsidR="000C3E08" w:rsidRPr="003F274E">
        <w:rPr>
          <w:rFonts w:ascii="Arial" w:hAnsi="Arial" w:cs="Arial"/>
          <w:sz w:val="22"/>
          <w:szCs w:val="22"/>
          <w:lang w:eastAsia="en-GB"/>
        </w:rPr>
        <w:t xml:space="preserve"> will contribute to the achievement of the Scottish Ministers’ objectives and priorities by aligning its aims and objectives with the </w:t>
      </w:r>
      <w:hyperlink r:id="rId49" w:history="1">
        <w:r w:rsidR="000C3E08" w:rsidRPr="003F274E">
          <w:rPr>
            <w:sz w:val="22"/>
            <w:szCs w:val="22"/>
          </w:rPr>
          <w:t>National Performance Framework</w:t>
        </w:r>
      </w:hyperlink>
      <w:r w:rsidR="000C3E08" w:rsidRPr="003F274E">
        <w:rPr>
          <w:rFonts w:ascii="Arial" w:hAnsi="Arial" w:cs="Arial"/>
          <w:sz w:val="22"/>
          <w:szCs w:val="22"/>
          <w:lang w:eastAsia="en-GB"/>
        </w:rPr>
        <w:t xml:space="preserve">, </w:t>
      </w:r>
      <w:hyperlink r:id="rId50" w:history="1">
        <w:r w:rsidR="000C3E08" w:rsidRPr="003F274E">
          <w:rPr>
            <w:sz w:val="22"/>
            <w:szCs w:val="22"/>
          </w:rPr>
          <w:t>Scotland’s Economic Strategy</w:t>
        </w:r>
      </w:hyperlink>
      <w:r w:rsidR="000C3E08" w:rsidRPr="003F274E">
        <w:rPr>
          <w:rFonts w:ascii="Arial" w:hAnsi="Arial" w:cs="Arial"/>
          <w:sz w:val="22"/>
          <w:szCs w:val="22"/>
          <w:lang w:eastAsia="en-GB"/>
        </w:rPr>
        <w:t xml:space="preserve"> and </w:t>
      </w:r>
      <w:hyperlink r:id="rId51" w:history="1">
        <w:r w:rsidR="000C3E08" w:rsidRPr="003F274E">
          <w:rPr>
            <w:sz w:val="22"/>
            <w:szCs w:val="22"/>
          </w:rPr>
          <w:t>Programme for Government</w:t>
        </w:r>
      </w:hyperlink>
      <w:r w:rsidR="000B0180">
        <w:rPr>
          <w:rFonts w:ascii="Arial" w:hAnsi="Arial" w:cs="Arial"/>
          <w:sz w:val="22"/>
          <w:szCs w:val="22"/>
          <w:lang w:eastAsia="en-GB"/>
        </w:rPr>
        <w:t>.  The Plan for NLS should include:</w:t>
      </w:r>
    </w:p>
    <w:p w14:paraId="16A3ABAE" w14:textId="77777777" w:rsidR="000B0180" w:rsidRDefault="000B0180" w:rsidP="000B0180">
      <w:pPr>
        <w:pStyle w:val="CommentText"/>
        <w:rPr>
          <w:rFonts w:ascii="Arial" w:hAnsi="Arial" w:cs="Arial"/>
          <w:kern w:val="24"/>
          <w:sz w:val="22"/>
          <w:szCs w:val="22"/>
          <w:lang w:eastAsia="en-GB"/>
        </w:rPr>
      </w:pPr>
      <w:r>
        <w:rPr>
          <w:rStyle w:val="CommentReference"/>
        </w:rPr>
        <w:t/>
      </w:r>
    </w:p>
    <w:p w14:paraId="1FFDF68C" w14:textId="77777777" w:rsidR="0012359D" w:rsidRPr="00A865D2" w:rsidRDefault="0012359D" w:rsidP="000B0180">
      <w:pPr>
        <w:pStyle w:val="CommentText"/>
        <w:numPr>
          <w:ilvl w:val="0"/>
          <w:numId w:val="39"/>
        </w:numPr>
        <w:rPr>
          <w:rFonts w:ascii="Arial" w:hAnsi="Arial" w:cs="Arial"/>
          <w:kern w:val="24"/>
          <w:sz w:val="22"/>
          <w:szCs w:val="22"/>
          <w:lang w:eastAsia="en-GB"/>
        </w:rPr>
      </w:pPr>
      <w:r w:rsidRPr="00A865D2">
        <w:rPr>
          <w:rFonts w:ascii="Arial" w:hAnsi="Arial" w:cs="Arial"/>
          <w:kern w:val="24"/>
          <w:sz w:val="22"/>
          <w:szCs w:val="22"/>
          <w:lang w:eastAsia="en-GB"/>
        </w:rPr>
        <w:t xml:space="preserve">an analysis of the environment in which </w:t>
      </w:r>
      <w:r w:rsidR="00CF7D54" w:rsidRPr="00A865D2">
        <w:rPr>
          <w:rFonts w:ascii="Arial" w:hAnsi="Arial" w:cs="Arial"/>
          <w:kern w:val="24"/>
          <w:sz w:val="22"/>
          <w:szCs w:val="22"/>
          <w:lang w:eastAsia="en-GB"/>
        </w:rPr>
        <w:t>NLS</w:t>
      </w:r>
      <w:r w:rsidR="00E4784B">
        <w:rPr>
          <w:rFonts w:ascii="Arial" w:hAnsi="Arial" w:cs="Arial"/>
          <w:kern w:val="24"/>
          <w:sz w:val="22"/>
          <w:szCs w:val="22"/>
          <w:lang w:eastAsia="en-GB"/>
        </w:rPr>
        <w:t xml:space="preserve"> </w:t>
      </w:r>
      <w:proofErr w:type="gramStart"/>
      <w:r w:rsidR="00E4784B">
        <w:rPr>
          <w:rFonts w:ascii="Arial" w:hAnsi="Arial" w:cs="Arial"/>
          <w:kern w:val="24"/>
          <w:sz w:val="22"/>
          <w:szCs w:val="22"/>
          <w:lang w:eastAsia="en-GB"/>
        </w:rPr>
        <w:t>operates</w:t>
      </w:r>
      <w:proofErr w:type="gramEnd"/>
    </w:p>
    <w:p w14:paraId="6CE82582" w14:textId="77777777" w:rsidR="00D55643" w:rsidRPr="00A865D2" w:rsidRDefault="00D55643" w:rsidP="0012359D">
      <w:pPr>
        <w:numPr>
          <w:ilvl w:val="0"/>
          <w:numId w:val="28"/>
        </w:numPr>
        <w:shd w:val="clear" w:color="auto" w:fill="FFFFFF"/>
        <w:tabs>
          <w:tab w:val="clear" w:pos="1440"/>
          <w:tab w:val="clear" w:pos="2160"/>
          <w:tab w:val="clear" w:pos="2880"/>
          <w:tab w:val="clear" w:pos="4680"/>
          <w:tab w:val="clear" w:pos="5400"/>
          <w:tab w:val="clear" w:pos="9000"/>
        </w:tabs>
        <w:spacing w:before="100" w:beforeAutospacing="1" w:after="120" w:line="240" w:lineRule="auto"/>
        <w:rPr>
          <w:rFonts w:ascii="Arial" w:hAnsi="Arial" w:cs="Arial"/>
          <w:kern w:val="24"/>
          <w:sz w:val="22"/>
          <w:szCs w:val="22"/>
          <w:lang w:eastAsia="en-GB"/>
        </w:rPr>
      </w:pPr>
      <w:r w:rsidRPr="00A865D2">
        <w:rPr>
          <w:rFonts w:ascii="Arial" w:hAnsi="Arial" w:cs="Arial"/>
          <w:kern w:val="24"/>
          <w:sz w:val="22"/>
          <w:szCs w:val="22"/>
          <w:lang w:eastAsia="en-GB"/>
        </w:rPr>
        <w:t>the pu</w:t>
      </w:r>
      <w:r w:rsidR="00E4784B">
        <w:rPr>
          <w:rFonts w:ascii="Arial" w:hAnsi="Arial" w:cs="Arial"/>
          <w:kern w:val="24"/>
          <w:sz w:val="22"/>
          <w:szCs w:val="22"/>
          <w:lang w:eastAsia="en-GB"/>
        </w:rPr>
        <w:t>rpose and principal aims of NLS</w:t>
      </w:r>
    </w:p>
    <w:p w14:paraId="20F3E576" w14:textId="77777777" w:rsidR="0012359D" w:rsidRPr="00A865D2" w:rsidRDefault="0012359D" w:rsidP="0012359D">
      <w:pPr>
        <w:numPr>
          <w:ilvl w:val="0"/>
          <w:numId w:val="28"/>
        </w:numPr>
        <w:shd w:val="clear" w:color="auto" w:fill="FFFFFF"/>
        <w:tabs>
          <w:tab w:val="clear" w:pos="1440"/>
          <w:tab w:val="clear" w:pos="2160"/>
          <w:tab w:val="clear" w:pos="2880"/>
          <w:tab w:val="clear" w:pos="4680"/>
          <w:tab w:val="clear" w:pos="5400"/>
          <w:tab w:val="clear" w:pos="9000"/>
        </w:tabs>
        <w:spacing w:before="100" w:beforeAutospacing="1" w:after="120" w:line="240" w:lineRule="auto"/>
        <w:rPr>
          <w:rFonts w:ascii="Arial" w:hAnsi="Arial" w:cs="Arial"/>
          <w:sz w:val="22"/>
          <w:szCs w:val="22"/>
          <w:lang w:eastAsia="en-GB"/>
        </w:rPr>
      </w:pPr>
      <w:r w:rsidRPr="00A865D2">
        <w:rPr>
          <w:rFonts w:ascii="Arial" w:hAnsi="Arial" w:cs="Arial"/>
          <w:color w:val="000000"/>
          <w:sz w:val="22"/>
          <w:szCs w:val="22"/>
          <w:lang w:eastAsia="en-GB"/>
        </w:rPr>
        <w:t xml:space="preserve">key objectives and associated key performance targets for the period of the </w:t>
      </w:r>
      <w:r w:rsidR="00D55643" w:rsidRPr="00A865D2">
        <w:rPr>
          <w:rFonts w:ascii="Arial" w:hAnsi="Arial" w:cs="Arial"/>
          <w:color w:val="000000"/>
          <w:sz w:val="22"/>
          <w:szCs w:val="22"/>
          <w:lang w:eastAsia="en-GB"/>
        </w:rPr>
        <w:t>P</w:t>
      </w:r>
      <w:r w:rsidRPr="00A865D2">
        <w:rPr>
          <w:rFonts w:ascii="Arial" w:hAnsi="Arial" w:cs="Arial"/>
          <w:color w:val="000000"/>
          <w:sz w:val="22"/>
          <w:szCs w:val="22"/>
          <w:lang w:eastAsia="en-GB"/>
        </w:rPr>
        <w:t xml:space="preserve">lan, the strategy for achieving those objectives and how these will contribute towards the achievement of the SG’s primary purpose and alignment with the </w:t>
      </w:r>
      <w:proofErr w:type="gramStart"/>
      <w:r w:rsidRPr="00A865D2">
        <w:rPr>
          <w:rFonts w:ascii="Arial" w:hAnsi="Arial" w:cs="Arial"/>
          <w:color w:val="000000"/>
          <w:sz w:val="22"/>
          <w:szCs w:val="22"/>
          <w:lang w:eastAsia="en-GB"/>
        </w:rPr>
        <w:t>NPF</w:t>
      </w:r>
      <w:proofErr w:type="gramEnd"/>
    </w:p>
    <w:p w14:paraId="47B6B5CF" w14:textId="77777777" w:rsidR="0012359D" w:rsidRPr="00A865D2" w:rsidRDefault="0012359D" w:rsidP="0012359D">
      <w:pPr>
        <w:numPr>
          <w:ilvl w:val="0"/>
          <w:numId w:val="28"/>
        </w:numPr>
        <w:shd w:val="clear" w:color="auto" w:fill="FFFFFF"/>
        <w:tabs>
          <w:tab w:val="clear" w:pos="1440"/>
          <w:tab w:val="clear" w:pos="2160"/>
          <w:tab w:val="clear" w:pos="2880"/>
          <w:tab w:val="clear" w:pos="4680"/>
          <w:tab w:val="clear" w:pos="5400"/>
          <w:tab w:val="clear" w:pos="9000"/>
        </w:tabs>
        <w:spacing w:before="100" w:beforeAutospacing="1" w:after="120" w:line="240" w:lineRule="auto"/>
        <w:rPr>
          <w:rFonts w:ascii="Arial" w:hAnsi="Arial" w:cs="Arial"/>
          <w:sz w:val="22"/>
          <w:szCs w:val="22"/>
          <w:lang w:eastAsia="en-GB"/>
        </w:rPr>
      </w:pPr>
      <w:r w:rsidRPr="00A865D2">
        <w:rPr>
          <w:rFonts w:ascii="Arial" w:hAnsi="Arial" w:cs="Arial"/>
          <w:sz w:val="22"/>
          <w:szCs w:val="22"/>
          <w:lang w:eastAsia="en-GB"/>
        </w:rPr>
        <w:t xml:space="preserve">indicators against </w:t>
      </w:r>
      <w:r w:rsidR="00E4784B">
        <w:rPr>
          <w:rFonts w:ascii="Arial" w:hAnsi="Arial" w:cs="Arial"/>
          <w:sz w:val="22"/>
          <w:szCs w:val="22"/>
          <w:lang w:eastAsia="en-GB"/>
        </w:rPr>
        <w:t xml:space="preserve">which performance can be </w:t>
      </w:r>
      <w:proofErr w:type="gramStart"/>
      <w:r w:rsidR="00E4784B">
        <w:rPr>
          <w:rFonts w:ascii="Arial" w:hAnsi="Arial" w:cs="Arial"/>
          <w:sz w:val="22"/>
          <w:szCs w:val="22"/>
          <w:lang w:eastAsia="en-GB"/>
        </w:rPr>
        <w:t>judged</w:t>
      </w:r>
      <w:proofErr w:type="gramEnd"/>
      <w:r w:rsidRPr="00A865D2">
        <w:rPr>
          <w:rFonts w:ascii="Arial" w:hAnsi="Arial" w:cs="Arial"/>
          <w:sz w:val="22"/>
          <w:szCs w:val="22"/>
          <w:lang w:eastAsia="en-GB"/>
        </w:rPr>
        <w:t xml:space="preserve"> </w:t>
      </w:r>
    </w:p>
    <w:p w14:paraId="4769AD27" w14:textId="77777777" w:rsidR="0012359D" w:rsidRPr="00A865D2" w:rsidRDefault="0012359D" w:rsidP="0012359D">
      <w:pPr>
        <w:numPr>
          <w:ilvl w:val="0"/>
          <w:numId w:val="28"/>
        </w:numPr>
        <w:shd w:val="clear" w:color="auto" w:fill="FFFFFF"/>
        <w:tabs>
          <w:tab w:val="clear" w:pos="1440"/>
          <w:tab w:val="clear" w:pos="2160"/>
          <w:tab w:val="clear" w:pos="2880"/>
          <w:tab w:val="clear" w:pos="4680"/>
          <w:tab w:val="clear" w:pos="5400"/>
          <w:tab w:val="clear" w:pos="9000"/>
        </w:tabs>
        <w:spacing w:before="100" w:beforeAutospacing="1" w:after="120" w:line="240" w:lineRule="auto"/>
        <w:rPr>
          <w:rFonts w:ascii="Arial" w:hAnsi="Arial" w:cs="Arial"/>
          <w:kern w:val="24"/>
          <w:sz w:val="22"/>
          <w:szCs w:val="22"/>
          <w:lang w:eastAsia="en-GB"/>
        </w:rPr>
      </w:pPr>
      <w:r w:rsidRPr="00A865D2">
        <w:rPr>
          <w:rFonts w:ascii="Arial" w:hAnsi="Arial" w:cs="Arial"/>
          <w:color w:val="000000"/>
          <w:sz w:val="22"/>
          <w:szCs w:val="22"/>
          <w:lang w:eastAsia="en-GB"/>
        </w:rPr>
        <w:t xml:space="preserve">details of planned efficiencies, describing how </w:t>
      </w:r>
      <w:r w:rsidR="00CF7D54" w:rsidRPr="00A865D2">
        <w:rPr>
          <w:rFonts w:ascii="Arial" w:hAnsi="Arial" w:cs="Arial"/>
          <w:color w:val="000000"/>
          <w:sz w:val="22"/>
          <w:szCs w:val="22"/>
          <w:lang w:eastAsia="en-GB"/>
        </w:rPr>
        <w:t>NLS</w:t>
      </w:r>
      <w:r w:rsidRPr="00A865D2">
        <w:rPr>
          <w:rFonts w:ascii="Arial" w:hAnsi="Arial" w:cs="Arial"/>
          <w:color w:val="000000"/>
          <w:sz w:val="22"/>
          <w:szCs w:val="22"/>
          <w:lang w:eastAsia="en-GB"/>
        </w:rPr>
        <w:t xml:space="preserve"> proposes to achieve better value for money, including through co</w:t>
      </w:r>
      <w:r w:rsidR="00E4784B">
        <w:rPr>
          <w:rFonts w:ascii="Arial" w:hAnsi="Arial" w:cs="Arial"/>
          <w:color w:val="000000"/>
          <w:sz w:val="22"/>
          <w:szCs w:val="22"/>
          <w:lang w:eastAsia="en-GB"/>
        </w:rPr>
        <w:t xml:space="preserve">llaboration and shared </w:t>
      </w:r>
      <w:proofErr w:type="gramStart"/>
      <w:r w:rsidR="00E4784B">
        <w:rPr>
          <w:rFonts w:ascii="Arial" w:hAnsi="Arial" w:cs="Arial"/>
          <w:color w:val="000000"/>
          <w:sz w:val="22"/>
          <w:szCs w:val="22"/>
          <w:lang w:eastAsia="en-GB"/>
        </w:rPr>
        <w:t>services</w:t>
      </w:r>
      <w:proofErr w:type="gramEnd"/>
    </w:p>
    <w:p w14:paraId="3C247AAC" w14:textId="77777777" w:rsidR="0012359D" w:rsidRPr="00A865D2" w:rsidRDefault="0012359D" w:rsidP="0012359D">
      <w:pPr>
        <w:numPr>
          <w:ilvl w:val="0"/>
          <w:numId w:val="28"/>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r w:rsidRPr="00A865D2">
        <w:rPr>
          <w:rFonts w:ascii="Arial" w:hAnsi="Arial" w:cs="Arial"/>
          <w:color w:val="000000"/>
          <w:sz w:val="22"/>
          <w:szCs w:val="22"/>
          <w:lang w:eastAsia="en-GB"/>
        </w:rPr>
        <w:t xml:space="preserve">other matters as agreed between the SG and </w:t>
      </w:r>
      <w:r w:rsidR="00CF7D54" w:rsidRPr="00A865D2">
        <w:rPr>
          <w:rFonts w:ascii="Arial" w:hAnsi="Arial" w:cs="Arial"/>
          <w:color w:val="000000"/>
          <w:sz w:val="22"/>
          <w:szCs w:val="22"/>
          <w:lang w:eastAsia="en-GB"/>
        </w:rPr>
        <w:t>NLS</w:t>
      </w:r>
      <w:r w:rsidRPr="00A865D2">
        <w:rPr>
          <w:rFonts w:ascii="Arial" w:hAnsi="Arial" w:cs="Arial"/>
          <w:color w:val="000000"/>
          <w:sz w:val="22"/>
          <w:szCs w:val="22"/>
          <w:lang w:eastAsia="en-GB"/>
        </w:rPr>
        <w:t>.</w:t>
      </w:r>
    </w:p>
    <w:p w14:paraId="5E82F997" w14:textId="77777777" w:rsidR="0012359D" w:rsidRPr="00A865D2"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C51200"/>
          <w:sz w:val="22"/>
          <w:szCs w:val="22"/>
          <w:lang w:eastAsia="en-GB"/>
        </w:rPr>
      </w:pPr>
    </w:p>
    <w:p w14:paraId="61ADFF47" w14:textId="77777777" w:rsidR="0012359D" w:rsidRPr="00A865D2" w:rsidRDefault="00A90A7B" w:rsidP="0012359D">
      <w:pPr>
        <w:pStyle w:val="Heading1"/>
        <w:numPr>
          <w:ilvl w:val="0"/>
          <w:numId w:val="0"/>
        </w:numPr>
        <w:rPr>
          <w:rFonts w:ascii="Arial" w:hAnsi="Arial" w:cs="Arial"/>
          <w:sz w:val="22"/>
          <w:szCs w:val="22"/>
          <w:lang w:eastAsia="en-GB"/>
        </w:rPr>
      </w:pPr>
      <w:r w:rsidRPr="00A865D2">
        <w:rPr>
          <w:rFonts w:ascii="Arial" w:hAnsi="Arial" w:cs="Arial"/>
          <w:sz w:val="22"/>
          <w:szCs w:val="22"/>
          <w:lang w:eastAsia="en-GB"/>
        </w:rPr>
        <w:t>29</w:t>
      </w:r>
      <w:r w:rsidR="000B0180">
        <w:rPr>
          <w:rFonts w:ascii="Arial" w:hAnsi="Arial" w:cs="Arial"/>
          <w:sz w:val="22"/>
          <w:szCs w:val="22"/>
          <w:lang w:eastAsia="en-GB"/>
        </w:rPr>
        <w:t>.</w:t>
      </w:r>
      <w:r w:rsidR="000B0180">
        <w:rPr>
          <w:rFonts w:ascii="Arial" w:hAnsi="Arial" w:cs="Arial"/>
          <w:sz w:val="22"/>
          <w:szCs w:val="22"/>
          <w:lang w:eastAsia="en-GB"/>
        </w:rPr>
        <w:tab/>
      </w:r>
      <w:r w:rsidRPr="00A865D2">
        <w:rPr>
          <w:rFonts w:ascii="Arial" w:hAnsi="Arial" w:cs="Arial"/>
          <w:sz w:val="22"/>
          <w:szCs w:val="22"/>
          <w:lang w:eastAsia="en-GB"/>
        </w:rPr>
        <w:t xml:space="preserve">The </w:t>
      </w:r>
      <w:r w:rsidR="00A250CF">
        <w:rPr>
          <w:rFonts w:ascii="Arial" w:hAnsi="Arial" w:cs="Arial"/>
          <w:sz w:val="22"/>
          <w:szCs w:val="22"/>
          <w:lang w:eastAsia="en-GB"/>
        </w:rPr>
        <w:t xml:space="preserve">Plan </w:t>
      </w:r>
      <w:r w:rsidR="0012359D" w:rsidRPr="00A865D2">
        <w:rPr>
          <w:rFonts w:ascii="Arial" w:hAnsi="Arial" w:cs="Arial"/>
          <w:sz w:val="22"/>
          <w:szCs w:val="22"/>
          <w:lang w:eastAsia="en-GB"/>
        </w:rPr>
        <w:t xml:space="preserve">for </w:t>
      </w:r>
      <w:r w:rsidR="00CF7D54" w:rsidRPr="00A865D2">
        <w:rPr>
          <w:rFonts w:ascii="Arial" w:hAnsi="Arial" w:cs="Arial"/>
          <w:sz w:val="22"/>
          <w:szCs w:val="22"/>
          <w:lang w:eastAsia="en-GB"/>
        </w:rPr>
        <w:t>NLS</w:t>
      </w:r>
      <w:r w:rsidR="0012359D" w:rsidRPr="00A865D2">
        <w:rPr>
          <w:rFonts w:ascii="Arial" w:hAnsi="Arial" w:cs="Arial"/>
          <w:sz w:val="22"/>
          <w:szCs w:val="22"/>
          <w:lang w:eastAsia="en-GB"/>
        </w:rPr>
        <w:t xml:space="preserve"> should include key targets and milestones for the year immediately ahead, aligned to the NPF, and be linked to budgeting information so that</w:t>
      </w:r>
      <w:r w:rsidRPr="00A865D2">
        <w:rPr>
          <w:rFonts w:ascii="Arial" w:hAnsi="Arial" w:cs="Arial"/>
          <w:sz w:val="22"/>
          <w:szCs w:val="22"/>
          <w:lang w:eastAsia="en-GB"/>
        </w:rPr>
        <w:t>, where possible,</w:t>
      </w:r>
      <w:r w:rsidR="0012359D" w:rsidRPr="00A865D2">
        <w:rPr>
          <w:rFonts w:ascii="Arial" w:hAnsi="Arial" w:cs="Arial"/>
          <w:sz w:val="22"/>
          <w:szCs w:val="22"/>
          <w:lang w:eastAsia="en-GB"/>
        </w:rPr>
        <w:t xml:space="preserve"> resources allocated to achieve specific objectives can be identified.  A copy of </w:t>
      </w:r>
      <w:r w:rsidR="00A250CF">
        <w:rPr>
          <w:rFonts w:ascii="Arial" w:hAnsi="Arial" w:cs="Arial"/>
          <w:sz w:val="22"/>
          <w:szCs w:val="22"/>
          <w:lang w:eastAsia="en-GB"/>
        </w:rPr>
        <w:t xml:space="preserve">the Plan </w:t>
      </w:r>
      <w:r w:rsidR="0012359D" w:rsidRPr="00A865D2">
        <w:rPr>
          <w:rFonts w:ascii="Arial" w:hAnsi="Arial" w:cs="Arial"/>
          <w:sz w:val="22"/>
          <w:szCs w:val="22"/>
          <w:lang w:eastAsia="en-GB"/>
        </w:rPr>
        <w:t xml:space="preserve">should be provided to the sponsor unit prior to the start of the relevant financial year.  </w:t>
      </w:r>
    </w:p>
    <w:p w14:paraId="6B27366F" w14:textId="77777777" w:rsidR="0012359D" w:rsidRPr="00DA4A01"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Gill Sans MT" w:hAnsi="Gill Sans MT" w:cs="Arial"/>
          <w:b/>
          <w:sz w:val="22"/>
          <w:szCs w:val="22"/>
          <w:lang w:eastAsia="en-GB"/>
        </w:rPr>
      </w:pPr>
    </w:p>
    <w:p w14:paraId="5A6032E3" w14:textId="77777777" w:rsidR="0012359D"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r w:rsidRPr="00885BFA">
        <w:rPr>
          <w:rFonts w:ascii="Arial" w:hAnsi="Arial" w:cs="Arial"/>
          <w:b/>
          <w:sz w:val="22"/>
          <w:szCs w:val="22"/>
          <w:lang w:eastAsia="en-GB"/>
        </w:rPr>
        <w:t xml:space="preserve">Budget </w:t>
      </w:r>
      <w:r w:rsidR="00107EFD">
        <w:rPr>
          <w:rFonts w:ascii="Arial" w:hAnsi="Arial" w:cs="Arial"/>
          <w:b/>
          <w:sz w:val="22"/>
          <w:szCs w:val="22"/>
          <w:lang w:eastAsia="en-GB"/>
        </w:rPr>
        <w:t>M</w:t>
      </w:r>
      <w:r w:rsidRPr="00885BFA">
        <w:rPr>
          <w:rFonts w:ascii="Arial" w:hAnsi="Arial" w:cs="Arial"/>
          <w:b/>
          <w:sz w:val="22"/>
          <w:szCs w:val="22"/>
          <w:lang w:eastAsia="en-GB"/>
        </w:rPr>
        <w:t>anagement</w:t>
      </w:r>
    </w:p>
    <w:p w14:paraId="378D2454" w14:textId="77777777" w:rsidR="00164484" w:rsidRDefault="00164484"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p>
    <w:p w14:paraId="3CB779A4" w14:textId="77777777" w:rsidR="0014526E" w:rsidRPr="003F274E" w:rsidRDefault="00107EFD" w:rsidP="0014526E">
      <w:pPr>
        <w:pStyle w:val="CommentText"/>
        <w:rPr>
          <w:rFonts w:ascii="Arial" w:hAnsi="Arial" w:cs="Arial"/>
          <w:sz w:val="22"/>
          <w:szCs w:val="22"/>
          <w:lang w:eastAsia="en-GB"/>
        </w:rPr>
      </w:pPr>
      <w:r w:rsidRPr="00107EFD">
        <w:rPr>
          <w:rFonts w:ascii="Arial" w:hAnsi="Arial" w:cs="Arial"/>
          <w:sz w:val="22"/>
          <w:szCs w:val="22"/>
          <w:lang w:eastAsia="en-GB"/>
        </w:rPr>
        <w:t>30.</w:t>
      </w:r>
      <w:r w:rsidRPr="00107EFD">
        <w:rPr>
          <w:rFonts w:ascii="Arial" w:hAnsi="Arial" w:cs="Arial"/>
          <w:sz w:val="22"/>
          <w:szCs w:val="22"/>
          <w:lang w:eastAsia="en-GB"/>
        </w:rPr>
        <w:tab/>
      </w:r>
      <w:r w:rsidR="0014526E" w:rsidRPr="003F274E">
        <w:rPr>
          <w:rFonts w:ascii="Arial" w:hAnsi="Arial" w:cs="Arial"/>
          <w:sz w:val="22"/>
          <w:szCs w:val="22"/>
          <w:lang w:eastAsia="en-GB"/>
        </w:rPr>
        <w:t xml:space="preserve">Each year, in the light of decisions by the Scottish Ministers on the allocation of budgets for the forthcoming financial year, the SG will send to </w:t>
      </w:r>
      <w:r w:rsidR="009138EC">
        <w:rPr>
          <w:rFonts w:ascii="Arial" w:hAnsi="Arial" w:cs="Arial"/>
          <w:sz w:val="22"/>
          <w:szCs w:val="22"/>
          <w:lang w:eastAsia="en-GB"/>
        </w:rPr>
        <w:t>NLS</w:t>
      </w:r>
      <w:r w:rsidR="0014526E" w:rsidRPr="003F274E">
        <w:rPr>
          <w:rFonts w:ascii="Arial" w:hAnsi="Arial" w:cs="Arial"/>
          <w:sz w:val="22"/>
          <w:szCs w:val="22"/>
          <w:lang w:eastAsia="en-GB"/>
        </w:rPr>
        <w:t xml:space="preserve"> a formal statement of its budgetary provision, and a note of any related matters and details of the budget monitoring information required by the SG.  The terms of that letter, referred to as the Budget Allocation and Monitoring letter, should be viewed as complementing the content of this document.  </w:t>
      </w:r>
      <w:r w:rsidR="0014526E" w:rsidRPr="003F274E">
        <w:rPr>
          <w:rFonts w:ascii="Arial" w:hAnsi="Arial" w:cs="Arial"/>
          <w:sz w:val="22"/>
          <w:szCs w:val="22"/>
        </w:rPr>
        <w:t xml:space="preserve">The monthly monitoring is the primary means of in-year budgetary control across the SG.  As such bodies must comply with the format and timing of the monitoring together with any requests for further information.  </w:t>
      </w:r>
      <w:r w:rsidR="0014526E" w:rsidRPr="003F274E">
        <w:rPr>
          <w:rFonts w:ascii="Arial" w:hAnsi="Arial" w:cs="Arial"/>
          <w:sz w:val="22"/>
          <w:szCs w:val="22"/>
          <w:lang w:eastAsia="en-GB"/>
        </w:rPr>
        <w:t xml:space="preserve">The statement of budgetary provision will set out the budget within the classifications of resource Departmental Expenditure Limits (RDEL), capital DEL (CDEL) and Ring-fenced (non-cash) (RfDEL). </w:t>
      </w:r>
      <w:r w:rsidR="009138EC">
        <w:rPr>
          <w:rFonts w:ascii="Arial" w:hAnsi="Arial" w:cs="Arial"/>
          <w:sz w:val="22"/>
          <w:szCs w:val="22"/>
          <w:lang w:eastAsia="en-GB"/>
        </w:rPr>
        <w:t>NLS</w:t>
      </w:r>
      <w:r w:rsidR="0014526E" w:rsidRPr="003F274E">
        <w:rPr>
          <w:rFonts w:ascii="Arial" w:hAnsi="Arial" w:cs="Arial"/>
          <w:sz w:val="22"/>
          <w:szCs w:val="22"/>
          <w:lang w:eastAsia="en-GB"/>
        </w:rPr>
        <w:t xml:space="preserve"> will inform the sponsor unit at the earliest opportunity if a requirement for Annually Managed Expenditure (AME) budget is identified.  The SG should also be advised </w:t>
      </w:r>
      <w:proofErr w:type="gramStart"/>
      <w:r w:rsidR="0014526E" w:rsidRPr="003F274E">
        <w:rPr>
          <w:rFonts w:ascii="Arial" w:hAnsi="Arial" w:cs="Arial"/>
          <w:sz w:val="22"/>
          <w:szCs w:val="22"/>
          <w:lang w:eastAsia="en-GB"/>
        </w:rPr>
        <w:t>in the event that</w:t>
      </w:r>
      <w:proofErr w:type="gramEnd"/>
      <w:r w:rsidR="0014526E" w:rsidRPr="003F274E">
        <w:rPr>
          <w:rFonts w:ascii="Arial" w:hAnsi="Arial" w:cs="Arial"/>
          <w:sz w:val="22"/>
          <w:szCs w:val="22"/>
          <w:lang w:eastAsia="en-GB"/>
        </w:rPr>
        <w:t xml:space="preserve"> estimated net expenditure is forecast to be lower than budget provision.</w:t>
      </w:r>
      <w:r w:rsidR="0014526E" w:rsidRPr="003F274E">
        <w:rPr>
          <w:rFonts w:ascii="Arial" w:hAnsi="Arial" w:cs="Arial"/>
          <w:b/>
          <w:sz w:val="22"/>
          <w:szCs w:val="22"/>
          <w:lang w:eastAsia="en-GB"/>
        </w:rPr>
        <w:t xml:space="preserve">  </w:t>
      </w:r>
      <w:r w:rsidR="0014526E" w:rsidRPr="003F274E">
        <w:rPr>
          <w:rFonts w:ascii="Arial" w:hAnsi="Arial" w:cs="Arial"/>
          <w:sz w:val="22"/>
          <w:szCs w:val="22"/>
          <w:lang w:eastAsia="en-GB"/>
        </w:rPr>
        <w:t xml:space="preserve">Transfers of budgetary provision between the different classifications require the prior approval of the SG Finance Directorate.  Any proposals for such transfers should therefore be submitted to the sponsor unit.  Transfers of provision within the classifications </w:t>
      </w:r>
      <w:r w:rsidR="0014526E" w:rsidRPr="003F274E">
        <w:rPr>
          <w:rFonts w:ascii="Arial" w:hAnsi="Arial" w:cs="Arial"/>
          <w:sz w:val="22"/>
          <w:szCs w:val="22"/>
          <w:lang w:eastAsia="en-GB"/>
        </w:rPr>
        <w:lastRenderedPageBreak/>
        <w:t xml:space="preserve">may be undertaken without reference to the SG, subject to any constraints on specific areas of expenditure </w:t>
      </w:r>
      <w:proofErr w:type="gramStart"/>
      <w:r w:rsidR="0014526E" w:rsidRPr="003F274E">
        <w:rPr>
          <w:rFonts w:ascii="Arial" w:hAnsi="Arial" w:cs="Arial"/>
          <w:sz w:val="22"/>
          <w:szCs w:val="22"/>
          <w:lang w:eastAsia="en-GB"/>
        </w:rPr>
        <w:t>e.g.</w:t>
      </w:r>
      <w:proofErr w:type="gramEnd"/>
      <w:r w:rsidR="0014526E" w:rsidRPr="003F274E">
        <w:rPr>
          <w:rFonts w:ascii="Arial" w:hAnsi="Arial" w:cs="Arial"/>
          <w:sz w:val="22"/>
          <w:szCs w:val="22"/>
          <w:lang w:eastAsia="en-GB"/>
        </w:rPr>
        <w:t xml:space="preserve"> the approved pay remit.</w:t>
      </w:r>
    </w:p>
    <w:p w14:paraId="65C25B39" w14:textId="77777777" w:rsidR="00107EFD" w:rsidRPr="00107EFD" w:rsidRDefault="00107EFD" w:rsidP="00107EF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p>
    <w:p w14:paraId="6C3280F5" w14:textId="77777777" w:rsidR="00107EFD" w:rsidRPr="00107EFD" w:rsidRDefault="00107EFD" w:rsidP="00107EFD">
      <w:pPr>
        <w:pStyle w:val="Heading1"/>
        <w:numPr>
          <w:ilvl w:val="0"/>
          <w:numId w:val="0"/>
        </w:numPr>
        <w:rPr>
          <w:rFonts w:ascii="Arial" w:hAnsi="Arial" w:cs="Arial"/>
          <w:sz w:val="22"/>
          <w:szCs w:val="22"/>
          <w:lang w:eastAsia="en-GB"/>
        </w:rPr>
      </w:pPr>
      <w:r w:rsidRPr="00107EFD">
        <w:rPr>
          <w:rFonts w:ascii="Arial" w:hAnsi="Arial" w:cs="Arial"/>
          <w:sz w:val="22"/>
          <w:szCs w:val="22"/>
        </w:rPr>
        <w:t>31.</w:t>
      </w:r>
      <w:r w:rsidRPr="00107EFD">
        <w:rPr>
          <w:rFonts w:ascii="Arial" w:hAnsi="Arial" w:cs="Arial"/>
          <w:sz w:val="22"/>
          <w:szCs w:val="22"/>
        </w:rPr>
        <w:tab/>
        <w:t xml:space="preserve">If the trading and other resource income - or the net book value of disposals of non-current assets - realised is less than included in the most up to date agreed budget NLS shall, unless otherwise agreed with the SG, ensure a corresponding reduction in its gross expenditure.  (The extent to which NLS exceeds agreed budgets shall normally be met by a corresponding reduction in the budgets for the following financial year.)  Excluding income resulting from gifts, </w:t>
      </w:r>
      <w:r w:rsidR="003834F3">
        <w:rPr>
          <w:rFonts w:ascii="Arial" w:hAnsi="Arial" w:cs="Arial"/>
          <w:sz w:val="22"/>
          <w:szCs w:val="22"/>
        </w:rPr>
        <w:t xml:space="preserve">grants </w:t>
      </w:r>
      <w:r w:rsidRPr="00107EFD">
        <w:rPr>
          <w:rFonts w:ascii="Arial" w:hAnsi="Arial" w:cs="Arial"/>
          <w:sz w:val="22"/>
          <w:szCs w:val="22"/>
        </w:rPr>
        <w:t xml:space="preserve">bequests or donations, if the amounts realised or expected to be realised in-year are significantly more than estimated, NLS shall discuss the financial impact with the sponsor team before using any excess to support additional expenditure. NLS must </w:t>
      </w:r>
      <w:proofErr w:type="gramStart"/>
      <w:r w:rsidRPr="00107EFD">
        <w:rPr>
          <w:rFonts w:ascii="Arial" w:hAnsi="Arial" w:cs="Arial"/>
          <w:sz w:val="22"/>
          <w:szCs w:val="22"/>
        </w:rPr>
        <w:t>still keep</w:t>
      </w:r>
      <w:proofErr w:type="gramEnd"/>
      <w:r w:rsidRPr="00107EFD">
        <w:rPr>
          <w:rFonts w:ascii="Arial" w:hAnsi="Arial" w:cs="Arial"/>
          <w:sz w:val="22"/>
          <w:szCs w:val="22"/>
        </w:rPr>
        <w:t xml:space="preserve"> the SG informed about income resulting from gifts</w:t>
      </w:r>
      <w:r w:rsidR="003834F3">
        <w:rPr>
          <w:rFonts w:ascii="Arial" w:hAnsi="Arial" w:cs="Arial"/>
          <w:sz w:val="22"/>
          <w:szCs w:val="22"/>
        </w:rPr>
        <w:t>, grants,</w:t>
      </w:r>
      <w:r w:rsidRPr="00107EFD">
        <w:rPr>
          <w:rFonts w:ascii="Arial" w:hAnsi="Arial" w:cs="Arial"/>
          <w:sz w:val="22"/>
          <w:szCs w:val="22"/>
        </w:rPr>
        <w:t xml:space="preserve"> bequests and donations so the SG can settle the associated public expenditure treatment. Such income should be spent in-year by NLS</w:t>
      </w:r>
      <w:r w:rsidR="003834F3">
        <w:rPr>
          <w:rFonts w:ascii="Arial" w:hAnsi="Arial" w:cs="Arial"/>
          <w:sz w:val="22"/>
          <w:szCs w:val="22"/>
        </w:rPr>
        <w:t>, transferred to restricted reserves in line with the Charities SORP</w:t>
      </w:r>
      <w:r w:rsidRPr="00107EFD">
        <w:rPr>
          <w:rFonts w:ascii="Arial" w:hAnsi="Arial" w:cs="Arial"/>
          <w:sz w:val="22"/>
          <w:szCs w:val="22"/>
        </w:rPr>
        <w:t xml:space="preserve"> or transferred to the NLS Foundation to avoid building up significant levels of </w:t>
      </w:r>
      <w:r w:rsidR="003834F3">
        <w:rPr>
          <w:rFonts w:ascii="Arial" w:hAnsi="Arial" w:cs="Arial"/>
          <w:sz w:val="22"/>
          <w:szCs w:val="22"/>
        </w:rPr>
        <w:t xml:space="preserve">general </w:t>
      </w:r>
      <w:r w:rsidRPr="00107EFD">
        <w:rPr>
          <w:rFonts w:ascii="Arial" w:hAnsi="Arial" w:cs="Arial"/>
          <w:sz w:val="22"/>
          <w:szCs w:val="22"/>
        </w:rPr>
        <w:t>reserves.</w:t>
      </w:r>
    </w:p>
    <w:p w14:paraId="688A1C61" w14:textId="77777777" w:rsidR="0012359D" w:rsidRPr="00DA4A01" w:rsidRDefault="0012359D" w:rsidP="0012359D">
      <w:pPr>
        <w:rPr>
          <w:rFonts w:ascii="Gill Sans MT" w:hAnsi="Gill Sans MT" w:cs="Arial"/>
          <w:sz w:val="22"/>
          <w:szCs w:val="22"/>
          <w:lang w:eastAsia="en-GB"/>
        </w:rPr>
      </w:pPr>
    </w:p>
    <w:p w14:paraId="156FAC4D" w14:textId="77777777" w:rsidR="0012359D" w:rsidRPr="00396137"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r w:rsidRPr="00396137">
        <w:rPr>
          <w:rFonts w:ascii="Arial" w:hAnsi="Arial" w:cs="Arial"/>
          <w:b/>
          <w:sz w:val="22"/>
          <w:szCs w:val="22"/>
          <w:lang w:eastAsia="en-GB"/>
        </w:rPr>
        <w:t>Cash management</w:t>
      </w:r>
    </w:p>
    <w:p w14:paraId="7831D17F" w14:textId="77777777" w:rsidR="0012359D" w:rsidRPr="00396137"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p>
    <w:p w14:paraId="2A3EF8F0" w14:textId="77777777" w:rsidR="002868BF" w:rsidRPr="00396137" w:rsidRDefault="0012359D" w:rsidP="002868BF">
      <w:pPr>
        <w:pStyle w:val="Heading1"/>
        <w:numPr>
          <w:ilvl w:val="0"/>
          <w:numId w:val="0"/>
        </w:numPr>
        <w:rPr>
          <w:rFonts w:ascii="Arial" w:hAnsi="Arial" w:cs="Arial"/>
          <w:sz w:val="22"/>
          <w:szCs w:val="22"/>
          <w:lang w:eastAsia="en-GB"/>
        </w:rPr>
      </w:pPr>
      <w:r w:rsidRPr="00396137">
        <w:rPr>
          <w:rFonts w:ascii="Arial" w:hAnsi="Arial" w:cs="Arial"/>
          <w:sz w:val="22"/>
          <w:szCs w:val="22"/>
          <w:lang w:eastAsia="en-GB"/>
        </w:rPr>
        <w:t>3</w:t>
      </w:r>
      <w:r w:rsidR="00A90A7B" w:rsidRPr="00396137">
        <w:rPr>
          <w:rFonts w:ascii="Arial" w:hAnsi="Arial" w:cs="Arial"/>
          <w:sz w:val="22"/>
          <w:szCs w:val="22"/>
          <w:lang w:eastAsia="en-GB"/>
        </w:rPr>
        <w:t>2</w:t>
      </w:r>
      <w:r w:rsidRPr="00396137">
        <w:rPr>
          <w:rFonts w:ascii="Arial" w:hAnsi="Arial" w:cs="Arial"/>
          <w:sz w:val="22"/>
          <w:szCs w:val="22"/>
          <w:lang w:eastAsia="en-GB"/>
        </w:rPr>
        <w:t>.</w:t>
      </w:r>
      <w:r w:rsidRPr="00396137">
        <w:rPr>
          <w:rFonts w:ascii="Arial" w:hAnsi="Arial" w:cs="Arial"/>
          <w:sz w:val="22"/>
          <w:szCs w:val="22"/>
          <w:lang w:eastAsia="en-GB"/>
        </w:rPr>
        <w:tab/>
        <w:t xml:space="preserve">Any </w:t>
      </w:r>
      <w:hyperlink r:id="rId52" w:history="1">
        <w:r w:rsidRPr="00396137">
          <w:rPr>
            <w:rStyle w:val="Hyperlink"/>
            <w:rFonts w:ascii="Arial" w:hAnsi="Arial" w:cs="Arial"/>
            <w:sz w:val="22"/>
            <w:szCs w:val="22"/>
            <w:lang w:eastAsia="en-GB"/>
          </w:rPr>
          <w:t>grant in aid</w:t>
        </w:r>
      </w:hyperlink>
      <w:r w:rsidRPr="00396137">
        <w:rPr>
          <w:rFonts w:ascii="Arial" w:hAnsi="Arial" w:cs="Arial"/>
          <w:sz w:val="22"/>
          <w:szCs w:val="22"/>
          <w:lang w:eastAsia="en-GB"/>
        </w:rPr>
        <w:t xml:space="preserve"> (i.e. the cash provided to </w:t>
      </w:r>
      <w:r w:rsidR="00ED3030" w:rsidRPr="00396137">
        <w:rPr>
          <w:rFonts w:ascii="Arial" w:hAnsi="Arial" w:cs="Arial"/>
          <w:sz w:val="22"/>
          <w:szCs w:val="22"/>
          <w:lang w:eastAsia="en-GB"/>
        </w:rPr>
        <w:t>NLS</w:t>
      </w:r>
      <w:r w:rsidRPr="00396137">
        <w:rPr>
          <w:rFonts w:ascii="Arial" w:hAnsi="Arial" w:cs="Arial"/>
          <w:sz w:val="22"/>
          <w:szCs w:val="22"/>
          <w:lang w:eastAsia="en-GB"/>
        </w:rPr>
        <w:t xml:space="preserve"> by the SG to support the allocated budget) for the year in question must be authorised by the Scottish Parliament in the annual Budget Act.  Grant in aid will normally be paid in monthly instalments </w:t>
      </w:r>
      <w:proofErr w:type="gramStart"/>
      <w:r w:rsidRPr="00396137">
        <w:rPr>
          <w:rFonts w:ascii="Arial" w:hAnsi="Arial" w:cs="Arial"/>
          <w:sz w:val="22"/>
          <w:szCs w:val="22"/>
          <w:lang w:eastAsia="en-GB"/>
        </w:rPr>
        <w:t>on the basis of</w:t>
      </w:r>
      <w:proofErr w:type="gramEnd"/>
      <w:r w:rsidRPr="00396137">
        <w:rPr>
          <w:rFonts w:ascii="Arial" w:hAnsi="Arial" w:cs="Arial"/>
          <w:sz w:val="22"/>
          <w:szCs w:val="22"/>
          <w:lang w:eastAsia="en-GB"/>
        </w:rPr>
        <w:t xml:space="preserve"> updated profiles and information on unrestricted cash reserves.  Payment will not be made in advance of need</w:t>
      </w:r>
      <w:r w:rsidR="00A90A7B" w:rsidRPr="00396137">
        <w:rPr>
          <w:rFonts w:ascii="Arial" w:hAnsi="Arial" w:cs="Arial"/>
          <w:sz w:val="22"/>
          <w:szCs w:val="22"/>
          <w:lang w:eastAsia="en-GB"/>
        </w:rPr>
        <w:t>, as determined by the level of unrestricted cash reserves and planned expenditure</w:t>
      </w:r>
      <w:r w:rsidRPr="00396137">
        <w:rPr>
          <w:rFonts w:ascii="Arial" w:hAnsi="Arial" w:cs="Arial"/>
          <w:sz w:val="22"/>
          <w:szCs w:val="22"/>
          <w:lang w:eastAsia="en-GB"/>
        </w:rPr>
        <w:t xml:space="preserve">.  Unrestricted cash reserves held </w:t>
      </w:r>
      <w:proofErr w:type="gramStart"/>
      <w:r w:rsidRPr="00396137">
        <w:rPr>
          <w:rFonts w:ascii="Arial" w:hAnsi="Arial" w:cs="Arial"/>
          <w:sz w:val="22"/>
          <w:szCs w:val="22"/>
          <w:lang w:eastAsia="en-GB"/>
        </w:rPr>
        <w:t>during the course of</w:t>
      </w:r>
      <w:proofErr w:type="gramEnd"/>
      <w:r w:rsidRPr="00396137">
        <w:rPr>
          <w:rFonts w:ascii="Arial" w:hAnsi="Arial" w:cs="Arial"/>
          <w:sz w:val="22"/>
          <w:szCs w:val="22"/>
          <w:lang w:eastAsia="en-GB"/>
        </w:rPr>
        <w:t xml:space="preserve"> the year should be kept to the minimum level consistent with the efficient operation of </w:t>
      </w:r>
      <w:r w:rsidR="00ED3030" w:rsidRPr="00396137">
        <w:rPr>
          <w:rFonts w:ascii="Arial" w:hAnsi="Arial" w:cs="Arial"/>
          <w:sz w:val="22"/>
          <w:szCs w:val="22"/>
          <w:lang w:eastAsia="en-GB"/>
        </w:rPr>
        <w:t>NLS</w:t>
      </w:r>
      <w:r w:rsidR="006A1BEC">
        <w:rPr>
          <w:rFonts w:ascii="Arial" w:hAnsi="Arial" w:cs="Arial"/>
          <w:sz w:val="22"/>
          <w:szCs w:val="22"/>
          <w:lang w:eastAsia="en-GB"/>
        </w:rPr>
        <w:t xml:space="preserve">, </w:t>
      </w:r>
      <w:r w:rsidRPr="00396137">
        <w:rPr>
          <w:rFonts w:ascii="Arial" w:hAnsi="Arial" w:cs="Arial"/>
          <w:sz w:val="22"/>
          <w:szCs w:val="22"/>
          <w:lang w:eastAsia="en-GB"/>
        </w:rPr>
        <w:t>the level of funds required to meet any relevant liabilities at the year-end</w:t>
      </w:r>
      <w:r w:rsidR="006A1BEC">
        <w:rPr>
          <w:rFonts w:ascii="Arial" w:hAnsi="Arial" w:cs="Arial"/>
          <w:sz w:val="22"/>
          <w:szCs w:val="22"/>
          <w:lang w:eastAsia="en-GB"/>
        </w:rPr>
        <w:t xml:space="preserve"> and the requirements of the Charities SORP</w:t>
      </w:r>
      <w:r w:rsidRPr="00396137">
        <w:rPr>
          <w:rFonts w:ascii="Arial" w:hAnsi="Arial" w:cs="Arial"/>
          <w:sz w:val="22"/>
          <w:szCs w:val="22"/>
          <w:lang w:eastAsia="en-GB"/>
        </w:rPr>
        <w:t xml:space="preserve">.  Grant in aid not drawn down by the end of the financial year shall lapse.  </w:t>
      </w:r>
    </w:p>
    <w:p w14:paraId="4CE0D625" w14:textId="77777777" w:rsidR="0012359D" w:rsidRPr="00396137" w:rsidRDefault="0012359D" w:rsidP="0012359D">
      <w:pPr>
        <w:pStyle w:val="Heading1"/>
        <w:numPr>
          <w:ilvl w:val="0"/>
          <w:numId w:val="0"/>
        </w:numPr>
        <w:rPr>
          <w:rFonts w:ascii="Arial" w:hAnsi="Arial" w:cs="Arial"/>
          <w:sz w:val="22"/>
          <w:szCs w:val="22"/>
          <w:lang w:eastAsia="en-GB"/>
        </w:rPr>
      </w:pPr>
    </w:p>
    <w:p w14:paraId="688423CE" w14:textId="77777777" w:rsidR="0012359D" w:rsidRPr="00396137" w:rsidRDefault="0012359D" w:rsidP="0012359D">
      <w:pPr>
        <w:rPr>
          <w:rFonts w:ascii="Arial" w:hAnsi="Arial" w:cs="Arial"/>
          <w:sz w:val="22"/>
          <w:szCs w:val="22"/>
          <w:lang w:eastAsia="en-GB"/>
        </w:rPr>
      </w:pPr>
    </w:p>
    <w:p w14:paraId="305E71ED" w14:textId="77777777" w:rsidR="0012359D" w:rsidRPr="00396137" w:rsidRDefault="0012359D" w:rsidP="00DA4A01">
      <w:pPr>
        <w:pStyle w:val="Heading1"/>
        <w:numPr>
          <w:ilvl w:val="0"/>
          <w:numId w:val="0"/>
        </w:numPr>
        <w:rPr>
          <w:rFonts w:ascii="Arial" w:hAnsi="Arial" w:cs="Arial"/>
          <w:b/>
          <w:sz w:val="22"/>
          <w:szCs w:val="22"/>
          <w:lang w:eastAsia="en-GB"/>
        </w:rPr>
      </w:pPr>
      <w:r w:rsidRPr="00396137">
        <w:rPr>
          <w:rFonts w:ascii="Arial" w:hAnsi="Arial" w:cs="Arial"/>
          <w:sz w:val="22"/>
          <w:szCs w:val="22"/>
        </w:rPr>
        <w:t>3</w:t>
      </w:r>
      <w:r w:rsidR="00A90A7B" w:rsidRPr="00396137">
        <w:rPr>
          <w:rFonts w:ascii="Arial" w:hAnsi="Arial" w:cs="Arial"/>
          <w:sz w:val="22"/>
          <w:szCs w:val="22"/>
        </w:rPr>
        <w:t>3</w:t>
      </w:r>
      <w:r w:rsidRPr="00396137">
        <w:rPr>
          <w:rFonts w:ascii="Arial" w:hAnsi="Arial" w:cs="Arial"/>
          <w:sz w:val="22"/>
          <w:szCs w:val="22"/>
        </w:rPr>
        <w:t>.</w:t>
      </w:r>
      <w:r w:rsidRPr="00396137">
        <w:rPr>
          <w:rFonts w:ascii="Arial" w:hAnsi="Arial" w:cs="Arial"/>
          <w:sz w:val="22"/>
          <w:szCs w:val="22"/>
        </w:rPr>
        <w:tab/>
        <w:t xml:space="preserve">The banking arrangements adopted by </w:t>
      </w:r>
      <w:r w:rsidR="00ED3030" w:rsidRPr="00396137">
        <w:rPr>
          <w:rFonts w:ascii="Arial" w:hAnsi="Arial" w:cs="Arial"/>
          <w:sz w:val="22"/>
          <w:szCs w:val="22"/>
        </w:rPr>
        <w:t>NLS</w:t>
      </w:r>
      <w:r w:rsidRPr="00396137">
        <w:rPr>
          <w:rFonts w:ascii="Arial" w:hAnsi="Arial" w:cs="Arial"/>
          <w:sz w:val="22"/>
          <w:szCs w:val="22"/>
        </w:rPr>
        <w:t xml:space="preserve"> must comply with the </w:t>
      </w:r>
      <w:hyperlink r:id="rId53" w:history="1">
        <w:r w:rsidRPr="00396137">
          <w:rPr>
            <w:rStyle w:val="Hyperlink"/>
            <w:rFonts w:ascii="Arial" w:hAnsi="Arial" w:cs="Arial"/>
            <w:sz w:val="22"/>
            <w:szCs w:val="22"/>
          </w:rPr>
          <w:t>Ban</w:t>
        </w:r>
        <w:r w:rsidRPr="00396137">
          <w:rPr>
            <w:rStyle w:val="Hyperlink"/>
            <w:rFonts w:ascii="Arial" w:hAnsi="Arial" w:cs="Arial"/>
            <w:sz w:val="22"/>
            <w:szCs w:val="22"/>
          </w:rPr>
          <w:t>k</w:t>
        </w:r>
        <w:r w:rsidRPr="00396137">
          <w:rPr>
            <w:rStyle w:val="Hyperlink"/>
            <w:rFonts w:ascii="Arial" w:hAnsi="Arial" w:cs="Arial"/>
            <w:sz w:val="22"/>
            <w:szCs w:val="22"/>
          </w:rPr>
          <w:t>ing</w:t>
        </w:r>
      </w:hyperlink>
      <w:r w:rsidRPr="00396137">
        <w:rPr>
          <w:rFonts w:ascii="Arial" w:hAnsi="Arial" w:cs="Arial"/>
          <w:sz w:val="22"/>
          <w:szCs w:val="22"/>
        </w:rPr>
        <w:t xml:space="preserve"> section of the SPFM.</w:t>
      </w:r>
    </w:p>
    <w:p w14:paraId="32454DA4" w14:textId="77777777" w:rsidR="00ED3030" w:rsidRPr="00DA4A01" w:rsidRDefault="00ED3030"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Gill Sans MT" w:hAnsi="Gill Sans MT" w:cs="Arial"/>
          <w:b/>
          <w:sz w:val="22"/>
          <w:szCs w:val="22"/>
          <w:lang w:eastAsia="en-GB"/>
        </w:rPr>
      </w:pPr>
    </w:p>
    <w:p w14:paraId="27C05D6D" w14:textId="77777777" w:rsidR="0012359D" w:rsidRPr="00396137"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 w:val="22"/>
          <w:szCs w:val="22"/>
          <w:lang w:eastAsia="en-GB"/>
        </w:rPr>
      </w:pPr>
      <w:r w:rsidRPr="00396137">
        <w:rPr>
          <w:rFonts w:ascii="Arial" w:hAnsi="Arial" w:cs="Arial"/>
          <w:b/>
          <w:bCs/>
          <w:color w:val="000000"/>
          <w:sz w:val="22"/>
          <w:szCs w:val="22"/>
          <w:lang w:eastAsia="en-GB"/>
        </w:rPr>
        <w:t>Risk management</w:t>
      </w:r>
    </w:p>
    <w:p w14:paraId="19CCF811" w14:textId="77777777" w:rsidR="0012359D" w:rsidRPr="00396137"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C51200"/>
          <w:sz w:val="22"/>
          <w:szCs w:val="22"/>
          <w:lang w:eastAsia="en-GB"/>
        </w:rPr>
      </w:pPr>
    </w:p>
    <w:p w14:paraId="67555301" w14:textId="77777777" w:rsidR="0012359D" w:rsidRDefault="0012359D" w:rsidP="0012359D">
      <w:pPr>
        <w:pStyle w:val="Heading1"/>
        <w:numPr>
          <w:ilvl w:val="0"/>
          <w:numId w:val="0"/>
        </w:numPr>
        <w:rPr>
          <w:rFonts w:ascii="Arial" w:hAnsi="Arial" w:cs="Arial"/>
          <w:sz w:val="22"/>
          <w:szCs w:val="22"/>
        </w:rPr>
      </w:pPr>
      <w:r w:rsidRPr="00396137">
        <w:rPr>
          <w:rFonts w:ascii="Arial" w:hAnsi="Arial" w:cs="Arial"/>
          <w:sz w:val="22"/>
          <w:szCs w:val="22"/>
          <w:lang w:eastAsia="en-GB"/>
        </w:rPr>
        <w:t>3</w:t>
      </w:r>
      <w:r w:rsidR="00A90A7B" w:rsidRPr="00396137">
        <w:rPr>
          <w:rFonts w:ascii="Arial" w:hAnsi="Arial" w:cs="Arial"/>
          <w:sz w:val="22"/>
          <w:szCs w:val="22"/>
          <w:lang w:eastAsia="en-GB"/>
        </w:rPr>
        <w:t>4</w:t>
      </w:r>
      <w:r w:rsidRPr="00396137">
        <w:rPr>
          <w:rFonts w:ascii="Arial" w:hAnsi="Arial" w:cs="Arial"/>
          <w:sz w:val="22"/>
          <w:szCs w:val="22"/>
          <w:lang w:eastAsia="en-GB"/>
        </w:rPr>
        <w:t>.</w:t>
      </w:r>
      <w:r w:rsidRPr="00396137">
        <w:rPr>
          <w:rFonts w:ascii="Arial" w:hAnsi="Arial" w:cs="Arial"/>
          <w:sz w:val="22"/>
          <w:szCs w:val="22"/>
          <w:lang w:eastAsia="en-GB"/>
        </w:rPr>
        <w:tab/>
      </w:r>
      <w:r w:rsidR="00E32428" w:rsidRPr="00396137">
        <w:rPr>
          <w:rFonts w:ascii="Arial" w:hAnsi="Arial" w:cs="Arial"/>
          <w:sz w:val="22"/>
          <w:szCs w:val="22"/>
          <w:lang w:eastAsia="en-GB"/>
        </w:rPr>
        <w:t>NLS</w:t>
      </w:r>
      <w:r w:rsidRPr="00396137">
        <w:rPr>
          <w:rFonts w:ascii="Arial" w:hAnsi="Arial" w:cs="Arial"/>
          <w:sz w:val="22"/>
          <w:szCs w:val="22"/>
          <w:lang w:eastAsia="en-GB"/>
        </w:rPr>
        <w:t xml:space="preserve"> shall ensure that the risks that it faces are dealt with in an appropriate manner, in accordance with relevant aspects of </w:t>
      </w:r>
      <w:r w:rsidR="00B24E08" w:rsidRPr="00396137">
        <w:rPr>
          <w:rFonts w:ascii="Arial" w:hAnsi="Arial" w:cs="Arial"/>
          <w:sz w:val="22"/>
          <w:szCs w:val="22"/>
          <w:lang w:eastAsia="en-GB"/>
        </w:rPr>
        <w:t xml:space="preserve">generally recognised </w:t>
      </w:r>
      <w:r w:rsidRPr="00396137">
        <w:rPr>
          <w:rFonts w:ascii="Arial" w:hAnsi="Arial" w:cs="Arial"/>
          <w:sz w:val="22"/>
          <w:szCs w:val="22"/>
          <w:lang w:eastAsia="en-GB"/>
        </w:rPr>
        <w:t xml:space="preserve">best practice in corporate governance, and develop a risk management strategy, </w:t>
      </w:r>
      <w:r w:rsidR="00A90A7B" w:rsidRPr="00396137">
        <w:rPr>
          <w:rFonts w:ascii="Arial" w:hAnsi="Arial" w:cs="Arial"/>
          <w:sz w:val="22"/>
          <w:szCs w:val="22"/>
          <w:lang w:eastAsia="en-GB"/>
        </w:rPr>
        <w:t xml:space="preserve">consistent </w:t>
      </w:r>
      <w:r w:rsidRPr="00396137">
        <w:rPr>
          <w:rFonts w:ascii="Arial" w:hAnsi="Arial" w:cs="Arial"/>
          <w:sz w:val="22"/>
          <w:szCs w:val="22"/>
          <w:lang w:eastAsia="en-GB"/>
        </w:rPr>
        <w:t xml:space="preserve">with the </w:t>
      </w:r>
      <w:hyperlink r:id="rId54" w:history="1">
        <w:r w:rsidRPr="00396137">
          <w:rPr>
            <w:rStyle w:val="Hyperlink"/>
            <w:rFonts w:ascii="Arial" w:hAnsi="Arial" w:cs="Arial"/>
            <w:sz w:val="22"/>
            <w:szCs w:val="22"/>
            <w:lang w:eastAsia="en-GB"/>
          </w:rPr>
          <w:t>Risk Man</w:t>
        </w:r>
        <w:r w:rsidRPr="00396137">
          <w:rPr>
            <w:rStyle w:val="Hyperlink"/>
            <w:rFonts w:ascii="Arial" w:hAnsi="Arial" w:cs="Arial"/>
            <w:sz w:val="22"/>
            <w:szCs w:val="22"/>
            <w:lang w:eastAsia="en-GB"/>
          </w:rPr>
          <w:t>a</w:t>
        </w:r>
        <w:r w:rsidRPr="00396137">
          <w:rPr>
            <w:rStyle w:val="Hyperlink"/>
            <w:rFonts w:ascii="Arial" w:hAnsi="Arial" w:cs="Arial"/>
            <w:sz w:val="22"/>
            <w:szCs w:val="22"/>
            <w:lang w:eastAsia="en-GB"/>
          </w:rPr>
          <w:t>gement</w:t>
        </w:r>
      </w:hyperlink>
      <w:r w:rsidRPr="00396137">
        <w:rPr>
          <w:rFonts w:ascii="Arial" w:hAnsi="Arial" w:cs="Arial"/>
          <w:sz w:val="22"/>
          <w:szCs w:val="22"/>
          <w:lang w:eastAsia="en-GB"/>
        </w:rPr>
        <w:t xml:space="preserve"> section of the SPFM.  Reporting arrangements should ensure that the sponsor unit is made aware of relevant risks and how they are being managed.  The</w:t>
      </w:r>
      <w:r w:rsidRPr="00396137">
        <w:rPr>
          <w:rFonts w:ascii="Arial" w:hAnsi="Arial" w:cs="Arial"/>
          <w:sz w:val="22"/>
          <w:szCs w:val="22"/>
        </w:rPr>
        <w:t xml:space="preserve"> </w:t>
      </w:r>
      <w:r w:rsidR="00E32428" w:rsidRPr="00396137">
        <w:rPr>
          <w:rFonts w:ascii="Arial" w:hAnsi="Arial" w:cs="Arial"/>
          <w:sz w:val="22"/>
          <w:szCs w:val="22"/>
        </w:rPr>
        <w:t>NLS</w:t>
      </w:r>
      <w:r w:rsidRPr="00396137">
        <w:rPr>
          <w:rFonts w:ascii="Arial" w:hAnsi="Arial" w:cs="Arial"/>
          <w:sz w:val="22"/>
          <w:szCs w:val="22"/>
        </w:rPr>
        <w:t xml:space="preserve"> </w:t>
      </w:r>
      <w:r w:rsidR="00E75329">
        <w:rPr>
          <w:rFonts w:ascii="Arial" w:hAnsi="Arial" w:cs="Arial"/>
          <w:sz w:val="22"/>
          <w:szCs w:val="22"/>
        </w:rPr>
        <w:t>A</w:t>
      </w:r>
      <w:r w:rsidRPr="00396137">
        <w:rPr>
          <w:rFonts w:ascii="Arial" w:hAnsi="Arial" w:cs="Arial"/>
          <w:sz w:val="22"/>
          <w:szCs w:val="22"/>
        </w:rPr>
        <w:t xml:space="preserve">udit </w:t>
      </w:r>
      <w:r w:rsidR="00E75329">
        <w:rPr>
          <w:rFonts w:ascii="Arial" w:hAnsi="Arial" w:cs="Arial"/>
          <w:sz w:val="22"/>
          <w:szCs w:val="22"/>
        </w:rPr>
        <w:t>C</w:t>
      </w:r>
      <w:r w:rsidRPr="00396137">
        <w:rPr>
          <w:rFonts w:ascii="Arial" w:hAnsi="Arial" w:cs="Arial"/>
          <w:sz w:val="22"/>
          <w:szCs w:val="22"/>
        </w:rPr>
        <w:t xml:space="preserve">ommittee is also required, at the earliest opportunity, to notify the </w:t>
      </w:r>
      <w:r w:rsidR="00E32428" w:rsidRPr="00396137">
        <w:rPr>
          <w:rFonts w:ascii="Arial" w:hAnsi="Arial" w:cs="Arial"/>
          <w:sz w:val="22"/>
          <w:szCs w:val="22"/>
        </w:rPr>
        <w:t xml:space="preserve">SG </w:t>
      </w:r>
      <w:r w:rsidR="003E5F66" w:rsidRPr="00396137">
        <w:rPr>
          <w:rFonts w:ascii="Arial" w:hAnsi="Arial" w:cs="Arial"/>
          <w:sz w:val="22"/>
          <w:szCs w:val="22"/>
        </w:rPr>
        <w:t>Audit and Risk Committee</w:t>
      </w:r>
      <w:r w:rsidRPr="00396137">
        <w:rPr>
          <w:rFonts w:ascii="Arial" w:hAnsi="Arial" w:cs="Arial"/>
          <w:sz w:val="22"/>
          <w:szCs w:val="22"/>
        </w:rPr>
        <w:t xml:space="preserve"> if it considers that it has identified a significant problem which may have wider implications. </w:t>
      </w:r>
    </w:p>
    <w:p w14:paraId="4F5E3B5B" w14:textId="77777777" w:rsidR="00396137" w:rsidRDefault="00396137" w:rsidP="00396137">
      <w:pPr>
        <w:rPr>
          <w:rFonts w:ascii="Arial" w:hAnsi="Arial" w:cs="Arial"/>
          <w:b/>
          <w:sz w:val="22"/>
          <w:szCs w:val="22"/>
        </w:rPr>
      </w:pPr>
    </w:p>
    <w:p w14:paraId="6D1804C5" w14:textId="77777777" w:rsidR="00396137" w:rsidRPr="00396137" w:rsidRDefault="00396137" w:rsidP="00396137">
      <w:pPr>
        <w:rPr>
          <w:rFonts w:ascii="Arial" w:hAnsi="Arial" w:cs="Arial"/>
          <w:b/>
          <w:sz w:val="22"/>
          <w:szCs w:val="22"/>
        </w:rPr>
      </w:pPr>
      <w:r w:rsidRPr="00396137">
        <w:rPr>
          <w:rFonts w:ascii="Arial" w:hAnsi="Arial" w:cs="Arial"/>
          <w:b/>
          <w:sz w:val="22"/>
          <w:szCs w:val="22"/>
        </w:rPr>
        <w:t>Organisational security and resilience</w:t>
      </w:r>
    </w:p>
    <w:p w14:paraId="4D7BFD4A" w14:textId="77777777" w:rsidR="00396137" w:rsidRPr="00396137" w:rsidRDefault="00396137" w:rsidP="00396137">
      <w:pPr>
        <w:rPr>
          <w:rFonts w:ascii="Arial" w:hAnsi="Arial" w:cs="Arial"/>
          <w:sz w:val="22"/>
          <w:szCs w:val="22"/>
        </w:rPr>
      </w:pPr>
    </w:p>
    <w:p w14:paraId="28B0E650" w14:textId="77777777" w:rsidR="00396137" w:rsidRPr="00396137" w:rsidRDefault="00396137" w:rsidP="00396137">
      <w:pPr>
        <w:pStyle w:val="Heading1"/>
        <w:numPr>
          <w:ilvl w:val="0"/>
          <w:numId w:val="0"/>
        </w:numPr>
        <w:rPr>
          <w:rFonts w:ascii="Arial" w:hAnsi="Arial" w:cs="Arial"/>
          <w:sz w:val="22"/>
          <w:szCs w:val="22"/>
          <w:lang w:eastAsia="en-GB"/>
        </w:rPr>
      </w:pPr>
      <w:r w:rsidRPr="00396137">
        <w:rPr>
          <w:rFonts w:ascii="Arial" w:hAnsi="Arial" w:cs="Arial"/>
          <w:sz w:val="22"/>
          <w:szCs w:val="22"/>
          <w:lang w:eastAsia="en-GB"/>
        </w:rPr>
        <w:t>35.</w:t>
      </w:r>
      <w:r w:rsidRPr="00396137">
        <w:rPr>
          <w:rFonts w:ascii="Arial" w:hAnsi="Arial" w:cs="Arial"/>
          <w:sz w:val="22"/>
          <w:szCs w:val="22"/>
          <w:lang w:eastAsia="en-GB"/>
        </w:rPr>
        <w:tab/>
        <w:t xml:space="preserve">As part of risk management arrangements, the </w:t>
      </w:r>
      <w:r>
        <w:rPr>
          <w:rFonts w:ascii="Arial" w:hAnsi="Arial" w:cs="Arial"/>
          <w:sz w:val="22"/>
          <w:szCs w:val="22"/>
          <w:lang w:eastAsia="en-GB"/>
        </w:rPr>
        <w:t>NLS</w:t>
      </w:r>
      <w:r w:rsidRPr="00396137">
        <w:rPr>
          <w:rFonts w:ascii="Arial" w:hAnsi="Arial" w:cs="Arial"/>
          <w:sz w:val="22"/>
          <w:szCs w:val="22"/>
          <w:lang w:eastAsia="en-GB"/>
        </w:rPr>
        <w:t xml:space="preserve"> shall ensure that it has a clear understanding at </w:t>
      </w:r>
      <w:r w:rsidR="006C5EBA">
        <w:rPr>
          <w:rFonts w:ascii="Arial" w:hAnsi="Arial" w:cs="Arial"/>
          <w:sz w:val="22"/>
          <w:szCs w:val="22"/>
          <w:lang w:eastAsia="en-GB"/>
        </w:rPr>
        <w:t>B</w:t>
      </w:r>
      <w:r w:rsidRPr="00396137">
        <w:rPr>
          <w:rFonts w:ascii="Arial" w:hAnsi="Arial" w:cs="Arial"/>
          <w:sz w:val="22"/>
          <w:szCs w:val="22"/>
          <w:lang w:eastAsia="en-GB"/>
        </w:rPr>
        <w:t xml:space="preserve">oard level of the key risks, </w:t>
      </w:r>
      <w:proofErr w:type="gramStart"/>
      <w:r w:rsidRPr="00396137">
        <w:rPr>
          <w:rFonts w:ascii="Arial" w:hAnsi="Arial" w:cs="Arial"/>
          <w:sz w:val="22"/>
          <w:szCs w:val="22"/>
          <w:lang w:eastAsia="en-GB"/>
        </w:rPr>
        <w:t>threats</w:t>
      </w:r>
      <w:proofErr w:type="gramEnd"/>
      <w:r w:rsidRPr="00396137">
        <w:rPr>
          <w:rFonts w:ascii="Arial" w:hAnsi="Arial" w:cs="Arial"/>
          <w:sz w:val="22"/>
          <w:szCs w:val="22"/>
          <w:lang w:eastAsia="en-GB"/>
        </w:rPr>
        <w:t xml:space="preserve"> and hazards it may face in the personnel, physical and cyber domains, and take action to ensure appropriate organisational resilience to those risks/threats/hazards. It should have </w:t>
      </w:r>
      <w:proofErr w:type="gramStart"/>
      <w:r w:rsidRPr="00396137">
        <w:rPr>
          <w:rFonts w:ascii="Arial" w:hAnsi="Arial" w:cs="Arial"/>
          <w:sz w:val="22"/>
          <w:szCs w:val="22"/>
          <w:lang w:eastAsia="en-GB"/>
        </w:rPr>
        <w:t>particular regard</w:t>
      </w:r>
      <w:proofErr w:type="gramEnd"/>
      <w:r w:rsidRPr="00396137">
        <w:rPr>
          <w:rFonts w:ascii="Arial" w:hAnsi="Arial" w:cs="Arial"/>
          <w:sz w:val="22"/>
          <w:szCs w:val="22"/>
          <w:lang w:eastAsia="en-GB"/>
        </w:rPr>
        <w:t xml:space="preserve"> to the following key sources of information to help guide its approach:</w:t>
      </w:r>
    </w:p>
    <w:p w14:paraId="25804A27" w14:textId="77777777" w:rsidR="00396137" w:rsidRPr="001C03F5" w:rsidRDefault="00396137" w:rsidP="00396137">
      <w:pPr>
        <w:rPr>
          <w:rStyle w:val="Hyperlink"/>
          <w:rFonts w:ascii="Arial" w:hAnsi="Arial" w:cs="Arial"/>
          <w:sz w:val="22"/>
          <w:szCs w:val="22"/>
          <w:lang w:eastAsia="en-GB"/>
        </w:rPr>
      </w:pPr>
      <w:r w:rsidRPr="001C03F5">
        <w:rPr>
          <w:rFonts w:ascii="Arial" w:hAnsi="Arial" w:cs="Arial"/>
          <w:sz w:val="22"/>
          <w:szCs w:val="22"/>
          <w:lang w:eastAsia="en-GB"/>
        </w:rPr>
        <w:fldChar w:fldCharType="begin"/>
      </w:r>
      <w:r w:rsidRPr="001C03F5">
        <w:rPr>
          <w:rFonts w:ascii="Arial" w:hAnsi="Arial" w:cs="Arial"/>
          <w:sz w:val="22"/>
          <w:szCs w:val="22"/>
          <w:lang w:eastAsia="en-GB"/>
        </w:rPr>
        <w:instrText xml:space="preserve"> HYPERLINK "http://www.gov.scot/Publications/2013/12/8006/downloads" </w:instrText>
      </w:r>
      <w:r w:rsidRPr="001C03F5">
        <w:rPr>
          <w:rFonts w:ascii="Arial" w:hAnsi="Arial" w:cs="Arial"/>
          <w:sz w:val="22"/>
          <w:szCs w:val="22"/>
          <w:lang w:eastAsia="en-GB"/>
        </w:rPr>
        <w:fldChar w:fldCharType="separate"/>
      </w:r>
    </w:p>
    <w:p w14:paraId="45A991C2" w14:textId="77777777" w:rsidR="002868BF" w:rsidRPr="001C03F5" w:rsidRDefault="00396137" w:rsidP="002868BF">
      <w:pPr>
        <w:pStyle w:val="ListParagraph"/>
        <w:numPr>
          <w:ilvl w:val="0"/>
          <w:numId w:val="38"/>
        </w:numPr>
        <w:rPr>
          <w:rFonts w:ascii="Arial" w:hAnsi="Arial" w:cs="Arial"/>
          <w:sz w:val="22"/>
          <w:szCs w:val="22"/>
          <w:lang w:eastAsia="en-GB"/>
        </w:rPr>
      </w:pPr>
      <w:r w:rsidRPr="001C03F5">
        <w:rPr>
          <w:rStyle w:val="Hyperlink"/>
          <w:rFonts w:ascii="Arial" w:hAnsi="Arial" w:cs="Arial"/>
          <w:sz w:val="22"/>
          <w:szCs w:val="22"/>
          <w:lang w:eastAsia="en-GB"/>
        </w:rPr>
        <w:t>Having and Promoting Business Resilience (part</w:t>
      </w:r>
      <w:r w:rsidRPr="001C03F5">
        <w:rPr>
          <w:rStyle w:val="Hyperlink"/>
          <w:rFonts w:ascii="Arial" w:hAnsi="Arial" w:cs="Arial"/>
          <w:sz w:val="22"/>
          <w:szCs w:val="22"/>
          <w:lang w:eastAsia="en-GB"/>
        </w:rPr>
        <w:t xml:space="preserve"> </w:t>
      </w:r>
      <w:r w:rsidRPr="001C03F5">
        <w:rPr>
          <w:rStyle w:val="Hyperlink"/>
          <w:rFonts w:ascii="Arial" w:hAnsi="Arial" w:cs="Arial"/>
          <w:sz w:val="22"/>
          <w:szCs w:val="22"/>
          <w:lang w:eastAsia="en-GB"/>
        </w:rPr>
        <w:t xml:space="preserve">of the Preparing Scotland suite of </w:t>
      </w:r>
      <w:r w:rsidRPr="001C03F5">
        <w:rPr>
          <w:rStyle w:val="Hyperlink"/>
          <w:rFonts w:ascii="Arial" w:hAnsi="Arial" w:cs="Arial"/>
          <w:sz w:val="22"/>
          <w:szCs w:val="22"/>
          <w:lang w:eastAsia="en-GB"/>
        </w:rPr>
        <w:t>g</w:t>
      </w:r>
      <w:r w:rsidRPr="001C03F5">
        <w:rPr>
          <w:rStyle w:val="Hyperlink"/>
          <w:rFonts w:ascii="Arial" w:hAnsi="Arial" w:cs="Arial"/>
          <w:sz w:val="22"/>
          <w:szCs w:val="22"/>
          <w:lang w:eastAsia="en-GB"/>
        </w:rPr>
        <w:t>uidance</w:t>
      </w:r>
      <w:r w:rsidRPr="001C03F5">
        <w:rPr>
          <w:rFonts w:ascii="Arial" w:hAnsi="Arial" w:cs="Arial"/>
          <w:sz w:val="22"/>
          <w:szCs w:val="22"/>
          <w:lang w:eastAsia="en-GB"/>
        </w:rPr>
        <w:fldChar w:fldCharType="end"/>
      </w:r>
      <w:r w:rsidRPr="001C03F5">
        <w:rPr>
          <w:rFonts w:ascii="Arial" w:hAnsi="Arial" w:cs="Arial"/>
          <w:sz w:val="22"/>
          <w:szCs w:val="22"/>
          <w:lang w:eastAsia="en-GB"/>
        </w:rPr>
        <w:t>)</w:t>
      </w:r>
      <w:r w:rsidRPr="001C03F5" w:rsidDel="00E41855">
        <w:rPr>
          <w:rFonts w:ascii="Arial" w:hAnsi="Arial" w:cs="Arial"/>
          <w:sz w:val="22"/>
          <w:szCs w:val="22"/>
          <w:lang w:eastAsia="en-GB"/>
        </w:rPr>
        <w:t xml:space="preserve"> </w:t>
      </w:r>
    </w:p>
    <w:p w14:paraId="1549A648" w14:textId="77777777" w:rsidR="002868BF" w:rsidRPr="003F274E" w:rsidRDefault="002868BF" w:rsidP="002868BF">
      <w:pPr>
        <w:pStyle w:val="ListParagraph"/>
        <w:numPr>
          <w:ilvl w:val="0"/>
          <w:numId w:val="38"/>
        </w:numPr>
        <w:rPr>
          <w:rFonts w:ascii="Arial" w:hAnsi="Arial" w:cs="Arial"/>
          <w:sz w:val="22"/>
          <w:szCs w:val="22"/>
          <w:lang w:eastAsia="en-GB"/>
        </w:rPr>
      </w:pPr>
      <w:hyperlink r:id="rId55" w:history="1">
        <w:r w:rsidRPr="003F274E">
          <w:rPr>
            <w:rStyle w:val="Hyperlink"/>
            <w:rFonts w:ascii="Arial" w:hAnsi="Arial" w:cs="Arial"/>
            <w:sz w:val="22"/>
            <w:szCs w:val="22"/>
            <w:lang w:eastAsia="en-GB"/>
          </w:rPr>
          <w:t>The Scottish Public Sector Action Plan on Cyber Resilience</w:t>
        </w:r>
      </w:hyperlink>
      <w:r w:rsidRPr="003F274E">
        <w:rPr>
          <w:rStyle w:val="Hyperlink"/>
          <w:rFonts w:ascii="Arial" w:hAnsi="Arial" w:cs="Arial"/>
          <w:sz w:val="22"/>
          <w:szCs w:val="22"/>
          <w:lang w:eastAsia="en-GB"/>
        </w:rPr>
        <w:t xml:space="preserve"> </w:t>
      </w:r>
      <w:r w:rsidRPr="003F274E">
        <w:rPr>
          <w:rStyle w:val="Hyperlink"/>
          <w:rFonts w:ascii="Arial" w:hAnsi="Arial" w:cs="Arial"/>
          <w:color w:val="auto"/>
          <w:sz w:val="22"/>
          <w:szCs w:val="22"/>
          <w:u w:val="none"/>
          <w:lang w:eastAsia="en-GB"/>
        </w:rPr>
        <w:t xml:space="preserve">and associated guidance, </w:t>
      </w:r>
      <w:proofErr w:type="gramStart"/>
      <w:r w:rsidRPr="003F274E">
        <w:rPr>
          <w:rStyle w:val="Hyperlink"/>
          <w:rFonts w:ascii="Arial" w:hAnsi="Arial" w:cs="Arial"/>
          <w:color w:val="auto"/>
          <w:sz w:val="22"/>
          <w:szCs w:val="22"/>
          <w:u w:val="none"/>
          <w:lang w:eastAsia="en-GB"/>
        </w:rPr>
        <w:t>in particular the</w:t>
      </w:r>
      <w:proofErr w:type="gramEnd"/>
      <w:r w:rsidRPr="003F274E">
        <w:rPr>
          <w:rStyle w:val="Hyperlink"/>
          <w:rFonts w:ascii="Arial" w:hAnsi="Arial" w:cs="Arial"/>
          <w:color w:val="auto"/>
          <w:sz w:val="22"/>
          <w:szCs w:val="22"/>
          <w:lang w:eastAsia="en-GB"/>
        </w:rPr>
        <w:t xml:space="preserve"> </w:t>
      </w:r>
      <w:hyperlink r:id="rId56" w:history="1">
        <w:r w:rsidRPr="003F274E">
          <w:rPr>
            <w:rStyle w:val="Hyperlink"/>
            <w:rFonts w:ascii="Arial" w:hAnsi="Arial" w:cs="Arial"/>
            <w:sz w:val="22"/>
            <w:szCs w:val="22"/>
            <w:lang w:eastAsia="en-GB"/>
          </w:rPr>
          <w:t>Cyber Resilience Framework</w:t>
        </w:r>
      </w:hyperlink>
    </w:p>
    <w:p w14:paraId="457CD3B9" w14:textId="77777777" w:rsidR="00396137" w:rsidRPr="00457F70" w:rsidRDefault="00396137" w:rsidP="0012359D">
      <w:pPr>
        <w:rPr>
          <w:rFonts w:ascii="Arial" w:hAnsi="Arial" w:cs="Arial"/>
          <w:sz w:val="22"/>
          <w:szCs w:val="22"/>
        </w:rPr>
      </w:pPr>
    </w:p>
    <w:p w14:paraId="60D3498E" w14:textId="77777777" w:rsidR="0012359D" w:rsidRPr="00396137" w:rsidRDefault="00396137" w:rsidP="0012359D">
      <w:pPr>
        <w:rPr>
          <w:rFonts w:ascii="Arial" w:hAnsi="Arial" w:cs="Arial"/>
          <w:b/>
          <w:sz w:val="22"/>
          <w:szCs w:val="22"/>
          <w:lang w:eastAsia="en-GB"/>
        </w:rPr>
      </w:pPr>
      <w:r>
        <w:rPr>
          <w:rFonts w:ascii="Arial" w:hAnsi="Arial" w:cs="Arial"/>
          <w:b/>
          <w:sz w:val="22"/>
          <w:szCs w:val="22"/>
          <w:lang w:eastAsia="en-GB"/>
        </w:rPr>
        <w:t>Counter Fraud Arrangements</w:t>
      </w:r>
    </w:p>
    <w:p w14:paraId="24B9B543" w14:textId="77777777" w:rsidR="0012359D" w:rsidRPr="00396137" w:rsidRDefault="0012359D" w:rsidP="0012359D">
      <w:pPr>
        <w:rPr>
          <w:rFonts w:ascii="Arial" w:hAnsi="Arial" w:cs="Arial"/>
          <w:sz w:val="22"/>
          <w:szCs w:val="22"/>
        </w:rPr>
      </w:pPr>
    </w:p>
    <w:p w14:paraId="036B9BAB" w14:textId="77777777" w:rsidR="0012359D" w:rsidRPr="00396137" w:rsidRDefault="0012359D" w:rsidP="0012359D">
      <w:pPr>
        <w:pStyle w:val="Heading1"/>
        <w:numPr>
          <w:ilvl w:val="0"/>
          <w:numId w:val="0"/>
        </w:numPr>
        <w:rPr>
          <w:rFonts w:ascii="Arial" w:hAnsi="Arial" w:cs="Arial"/>
          <w:sz w:val="22"/>
          <w:szCs w:val="22"/>
          <w:lang w:eastAsia="en-GB"/>
        </w:rPr>
      </w:pPr>
      <w:r w:rsidRPr="00396137">
        <w:rPr>
          <w:rFonts w:ascii="Arial" w:hAnsi="Arial" w:cs="Arial"/>
          <w:sz w:val="22"/>
          <w:szCs w:val="22"/>
          <w:lang w:eastAsia="en-GB"/>
        </w:rPr>
        <w:lastRenderedPageBreak/>
        <w:t>3</w:t>
      </w:r>
      <w:r w:rsidR="006027ED">
        <w:rPr>
          <w:rFonts w:ascii="Arial" w:hAnsi="Arial" w:cs="Arial"/>
          <w:sz w:val="22"/>
          <w:szCs w:val="22"/>
          <w:lang w:eastAsia="en-GB"/>
        </w:rPr>
        <w:t>6</w:t>
      </w:r>
      <w:r w:rsidRPr="00396137">
        <w:rPr>
          <w:rFonts w:ascii="Arial" w:hAnsi="Arial" w:cs="Arial"/>
          <w:sz w:val="22"/>
          <w:szCs w:val="22"/>
          <w:lang w:eastAsia="en-GB"/>
        </w:rPr>
        <w:t>.</w:t>
      </w:r>
      <w:r w:rsidRPr="00396137">
        <w:rPr>
          <w:rFonts w:ascii="Arial" w:hAnsi="Arial" w:cs="Arial"/>
          <w:sz w:val="22"/>
          <w:szCs w:val="22"/>
          <w:lang w:eastAsia="en-GB"/>
        </w:rPr>
        <w:tab/>
      </w:r>
      <w:r w:rsidR="00E32428" w:rsidRPr="00396137">
        <w:rPr>
          <w:rFonts w:ascii="Arial" w:hAnsi="Arial" w:cs="Arial"/>
          <w:sz w:val="22"/>
          <w:szCs w:val="22"/>
          <w:lang w:eastAsia="en-GB"/>
        </w:rPr>
        <w:t>NLS</w:t>
      </w:r>
      <w:r w:rsidRPr="00396137">
        <w:rPr>
          <w:rFonts w:ascii="Arial" w:hAnsi="Arial" w:cs="Arial"/>
          <w:sz w:val="22"/>
          <w:szCs w:val="22"/>
          <w:lang w:eastAsia="en-GB"/>
        </w:rPr>
        <w:t xml:space="preserve"> should adopt and implement policies and practices to safeguard itself against fraud and theft, in accordance with the </w:t>
      </w:r>
      <w:hyperlink r:id="rId57" w:history="1">
        <w:r w:rsidRPr="00396137">
          <w:rPr>
            <w:rStyle w:val="Hyperlink"/>
            <w:rFonts w:ascii="Arial" w:hAnsi="Arial" w:cs="Arial"/>
            <w:sz w:val="22"/>
            <w:szCs w:val="22"/>
            <w:lang w:eastAsia="en-GB"/>
          </w:rPr>
          <w:t>F</w:t>
        </w:r>
        <w:r w:rsidRPr="00396137">
          <w:rPr>
            <w:rStyle w:val="Hyperlink"/>
            <w:rFonts w:ascii="Arial" w:hAnsi="Arial" w:cs="Arial"/>
            <w:sz w:val="22"/>
            <w:szCs w:val="22"/>
            <w:lang w:eastAsia="en-GB"/>
          </w:rPr>
          <w:t>r</w:t>
        </w:r>
        <w:r w:rsidRPr="00396137">
          <w:rPr>
            <w:rStyle w:val="Hyperlink"/>
            <w:rFonts w:ascii="Arial" w:hAnsi="Arial" w:cs="Arial"/>
            <w:sz w:val="22"/>
            <w:szCs w:val="22"/>
            <w:lang w:eastAsia="en-GB"/>
          </w:rPr>
          <w:t>aud</w:t>
        </w:r>
      </w:hyperlink>
      <w:r w:rsidRPr="00396137">
        <w:rPr>
          <w:rFonts w:ascii="Arial" w:hAnsi="Arial" w:cs="Arial"/>
          <w:sz w:val="22"/>
          <w:szCs w:val="22"/>
          <w:lang w:eastAsia="en-GB"/>
        </w:rPr>
        <w:t xml:space="preserve"> section of the SPFM.  Application of these processes must be monitored actively, supported by a fraud response plan and robust reporting arrangements. This includes the establishment of avenues to report any suspicions of fraud.  </w:t>
      </w:r>
    </w:p>
    <w:p w14:paraId="523F97CE" w14:textId="77777777" w:rsidR="0012359D" w:rsidRPr="00DA4A01"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Gill Sans MT" w:hAnsi="Gill Sans MT" w:cs="Arial"/>
          <w:b/>
          <w:bCs/>
          <w:color w:val="000000"/>
          <w:sz w:val="22"/>
          <w:szCs w:val="22"/>
          <w:lang w:eastAsia="en-GB"/>
        </w:rPr>
      </w:pPr>
    </w:p>
    <w:p w14:paraId="6CAFABE0" w14:textId="77777777" w:rsidR="0012359D" w:rsidRPr="00396137"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r w:rsidRPr="00396137">
        <w:rPr>
          <w:rFonts w:ascii="Arial" w:hAnsi="Arial" w:cs="Arial"/>
          <w:b/>
          <w:sz w:val="22"/>
          <w:szCs w:val="22"/>
          <w:lang w:eastAsia="en-GB"/>
        </w:rPr>
        <w:t>Performance management</w:t>
      </w:r>
    </w:p>
    <w:p w14:paraId="2A619BC0" w14:textId="77777777" w:rsidR="0012359D" w:rsidRPr="00396137"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p>
    <w:p w14:paraId="7DA0D376" w14:textId="77777777" w:rsidR="0012359D" w:rsidRDefault="0012359D" w:rsidP="0012359D">
      <w:pPr>
        <w:pStyle w:val="Heading1"/>
        <w:numPr>
          <w:ilvl w:val="0"/>
          <w:numId w:val="0"/>
        </w:numPr>
        <w:rPr>
          <w:rFonts w:ascii="Arial" w:hAnsi="Arial" w:cs="Arial"/>
          <w:sz w:val="22"/>
          <w:szCs w:val="22"/>
          <w:lang w:eastAsia="en-GB"/>
        </w:rPr>
      </w:pPr>
      <w:r w:rsidRPr="00396137">
        <w:rPr>
          <w:rFonts w:ascii="Arial" w:hAnsi="Arial" w:cs="Arial"/>
          <w:sz w:val="22"/>
          <w:szCs w:val="22"/>
          <w:lang w:eastAsia="en-GB"/>
        </w:rPr>
        <w:t>3</w:t>
      </w:r>
      <w:r w:rsidR="006027ED">
        <w:rPr>
          <w:rFonts w:ascii="Arial" w:hAnsi="Arial" w:cs="Arial"/>
          <w:sz w:val="22"/>
          <w:szCs w:val="22"/>
          <w:lang w:eastAsia="en-GB"/>
        </w:rPr>
        <w:t>7</w:t>
      </w:r>
      <w:r w:rsidRPr="00396137">
        <w:rPr>
          <w:rFonts w:ascii="Arial" w:hAnsi="Arial" w:cs="Arial"/>
          <w:sz w:val="22"/>
          <w:szCs w:val="22"/>
          <w:lang w:eastAsia="en-GB"/>
        </w:rPr>
        <w:t>.</w:t>
      </w:r>
      <w:r w:rsidRPr="00396137">
        <w:rPr>
          <w:rFonts w:ascii="Arial" w:hAnsi="Arial" w:cs="Arial"/>
          <w:sz w:val="22"/>
          <w:szCs w:val="22"/>
          <w:lang w:eastAsia="en-GB"/>
        </w:rPr>
        <w:tab/>
      </w:r>
      <w:r w:rsidR="00E32428" w:rsidRPr="00396137">
        <w:rPr>
          <w:rFonts w:ascii="Arial" w:hAnsi="Arial" w:cs="Arial"/>
          <w:sz w:val="22"/>
          <w:szCs w:val="22"/>
          <w:lang w:eastAsia="en-GB"/>
        </w:rPr>
        <w:t>NLS</w:t>
      </w:r>
      <w:r w:rsidRPr="00396137">
        <w:rPr>
          <w:rFonts w:ascii="Arial" w:hAnsi="Arial" w:cs="Arial"/>
          <w:sz w:val="22"/>
          <w:szCs w:val="22"/>
          <w:lang w:eastAsia="en-GB"/>
        </w:rPr>
        <w:t xml:space="preserve"> shall operate management information and accounting systems that enable it to review, in a timely and effective manner, its financial and non-financial performance against the strategic aims, objectives, targets and milestones set out in the </w:t>
      </w:r>
      <w:r w:rsidR="003E5F66" w:rsidRPr="00396137">
        <w:rPr>
          <w:rFonts w:ascii="Arial" w:hAnsi="Arial" w:cs="Arial"/>
          <w:sz w:val="22"/>
          <w:szCs w:val="22"/>
          <w:lang w:eastAsia="en-GB"/>
        </w:rPr>
        <w:t>Strateg</w:t>
      </w:r>
      <w:r w:rsidR="00DB78AD">
        <w:rPr>
          <w:rFonts w:ascii="Arial" w:hAnsi="Arial" w:cs="Arial"/>
          <w:sz w:val="22"/>
          <w:szCs w:val="22"/>
          <w:lang w:eastAsia="en-GB"/>
        </w:rPr>
        <w:t>y</w:t>
      </w:r>
      <w:r w:rsidR="003E5F66" w:rsidRPr="00396137">
        <w:rPr>
          <w:rFonts w:ascii="Arial" w:hAnsi="Arial" w:cs="Arial"/>
          <w:sz w:val="22"/>
          <w:szCs w:val="22"/>
          <w:lang w:eastAsia="en-GB"/>
        </w:rPr>
        <w:t xml:space="preserve"> and </w:t>
      </w:r>
      <w:r w:rsidR="006A1BEC">
        <w:rPr>
          <w:rFonts w:ascii="Arial" w:hAnsi="Arial" w:cs="Arial"/>
          <w:sz w:val="22"/>
          <w:szCs w:val="22"/>
          <w:lang w:eastAsia="en-GB"/>
        </w:rPr>
        <w:t xml:space="preserve">Annual </w:t>
      </w:r>
      <w:r w:rsidR="003E5F66" w:rsidRPr="00396137">
        <w:rPr>
          <w:rFonts w:ascii="Arial" w:hAnsi="Arial" w:cs="Arial"/>
          <w:sz w:val="22"/>
          <w:szCs w:val="22"/>
          <w:lang w:eastAsia="en-GB"/>
        </w:rPr>
        <w:t>Plans</w:t>
      </w:r>
      <w:r w:rsidRPr="00396137">
        <w:rPr>
          <w:rFonts w:ascii="Arial" w:hAnsi="Arial" w:cs="Arial"/>
          <w:sz w:val="22"/>
          <w:szCs w:val="22"/>
          <w:lang w:eastAsia="en-GB"/>
        </w:rPr>
        <w:t xml:space="preserve">.  The results of such reviews should be reported on a regular basis to the </w:t>
      </w:r>
      <w:r w:rsidR="00557F43" w:rsidRPr="00396137">
        <w:rPr>
          <w:rFonts w:ascii="Arial" w:hAnsi="Arial" w:cs="Arial"/>
          <w:sz w:val="22"/>
          <w:szCs w:val="22"/>
          <w:lang w:eastAsia="en-GB"/>
        </w:rPr>
        <w:t>NLS</w:t>
      </w:r>
      <w:r w:rsidRPr="00396137">
        <w:rPr>
          <w:rFonts w:ascii="Arial" w:hAnsi="Arial" w:cs="Arial"/>
          <w:sz w:val="22"/>
          <w:szCs w:val="22"/>
          <w:lang w:eastAsia="en-GB"/>
        </w:rPr>
        <w:t xml:space="preserve"> </w:t>
      </w:r>
      <w:r w:rsidR="006C5EBA">
        <w:rPr>
          <w:rFonts w:ascii="Arial" w:hAnsi="Arial" w:cs="Arial"/>
          <w:sz w:val="22"/>
          <w:szCs w:val="22"/>
          <w:lang w:eastAsia="en-GB"/>
        </w:rPr>
        <w:t>B</w:t>
      </w:r>
      <w:r w:rsidRPr="00396137">
        <w:rPr>
          <w:rFonts w:ascii="Arial" w:hAnsi="Arial" w:cs="Arial"/>
          <w:sz w:val="22"/>
          <w:szCs w:val="22"/>
          <w:lang w:eastAsia="en-GB"/>
        </w:rPr>
        <w:t xml:space="preserve">oard and copied to the SG.  The </w:t>
      </w:r>
      <w:r w:rsidR="00A90A7B" w:rsidRPr="00396137">
        <w:rPr>
          <w:rFonts w:ascii="Arial" w:hAnsi="Arial" w:cs="Arial"/>
          <w:sz w:val="22"/>
          <w:szCs w:val="22"/>
          <w:lang w:eastAsia="en-GB"/>
        </w:rPr>
        <w:t xml:space="preserve">SG shall assess </w:t>
      </w:r>
      <w:r w:rsidR="00396137">
        <w:rPr>
          <w:rFonts w:ascii="Arial" w:hAnsi="Arial" w:cs="Arial"/>
          <w:sz w:val="22"/>
          <w:szCs w:val="22"/>
          <w:lang w:eastAsia="en-GB"/>
        </w:rPr>
        <w:t>NLS</w:t>
      </w:r>
      <w:r w:rsidR="00E75329">
        <w:rPr>
          <w:rFonts w:ascii="Arial" w:hAnsi="Arial" w:cs="Arial"/>
          <w:sz w:val="22"/>
          <w:szCs w:val="22"/>
          <w:lang w:eastAsia="en-GB"/>
        </w:rPr>
        <w:t>’s</w:t>
      </w:r>
      <w:r w:rsidRPr="00396137">
        <w:rPr>
          <w:rFonts w:ascii="Arial" w:hAnsi="Arial" w:cs="Arial"/>
          <w:sz w:val="22"/>
          <w:szCs w:val="22"/>
          <w:lang w:eastAsia="en-GB"/>
        </w:rPr>
        <w:t xml:space="preserve"> performance </w:t>
      </w:r>
      <w:r w:rsidR="00396137">
        <w:rPr>
          <w:rFonts w:ascii="Arial" w:hAnsi="Arial" w:cs="Arial"/>
          <w:sz w:val="22"/>
          <w:szCs w:val="22"/>
          <w:lang w:eastAsia="en-GB"/>
        </w:rPr>
        <w:t xml:space="preserve">proportionately, on a </w:t>
      </w:r>
      <w:r w:rsidR="00A90A7B" w:rsidRPr="00396137">
        <w:rPr>
          <w:rFonts w:ascii="Arial" w:hAnsi="Arial" w:cs="Arial"/>
          <w:sz w:val="22"/>
          <w:szCs w:val="22"/>
          <w:lang w:eastAsia="en-GB"/>
        </w:rPr>
        <w:t xml:space="preserve">continuous basis and undertake a </w:t>
      </w:r>
      <w:r w:rsidR="00396137">
        <w:rPr>
          <w:rFonts w:ascii="Arial" w:hAnsi="Arial" w:cs="Arial"/>
          <w:sz w:val="22"/>
          <w:szCs w:val="22"/>
          <w:lang w:eastAsia="en-GB"/>
        </w:rPr>
        <w:t xml:space="preserve">formal </w:t>
      </w:r>
      <w:r w:rsidR="00A90A7B" w:rsidRPr="00396137">
        <w:rPr>
          <w:rFonts w:ascii="Arial" w:hAnsi="Arial" w:cs="Arial"/>
          <w:sz w:val="22"/>
          <w:szCs w:val="22"/>
          <w:lang w:eastAsia="en-GB"/>
        </w:rPr>
        <w:t>review</w:t>
      </w:r>
      <w:r w:rsidR="00396137">
        <w:rPr>
          <w:rFonts w:ascii="Arial" w:hAnsi="Arial" w:cs="Arial"/>
          <w:sz w:val="22"/>
          <w:szCs w:val="22"/>
          <w:lang w:eastAsia="en-GB"/>
        </w:rPr>
        <w:t xml:space="preserve"> meeting</w:t>
      </w:r>
      <w:r w:rsidRPr="00396137">
        <w:rPr>
          <w:rFonts w:ascii="Arial" w:hAnsi="Arial" w:cs="Arial"/>
          <w:sz w:val="22"/>
          <w:szCs w:val="22"/>
          <w:lang w:eastAsia="en-GB"/>
        </w:rPr>
        <w:t xml:space="preserve"> at least twice a year</w:t>
      </w:r>
      <w:r w:rsidR="00A90A7B" w:rsidRPr="00396137">
        <w:rPr>
          <w:rFonts w:ascii="Arial" w:hAnsi="Arial" w:cs="Arial"/>
          <w:sz w:val="22"/>
          <w:szCs w:val="22"/>
          <w:lang w:eastAsia="en-GB"/>
        </w:rPr>
        <w:t>.  T</w:t>
      </w:r>
      <w:r w:rsidRPr="00396137">
        <w:rPr>
          <w:rFonts w:ascii="Arial" w:hAnsi="Arial" w:cs="Arial"/>
          <w:sz w:val="22"/>
          <w:szCs w:val="22"/>
          <w:lang w:eastAsia="en-GB"/>
        </w:rPr>
        <w:t xml:space="preserve">he responsible Cabinet Secretary / Scottish Minister shall meet the </w:t>
      </w:r>
      <w:r w:rsidR="00E32428" w:rsidRPr="00396137">
        <w:rPr>
          <w:rFonts w:ascii="Arial" w:hAnsi="Arial" w:cs="Arial"/>
          <w:sz w:val="22"/>
          <w:szCs w:val="22"/>
          <w:lang w:eastAsia="en-GB"/>
        </w:rPr>
        <w:t>NLS</w:t>
      </w:r>
      <w:r w:rsidRPr="00396137">
        <w:rPr>
          <w:rFonts w:ascii="Arial" w:hAnsi="Arial" w:cs="Arial"/>
          <w:sz w:val="22"/>
          <w:szCs w:val="22"/>
          <w:lang w:eastAsia="en-GB"/>
        </w:rPr>
        <w:t xml:space="preserve"> </w:t>
      </w:r>
      <w:r w:rsidR="006C5EBA">
        <w:rPr>
          <w:rFonts w:ascii="Arial" w:hAnsi="Arial" w:cs="Arial"/>
          <w:sz w:val="22"/>
          <w:szCs w:val="22"/>
          <w:lang w:eastAsia="en-GB"/>
        </w:rPr>
        <w:t>C</w:t>
      </w:r>
      <w:r w:rsidRPr="00396137">
        <w:rPr>
          <w:rFonts w:ascii="Arial" w:hAnsi="Arial" w:cs="Arial"/>
          <w:sz w:val="22"/>
          <w:szCs w:val="22"/>
          <w:lang w:eastAsia="en-GB"/>
        </w:rPr>
        <w:t>hair at least once a year.</w:t>
      </w:r>
    </w:p>
    <w:p w14:paraId="1DDD5758" w14:textId="77777777" w:rsidR="0012359D" w:rsidRPr="00DA4A01"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Gill Sans MT" w:hAnsi="Gill Sans MT" w:cs="Arial"/>
          <w:b/>
          <w:bCs/>
          <w:color w:val="000000"/>
          <w:sz w:val="22"/>
          <w:szCs w:val="22"/>
          <w:lang w:eastAsia="en-GB"/>
        </w:rPr>
      </w:pPr>
    </w:p>
    <w:p w14:paraId="4F6CA003" w14:textId="77777777" w:rsidR="0012359D" w:rsidRPr="00AD1CD0" w:rsidRDefault="0007440E"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r w:rsidRPr="00AD1CD0">
        <w:rPr>
          <w:rFonts w:ascii="Arial" w:hAnsi="Arial" w:cs="Arial"/>
          <w:b/>
          <w:sz w:val="22"/>
          <w:szCs w:val="22"/>
          <w:lang w:eastAsia="en-GB"/>
        </w:rPr>
        <w:t>NLS</w:t>
      </w:r>
      <w:r w:rsidR="0012359D" w:rsidRPr="00AD1CD0">
        <w:rPr>
          <w:rFonts w:ascii="Arial" w:hAnsi="Arial" w:cs="Arial"/>
          <w:b/>
          <w:sz w:val="22"/>
          <w:szCs w:val="22"/>
          <w:lang w:eastAsia="en-GB"/>
        </w:rPr>
        <w:t xml:space="preserve"> staff management</w:t>
      </w:r>
    </w:p>
    <w:p w14:paraId="15437327" w14:textId="77777777" w:rsidR="00747569" w:rsidRDefault="00747569"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u w:val="single"/>
          <w:lang w:eastAsia="en-GB"/>
        </w:rPr>
      </w:pPr>
    </w:p>
    <w:p w14:paraId="57A54D66" w14:textId="77777777" w:rsidR="00747569" w:rsidRPr="00747569" w:rsidRDefault="00747569"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r>
        <w:rPr>
          <w:rFonts w:ascii="Arial" w:hAnsi="Arial" w:cs="Arial"/>
          <w:b/>
          <w:sz w:val="22"/>
          <w:szCs w:val="22"/>
          <w:lang w:eastAsia="en-GB"/>
        </w:rPr>
        <w:t>Broad responsibilities for NLS staff</w:t>
      </w:r>
    </w:p>
    <w:p w14:paraId="7B971EAA" w14:textId="77777777" w:rsidR="0012359D" w:rsidRPr="00CD741D"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p>
    <w:p w14:paraId="6F804D13" w14:textId="77777777" w:rsidR="00215C7F" w:rsidRDefault="0012359D" w:rsidP="0012359D">
      <w:pPr>
        <w:pStyle w:val="Heading1"/>
        <w:numPr>
          <w:ilvl w:val="0"/>
          <w:numId w:val="0"/>
        </w:numPr>
        <w:rPr>
          <w:rFonts w:ascii="Arial" w:hAnsi="Arial" w:cs="Arial"/>
          <w:sz w:val="22"/>
          <w:szCs w:val="22"/>
          <w:lang w:eastAsia="en-GB"/>
        </w:rPr>
      </w:pPr>
      <w:r w:rsidRPr="00CD741D">
        <w:rPr>
          <w:rFonts w:ascii="Arial" w:hAnsi="Arial" w:cs="Arial"/>
          <w:sz w:val="22"/>
          <w:szCs w:val="22"/>
          <w:lang w:eastAsia="en-GB"/>
        </w:rPr>
        <w:t>3</w:t>
      </w:r>
      <w:r w:rsidR="006027ED">
        <w:rPr>
          <w:rFonts w:ascii="Arial" w:hAnsi="Arial" w:cs="Arial"/>
          <w:sz w:val="22"/>
          <w:szCs w:val="22"/>
          <w:lang w:eastAsia="en-GB"/>
        </w:rPr>
        <w:t>8</w:t>
      </w:r>
      <w:r w:rsidRPr="00CD741D">
        <w:rPr>
          <w:rFonts w:ascii="Arial" w:hAnsi="Arial" w:cs="Arial"/>
          <w:sz w:val="22"/>
          <w:szCs w:val="22"/>
          <w:lang w:eastAsia="en-GB"/>
        </w:rPr>
        <w:t>.</w:t>
      </w:r>
      <w:r w:rsidRPr="00CD741D">
        <w:rPr>
          <w:rFonts w:ascii="Arial" w:hAnsi="Arial" w:cs="Arial"/>
          <w:sz w:val="22"/>
          <w:szCs w:val="22"/>
          <w:lang w:eastAsia="en-GB"/>
        </w:rPr>
        <w:tab/>
      </w:r>
      <w:r w:rsidR="00E32428" w:rsidRPr="00CD741D">
        <w:rPr>
          <w:rFonts w:ascii="Arial" w:hAnsi="Arial" w:cs="Arial"/>
          <w:sz w:val="22"/>
          <w:szCs w:val="22"/>
          <w:lang w:eastAsia="en-GB"/>
        </w:rPr>
        <w:t>NLS</w:t>
      </w:r>
      <w:r w:rsidRPr="00CD741D">
        <w:rPr>
          <w:rFonts w:ascii="Arial" w:hAnsi="Arial" w:cs="Arial"/>
          <w:sz w:val="22"/>
          <w:szCs w:val="22"/>
          <w:lang w:eastAsia="en-GB"/>
        </w:rPr>
        <w:t xml:space="preserve"> will have responsibility for the recruitment, </w:t>
      </w:r>
      <w:proofErr w:type="gramStart"/>
      <w:r w:rsidRPr="00CD741D">
        <w:rPr>
          <w:rFonts w:ascii="Arial" w:hAnsi="Arial" w:cs="Arial"/>
          <w:sz w:val="22"/>
          <w:szCs w:val="22"/>
          <w:lang w:eastAsia="en-GB"/>
        </w:rPr>
        <w:t>retention</w:t>
      </w:r>
      <w:proofErr w:type="gramEnd"/>
      <w:r w:rsidRPr="00CD741D">
        <w:rPr>
          <w:rFonts w:ascii="Arial" w:hAnsi="Arial" w:cs="Arial"/>
          <w:sz w:val="22"/>
          <w:szCs w:val="22"/>
          <w:lang w:eastAsia="en-GB"/>
        </w:rPr>
        <w:t xml:space="preserve"> and motivation of its staff. </w:t>
      </w:r>
      <w:r w:rsidR="00747569">
        <w:rPr>
          <w:rFonts w:ascii="Arial" w:hAnsi="Arial" w:cs="Arial"/>
          <w:sz w:val="22"/>
          <w:szCs w:val="22"/>
          <w:lang w:eastAsia="en-GB"/>
        </w:rPr>
        <w:tab/>
      </w:r>
    </w:p>
    <w:p w14:paraId="2819D2B5" w14:textId="77777777" w:rsidR="00215C7F" w:rsidRDefault="00215C7F" w:rsidP="0012359D">
      <w:pPr>
        <w:pStyle w:val="Heading1"/>
        <w:numPr>
          <w:ilvl w:val="0"/>
          <w:numId w:val="0"/>
        </w:numPr>
        <w:rPr>
          <w:rFonts w:ascii="Arial" w:hAnsi="Arial" w:cs="Arial"/>
          <w:sz w:val="22"/>
          <w:szCs w:val="22"/>
          <w:lang w:eastAsia="en-GB"/>
        </w:rPr>
      </w:pPr>
    </w:p>
    <w:p w14:paraId="01B52686" w14:textId="77777777" w:rsidR="0012359D" w:rsidRPr="00CD741D" w:rsidRDefault="0012359D" w:rsidP="0012359D">
      <w:pPr>
        <w:pStyle w:val="Heading1"/>
        <w:numPr>
          <w:ilvl w:val="0"/>
          <w:numId w:val="0"/>
        </w:numPr>
        <w:rPr>
          <w:rFonts w:ascii="Arial" w:hAnsi="Arial" w:cs="Arial"/>
          <w:sz w:val="22"/>
          <w:szCs w:val="22"/>
          <w:lang w:eastAsia="en-GB"/>
        </w:rPr>
      </w:pPr>
      <w:r w:rsidRPr="00CD741D">
        <w:rPr>
          <w:rFonts w:ascii="Arial" w:hAnsi="Arial" w:cs="Arial"/>
          <w:sz w:val="22"/>
          <w:szCs w:val="22"/>
          <w:lang w:eastAsia="en-GB"/>
        </w:rPr>
        <w:t>The responsibilities toward its staff are to ensure that:</w:t>
      </w:r>
    </w:p>
    <w:p w14:paraId="1D93A212" w14:textId="77777777" w:rsidR="0012359D" w:rsidRPr="00CD741D"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p>
    <w:p w14:paraId="43BD59A5" w14:textId="77777777" w:rsidR="0012359D" w:rsidRPr="00CD741D" w:rsidRDefault="00747569" w:rsidP="0012359D">
      <w:pPr>
        <w:numPr>
          <w:ilvl w:val="0"/>
          <w:numId w:val="23"/>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r>
        <w:rPr>
          <w:rFonts w:ascii="Arial" w:hAnsi="Arial" w:cs="Arial"/>
          <w:sz w:val="22"/>
          <w:szCs w:val="22"/>
          <w:lang w:eastAsia="en-GB"/>
        </w:rPr>
        <w:t>HR</w:t>
      </w:r>
      <w:r w:rsidR="0012359D" w:rsidRPr="00CD741D">
        <w:rPr>
          <w:rFonts w:ascii="Arial" w:hAnsi="Arial" w:cs="Arial"/>
          <w:sz w:val="22"/>
          <w:szCs w:val="22"/>
          <w:lang w:eastAsia="en-GB"/>
        </w:rPr>
        <w:t xml:space="preserve"> polic</w:t>
      </w:r>
      <w:r w:rsidR="00CD741D">
        <w:rPr>
          <w:rFonts w:ascii="Arial" w:hAnsi="Arial" w:cs="Arial"/>
          <w:sz w:val="22"/>
          <w:szCs w:val="22"/>
          <w:lang w:eastAsia="en-GB"/>
        </w:rPr>
        <w:t>i</w:t>
      </w:r>
      <w:r w:rsidR="0012359D" w:rsidRPr="00CD741D">
        <w:rPr>
          <w:rFonts w:ascii="Arial" w:hAnsi="Arial" w:cs="Arial"/>
          <w:sz w:val="22"/>
          <w:szCs w:val="22"/>
          <w:lang w:eastAsia="en-GB"/>
        </w:rPr>
        <w:t>es, practices and systems comply with employment and equalities legislation, and standards expe</w:t>
      </w:r>
      <w:r w:rsidR="00215C7F">
        <w:rPr>
          <w:rFonts w:ascii="Arial" w:hAnsi="Arial" w:cs="Arial"/>
          <w:sz w:val="22"/>
          <w:szCs w:val="22"/>
          <w:lang w:eastAsia="en-GB"/>
        </w:rPr>
        <w:t xml:space="preserve">cted of public sector </w:t>
      </w:r>
      <w:proofErr w:type="gramStart"/>
      <w:r w:rsidR="00215C7F">
        <w:rPr>
          <w:rFonts w:ascii="Arial" w:hAnsi="Arial" w:cs="Arial"/>
          <w:sz w:val="22"/>
          <w:szCs w:val="22"/>
          <w:lang w:eastAsia="en-GB"/>
        </w:rPr>
        <w:t>employers</w:t>
      </w:r>
      <w:proofErr w:type="gramEnd"/>
    </w:p>
    <w:p w14:paraId="5224D5E6" w14:textId="77777777" w:rsidR="0012359D" w:rsidRPr="00CD741D"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p>
    <w:p w14:paraId="6A2EB2EA" w14:textId="77777777" w:rsidR="0012359D" w:rsidRPr="00747569" w:rsidRDefault="0012359D" w:rsidP="00650DBD">
      <w:pPr>
        <w:numPr>
          <w:ilvl w:val="0"/>
          <w:numId w:val="23"/>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r w:rsidRPr="00747569">
        <w:rPr>
          <w:rFonts w:ascii="Arial" w:hAnsi="Arial" w:cs="Arial"/>
          <w:sz w:val="22"/>
          <w:szCs w:val="22"/>
          <w:lang w:eastAsia="en-GB"/>
        </w:rPr>
        <w:t xml:space="preserve">the level and structure of its staffing, including grading and staff numbers, are appropriate to its functions and the requirements of economy, efficiency and effectiveness </w:t>
      </w:r>
      <w:r w:rsidR="00747569" w:rsidRPr="00747569">
        <w:rPr>
          <w:rFonts w:ascii="Arial" w:hAnsi="Arial" w:cs="Arial"/>
          <w:sz w:val="22"/>
          <w:szCs w:val="22"/>
          <w:lang w:eastAsia="en-GB"/>
        </w:rPr>
        <w:t xml:space="preserve">(subject to the SG </w:t>
      </w:r>
      <w:hyperlink r:id="rId58" w:history="1">
        <w:r w:rsidR="00747569" w:rsidRPr="00747569">
          <w:rPr>
            <w:rStyle w:val="Hyperlink"/>
            <w:rFonts w:ascii="Arial" w:hAnsi="Arial" w:cs="Arial"/>
            <w:sz w:val="22"/>
            <w:szCs w:val="22"/>
            <w:lang w:eastAsia="en-GB"/>
          </w:rPr>
          <w:t>Pay Policy for Staff Pay Remits</w:t>
        </w:r>
      </w:hyperlink>
      <w:r w:rsidR="00747569" w:rsidRPr="00747569">
        <w:rPr>
          <w:rFonts w:ascii="Arial" w:hAnsi="Arial" w:cs="Arial"/>
          <w:sz w:val="22"/>
          <w:szCs w:val="22"/>
          <w:lang w:eastAsia="en-GB"/>
        </w:rPr>
        <w:t>)</w:t>
      </w:r>
    </w:p>
    <w:p w14:paraId="1C92BD76" w14:textId="77777777" w:rsidR="0012359D" w:rsidRPr="00CD741D"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p>
    <w:p w14:paraId="447B1469" w14:textId="77777777" w:rsidR="0012359D" w:rsidRPr="00CD741D" w:rsidRDefault="0012359D" w:rsidP="0012359D">
      <w:pPr>
        <w:numPr>
          <w:ilvl w:val="0"/>
          <w:numId w:val="23"/>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r w:rsidRPr="00CD741D">
        <w:rPr>
          <w:rFonts w:ascii="Arial" w:hAnsi="Arial" w:cs="Arial"/>
          <w:sz w:val="22"/>
          <w:szCs w:val="22"/>
          <w:lang w:eastAsia="en-GB"/>
        </w:rPr>
        <w:t xml:space="preserve">the performance of its staff at all levels is satisfactorily appraised and </w:t>
      </w:r>
      <w:r w:rsidR="00747569">
        <w:rPr>
          <w:rFonts w:ascii="Arial" w:hAnsi="Arial" w:cs="Arial"/>
          <w:sz w:val="22"/>
          <w:szCs w:val="22"/>
          <w:lang w:eastAsia="en-GB"/>
        </w:rPr>
        <w:t>NLS</w:t>
      </w:r>
      <w:r w:rsidR="00E75329">
        <w:rPr>
          <w:rFonts w:ascii="Arial" w:hAnsi="Arial" w:cs="Arial"/>
          <w:sz w:val="22"/>
          <w:szCs w:val="22"/>
          <w:lang w:eastAsia="en-GB"/>
        </w:rPr>
        <w:t>’s</w:t>
      </w:r>
      <w:r w:rsidRPr="00CD741D">
        <w:rPr>
          <w:rFonts w:ascii="Arial" w:hAnsi="Arial" w:cs="Arial"/>
          <w:sz w:val="22"/>
          <w:szCs w:val="22"/>
          <w:lang w:eastAsia="en-GB"/>
        </w:rPr>
        <w:t xml:space="preserve"> performance measurement systems</w:t>
      </w:r>
      <w:r w:rsidR="00215C7F">
        <w:rPr>
          <w:rFonts w:ascii="Arial" w:hAnsi="Arial" w:cs="Arial"/>
          <w:sz w:val="22"/>
          <w:szCs w:val="22"/>
          <w:lang w:eastAsia="en-GB"/>
        </w:rPr>
        <w:t xml:space="preserve"> are reviewed from time to </w:t>
      </w:r>
      <w:proofErr w:type="gramStart"/>
      <w:r w:rsidR="00215C7F">
        <w:rPr>
          <w:rFonts w:ascii="Arial" w:hAnsi="Arial" w:cs="Arial"/>
          <w:sz w:val="22"/>
          <w:szCs w:val="22"/>
          <w:lang w:eastAsia="en-GB"/>
        </w:rPr>
        <w:t>time</w:t>
      </w:r>
      <w:proofErr w:type="gramEnd"/>
    </w:p>
    <w:p w14:paraId="40CAD0FE" w14:textId="77777777" w:rsidR="0012359D" w:rsidRPr="00CD741D"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p>
    <w:p w14:paraId="3FC079BD" w14:textId="77777777" w:rsidR="0012359D" w:rsidRPr="00CD741D" w:rsidRDefault="0012359D" w:rsidP="0012359D">
      <w:pPr>
        <w:numPr>
          <w:ilvl w:val="0"/>
          <w:numId w:val="23"/>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r w:rsidRPr="00CD741D">
        <w:rPr>
          <w:rFonts w:ascii="Arial" w:hAnsi="Arial" w:cs="Arial"/>
          <w:sz w:val="22"/>
          <w:szCs w:val="22"/>
          <w:lang w:eastAsia="en-GB"/>
        </w:rPr>
        <w:t xml:space="preserve">its staff are encouraged to acquire the appropriate professional, management and other expertise necessary to achieve </w:t>
      </w:r>
      <w:r w:rsidR="00747569">
        <w:rPr>
          <w:rFonts w:ascii="Arial" w:hAnsi="Arial" w:cs="Arial"/>
          <w:sz w:val="22"/>
          <w:szCs w:val="22"/>
          <w:lang w:eastAsia="en-GB"/>
        </w:rPr>
        <w:t>NLS</w:t>
      </w:r>
      <w:r w:rsidR="00E75329">
        <w:rPr>
          <w:rFonts w:ascii="Arial" w:hAnsi="Arial" w:cs="Arial"/>
          <w:sz w:val="22"/>
          <w:szCs w:val="22"/>
          <w:lang w:eastAsia="en-GB"/>
        </w:rPr>
        <w:t>’s</w:t>
      </w:r>
      <w:r w:rsidR="00215C7F">
        <w:rPr>
          <w:rFonts w:ascii="Arial" w:hAnsi="Arial" w:cs="Arial"/>
          <w:sz w:val="22"/>
          <w:szCs w:val="22"/>
          <w:lang w:eastAsia="en-GB"/>
        </w:rPr>
        <w:t xml:space="preserve"> </w:t>
      </w:r>
      <w:proofErr w:type="gramStart"/>
      <w:r w:rsidR="00215C7F">
        <w:rPr>
          <w:rFonts w:ascii="Arial" w:hAnsi="Arial" w:cs="Arial"/>
          <w:sz w:val="22"/>
          <w:szCs w:val="22"/>
          <w:lang w:eastAsia="en-GB"/>
        </w:rPr>
        <w:t>objectives</w:t>
      </w:r>
      <w:proofErr w:type="gramEnd"/>
    </w:p>
    <w:p w14:paraId="560B1CDA" w14:textId="77777777" w:rsidR="0012359D" w:rsidRPr="00CD741D"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p>
    <w:p w14:paraId="035EC532" w14:textId="77777777" w:rsidR="0012359D" w:rsidRPr="00CD741D" w:rsidRDefault="0012359D" w:rsidP="0012359D">
      <w:pPr>
        <w:numPr>
          <w:ilvl w:val="0"/>
          <w:numId w:val="23"/>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r w:rsidRPr="00CD741D">
        <w:rPr>
          <w:rFonts w:ascii="Arial" w:hAnsi="Arial" w:cs="Arial"/>
          <w:sz w:val="22"/>
          <w:szCs w:val="22"/>
          <w:lang w:eastAsia="en-GB"/>
        </w:rPr>
        <w:t>proper consultation with staff takes pla</w:t>
      </w:r>
      <w:r w:rsidR="00215C7F">
        <w:rPr>
          <w:rFonts w:ascii="Arial" w:hAnsi="Arial" w:cs="Arial"/>
          <w:sz w:val="22"/>
          <w:szCs w:val="22"/>
          <w:lang w:eastAsia="en-GB"/>
        </w:rPr>
        <w:t xml:space="preserve">ce on key issues affecting </w:t>
      </w:r>
      <w:proofErr w:type="gramStart"/>
      <w:r w:rsidR="00215C7F">
        <w:rPr>
          <w:rFonts w:ascii="Arial" w:hAnsi="Arial" w:cs="Arial"/>
          <w:sz w:val="22"/>
          <w:szCs w:val="22"/>
          <w:lang w:eastAsia="en-GB"/>
        </w:rPr>
        <w:t>them</w:t>
      </w:r>
      <w:proofErr w:type="gramEnd"/>
    </w:p>
    <w:p w14:paraId="65BFB527" w14:textId="77777777" w:rsidR="0012359D" w:rsidRPr="00CD741D"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p>
    <w:p w14:paraId="06957688" w14:textId="77777777" w:rsidR="0012359D" w:rsidRPr="00CD741D" w:rsidRDefault="0012359D" w:rsidP="0012359D">
      <w:pPr>
        <w:numPr>
          <w:ilvl w:val="0"/>
          <w:numId w:val="23"/>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r w:rsidRPr="00CD741D">
        <w:rPr>
          <w:rFonts w:ascii="Arial" w:hAnsi="Arial" w:cs="Arial"/>
          <w:sz w:val="22"/>
          <w:szCs w:val="22"/>
          <w:lang w:eastAsia="en-GB"/>
        </w:rPr>
        <w:t>adequate grievance and disci</w:t>
      </w:r>
      <w:r w:rsidR="00215C7F">
        <w:rPr>
          <w:rFonts w:ascii="Arial" w:hAnsi="Arial" w:cs="Arial"/>
          <w:sz w:val="22"/>
          <w:szCs w:val="22"/>
          <w:lang w:eastAsia="en-GB"/>
        </w:rPr>
        <w:t xml:space="preserve">plinary procedures are in </w:t>
      </w:r>
      <w:proofErr w:type="gramStart"/>
      <w:r w:rsidR="00215C7F">
        <w:rPr>
          <w:rFonts w:ascii="Arial" w:hAnsi="Arial" w:cs="Arial"/>
          <w:sz w:val="22"/>
          <w:szCs w:val="22"/>
          <w:lang w:eastAsia="en-GB"/>
        </w:rPr>
        <w:t>place</w:t>
      </w:r>
      <w:proofErr w:type="gramEnd"/>
    </w:p>
    <w:p w14:paraId="2EF0FF52" w14:textId="77777777" w:rsidR="0012359D" w:rsidRPr="00CD741D"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p>
    <w:p w14:paraId="6E7FC44E" w14:textId="77777777" w:rsidR="0012359D" w:rsidRPr="00CD741D" w:rsidRDefault="00747569" w:rsidP="0012359D">
      <w:pPr>
        <w:numPr>
          <w:ilvl w:val="0"/>
          <w:numId w:val="23"/>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r>
        <w:rPr>
          <w:rFonts w:ascii="Arial" w:hAnsi="Arial" w:cs="Arial"/>
          <w:sz w:val="22"/>
          <w:szCs w:val="22"/>
          <w:lang w:eastAsia="en-GB"/>
        </w:rPr>
        <w:t xml:space="preserve">effective </w:t>
      </w:r>
      <w:r w:rsidR="0012359D" w:rsidRPr="00CD741D">
        <w:rPr>
          <w:rFonts w:ascii="Arial" w:hAnsi="Arial" w:cs="Arial"/>
          <w:sz w:val="22"/>
          <w:szCs w:val="22"/>
          <w:lang w:eastAsia="en-GB"/>
        </w:rPr>
        <w:t xml:space="preserve">whistle-blowing </w:t>
      </w:r>
      <w:r>
        <w:rPr>
          <w:rFonts w:ascii="Arial" w:hAnsi="Arial" w:cs="Arial"/>
          <w:sz w:val="22"/>
          <w:szCs w:val="22"/>
          <w:lang w:eastAsia="en-GB"/>
        </w:rPr>
        <w:t xml:space="preserve">policy and </w:t>
      </w:r>
      <w:r w:rsidR="0012359D" w:rsidRPr="00CD741D">
        <w:rPr>
          <w:rFonts w:ascii="Arial" w:hAnsi="Arial" w:cs="Arial"/>
          <w:sz w:val="22"/>
          <w:szCs w:val="22"/>
          <w:lang w:eastAsia="en-GB"/>
        </w:rPr>
        <w:t>procedures consistent with the Public Interest Discl</w:t>
      </w:r>
      <w:r w:rsidR="00215C7F">
        <w:rPr>
          <w:rFonts w:ascii="Arial" w:hAnsi="Arial" w:cs="Arial"/>
          <w:sz w:val="22"/>
          <w:szCs w:val="22"/>
          <w:lang w:eastAsia="en-GB"/>
        </w:rPr>
        <w:t xml:space="preserve">osure Act 1998 are in </w:t>
      </w:r>
      <w:proofErr w:type="gramStart"/>
      <w:r w:rsidR="00215C7F">
        <w:rPr>
          <w:rFonts w:ascii="Arial" w:hAnsi="Arial" w:cs="Arial"/>
          <w:sz w:val="22"/>
          <w:szCs w:val="22"/>
          <w:lang w:eastAsia="en-GB"/>
        </w:rPr>
        <w:t>place</w:t>
      </w:r>
      <w:proofErr w:type="gramEnd"/>
      <w:r>
        <w:rPr>
          <w:rFonts w:ascii="Arial" w:hAnsi="Arial" w:cs="Arial"/>
          <w:sz w:val="22"/>
          <w:szCs w:val="22"/>
          <w:lang w:eastAsia="en-GB"/>
        </w:rPr>
        <w:t xml:space="preserve"> </w:t>
      </w:r>
    </w:p>
    <w:p w14:paraId="369AC42C" w14:textId="77777777" w:rsidR="0012359D" w:rsidRPr="00CD741D"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p>
    <w:p w14:paraId="6A648BBF" w14:textId="77777777" w:rsidR="00557F43" w:rsidRPr="00CD741D" w:rsidRDefault="0012359D" w:rsidP="00747569">
      <w:pPr>
        <w:numPr>
          <w:ilvl w:val="0"/>
          <w:numId w:val="23"/>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360" w:hanging="76"/>
        <w:rPr>
          <w:rFonts w:ascii="Arial" w:hAnsi="Arial" w:cs="Arial"/>
          <w:i/>
          <w:sz w:val="22"/>
          <w:szCs w:val="22"/>
          <w:lang w:eastAsia="en-GB"/>
        </w:rPr>
      </w:pPr>
      <w:r w:rsidRPr="00CD741D">
        <w:rPr>
          <w:rFonts w:ascii="Arial" w:hAnsi="Arial" w:cs="Arial"/>
          <w:sz w:val="22"/>
          <w:szCs w:val="22"/>
          <w:lang w:eastAsia="en-GB"/>
        </w:rPr>
        <w:t xml:space="preserve">a code of conduct for staff is in place based on the Model Code for Staff of Executive </w:t>
      </w:r>
      <w:r w:rsidR="00747569">
        <w:rPr>
          <w:rFonts w:ascii="Arial" w:hAnsi="Arial" w:cs="Arial"/>
          <w:sz w:val="22"/>
          <w:szCs w:val="22"/>
          <w:lang w:eastAsia="en-GB"/>
        </w:rPr>
        <w:tab/>
      </w:r>
      <w:r w:rsidR="007B4EF5">
        <w:rPr>
          <w:rFonts w:ascii="Arial" w:hAnsi="Arial" w:cs="Arial"/>
          <w:sz w:val="22"/>
          <w:szCs w:val="22"/>
          <w:lang w:eastAsia="en-GB"/>
        </w:rPr>
        <w:t>NDPBs</w:t>
      </w:r>
    </w:p>
    <w:p w14:paraId="2E520E55" w14:textId="77777777" w:rsidR="00557F43" w:rsidRPr="00CD741D" w:rsidRDefault="00557F43"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i/>
          <w:sz w:val="22"/>
          <w:szCs w:val="22"/>
          <w:lang w:eastAsia="en-GB"/>
        </w:rPr>
      </w:pPr>
    </w:p>
    <w:p w14:paraId="1CFC9498" w14:textId="77777777" w:rsidR="0012359D" w:rsidRPr="00AD1CD0"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i/>
          <w:sz w:val="22"/>
          <w:szCs w:val="22"/>
          <w:lang w:eastAsia="en-GB"/>
        </w:rPr>
      </w:pPr>
      <w:r w:rsidRPr="00AD1CD0">
        <w:rPr>
          <w:rFonts w:ascii="Arial" w:hAnsi="Arial" w:cs="Arial"/>
          <w:b/>
          <w:i/>
          <w:sz w:val="22"/>
          <w:szCs w:val="22"/>
          <w:lang w:eastAsia="en-GB"/>
        </w:rPr>
        <w:t xml:space="preserve">Pay and conditions of </w:t>
      </w:r>
      <w:proofErr w:type="gramStart"/>
      <w:r w:rsidRPr="00AD1CD0">
        <w:rPr>
          <w:rFonts w:ascii="Arial" w:hAnsi="Arial" w:cs="Arial"/>
          <w:b/>
          <w:i/>
          <w:sz w:val="22"/>
          <w:szCs w:val="22"/>
          <w:lang w:eastAsia="en-GB"/>
        </w:rPr>
        <w:t>service</w:t>
      </w:r>
      <w:proofErr w:type="gramEnd"/>
    </w:p>
    <w:p w14:paraId="20DD4A29" w14:textId="77777777" w:rsidR="0012359D" w:rsidRPr="00CD741D"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p>
    <w:p w14:paraId="6472D08C" w14:textId="77777777" w:rsidR="00445535" w:rsidRPr="000F5B30" w:rsidRDefault="00445535" w:rsidP="00445535">
      <w:pPr>
        <w:outlineLvl w:val="0"/>
        <w:rPr>
          <w:rFonts w:ascii="Arial" w:hAnsi="Arial" w:cs="Arial"/>
          <w:i/>
          <w:kern w:val="24"/>
          <w:sz w:val="22"/>
          <w:szCs w:val="22"/>
        </w:rPr>
      </w:pPr>
      <w:r w:rsidRPr="00445535">
        <w:rPr>
          <w:rFonts w:ascii="Arial" w:hAnsi="Arial" w:cs="Arial"/>
          <w:sz w:val="22"/>
          <w:szCs w:val="22"/>
        </w:rPr>
        <w:t>3</w:t>
      </w:r>
      <w:r w:rsidR="006027ED">
        <w:rPr>
          <w:rFonts w:ascii="Arial" w:hAnsi="Arial" w:cs="Arial"/>
          <w:sz w:val="22"/>
          <w:szCs w:val="22"/>
        </w:rPr>
        <w:t>9</w:t>
      </w:r>
      <w:r w:rsidRPr="00445535">
        <w:rPr>
          <w:rFonts w:ascii="Arial" w:hAnsi="Arial" w:cs="Arial"/>
          <w:sz w:val="22"/>
          <w:szCs w:val="22"/>
        </w:rPr>
        <w:t>.</w:t>
      </w:r>
      <w:r w:rsidRPr="00445535">
        <w:rPr>
          <w:rFonts w:ascii="Arial" w:hAnsi="Arial" w:cs="Arial"/>
          <w:sz w:val="22"/>
          <w:szCs w:val="22"/>
        </w:rPr>
        <w:tab/>
      </w:r>
      <w:r>
        <w:rPr>
          <w:rFonts w:ascii="Arial" w:hAnsi="Arial" w:cs="Arial"/>
          <w:kern w:val="24"/>
          <w:sz w:val="22"/>
          <w:szCs w:val="22"/>
        </w:rPr>
        <w:t>NLS</w:t>
      </w:r>
      <w:r w:rsidRPr="00445535">
        <w:rPr>
          <w:rFonts w:ascii="Arial" w:hAnsi="Arial" w:cs="Arial"/>
          <w:kern w:val="24"/>
          <w:sz w:val="22"/>
          <w:szCs w:val="22"/>
        </w:rPr>
        <w:t xml:space="preserve"> will comply with SG Pay Policy in relation to staff and the </w:t>
      </w:r>
      <w:r w:rsidR="00DB78AD">
        <w:rPr>
          <w:rFonts w:ascii="Arial" w:hAnsi="Arial" w:cs="Arial"/>
          <w:kern w:val="24"/>
          <w:sz w:val="22"/>
          <w:szCs w:val="22"/>
        </w:rPr>
        <w:t>National Librarian</w:t>
      </w:r>
      <w:r w:rsidRPr="00445535">
        <w:rPr>
          <w:rFonts w:ascii="Arial" w:hAnsi="Arial" w:cs="Arial"/>
          <w:kern w:val="24"/>
          <w:sz w:val="22"/>
          <w:szCs w:val="22"/>
        </w:rPr>
        <w:t xml:space="preserve">.  </w:t>
      </w:r>
      <w:r>
        <w:rPr>
          <w:rFonts w:ascii="Arial" w:hAnsi="Arial" w:cs="Arial"/>
          <w:kern w:val="24"/>
          <w:sz w:val="22"/>
          <w:szCs w:val="22"/>
        </w:rPr>
        <w:t xml:space="preserve">NLS </w:t>
      </w:r>
      <w:r w:rsidRPr="00445535">
        <w:rPr>
          <w:rFonts w:ascii="Arial" w:hAnsi="Arial" w:cs="Arial"/>
          <w:kern w:val="24"/>
          <w:sz w:val="22"/>
          <w:szCs w:val="22"/>
        </w:rPr>
        <w:t xml:space="preserve">shall submit to the SG for approval (normally annually unless a multi-year deal has been agreed) a pay remit in line with the SG </w:t>
      </w:r>
      <w:hyperlink r:id="rId59" w:history="1">
        <w:r w:rsidRPr="00445535">
          <w:rPr>
            <w:rStyle w:val="Hyperlink"/>
            <w:rFonts w:ascii="Arial" w:hAnsi="Arial" w:cs="Arial"/>
            <w:sz w:val="22"/>
            <w:szCs w:val="22"/>
          </w:rPr>
          <w:t>Pay Policy for Staff Pay Remits</w:t>
        </w:r>
      </w:hyperlink>
      <w:r w:rsidRPr="00445535">
        <w:rPr>
          <w:rFonts w:ascii="Arial" w:hAnsi="Arial" w:cs="Arial"/>
          <w:kern w:val="24"/>
          <w:sz w:val="22"/>
          <w:szCs w:val="22"/>
        </w:rPr>
        <w:t xml:space="preserve"> and negotiate a pay settlement within the terms of the approved remit.  </w:t>
      </w:r>
      <w:r w:rsidRPr="00445535">
        <w:rPr>
          <w:rFonts w:ascii="Arial" w:hAnsi="Arial" w:cs="Arial"/>
          <w:color w:val="000000"/>
          <w:kern w:val="24"/>
          <w:sz w:val="22"/>
          <w:szCs w:val="22"/>
        </w:rPr>
        <w:t>Payment of salaries should also comply with the</w:t>
      </w:r>
      <w:hyperlink r:id="rId60" w:history="1">
        <w:r w:rsidRPr="00445535">
          <w:rPr>
            <w:rStyle w:val="Hyperlink"/>
            <w:rFonts w:ascii="Arial" w:hAnsi="Arial" w:cs="Arial"/>
            <w:kern w:val="24"/>
            <w:sz w:val="22"/>
            <w:szCs w:val="22"/>
          </w:rPr>
          <w:t xml:space="preserve"> Tax Planning and Tax Avoidance</w:t>
        </w:r>
      </w:hyperlink>
      <w:r w:rsidRPr="00445535">
        <w:rPr>
          <w:rFonts w:ascii="Arial" w:hAnsi="Arial" w:cs="Arial"/>
          <w:color w:val="000000"/>
          <w:kern w:val="24"/>
          <w:sz w:val="22"/>
          <w:szCs w:val="22"/>
        </w:rPr>
        <w:t xml:space="preserve"> section of the SPFM.  </w:t>
      </w:r>
      <w:r w:rsidRPr="00445535">
        <w:rPr>
          <w:rFonts w:ascii="Arial" w:hAnsi="Arial" w:cs="Arial"/>
          <w:kern w:val="24"/>
          <w:sz w:val="22"/>
          <w:szCs w:val="22"/>
        </w:rPr>
        <w:t xml:space="preserve">Proposals on non-salary rewards must comply with the guidance in the </w:t>
      </w:r>
      <w:hyperlink r:id="rId61" w:history="1">
        <w:r w:rsidRPr="00445535">
          <w:rPr>
            <w:rFonts w:ascii="Arial" w:hAnsi="Arial" w:cs="Arial"/>
            <w:color w:val="0000FF"/>
            <w:kern w:val="24"/>
            <w:sz w:val="22"/>
            <w:szCs w:val="22"/>
            <w:u w:val="single"/>
          </w:rPr>
          <w:t>Non-Salary Rewards</w:t>
        </w:r>
      </w:hyperlink>
      <w:r w:rsidRPr="00445535">
        <w:rPr>
          <w:rFonts w:ascii="Arial" w:hAnsi="Arial" w:cs="Arial"/>
          <w:kern w:val="24"/>
          <w:sz w:val="22"/>
          <w:szCs w:val="22"/>
        </w:rPr>
        <w:t xml:space="preserve"> section of the SPFM. </w:t>
      </w:r>
      <w:r w:rsidR="000F5B30" w:rsidRPr="000F5B30">
        <w:rPr>
          <w:rFonts w:ascii="Arial" w:hAnsi="Arial" w:cs="Arial"/>
          <w:kern w:val="24"/>
          <w:sz w:val="22"/>
          <w:szCs w:val="22"/>
        </w:rPr>
        <w:t>NLS</w:t>
      </w:r>
      <w:r w:rsidRPr="000F5B30">
        <w:rPr>
          <w:rFonts w:ascii="Arial" w:hAnsi="Arial" w:cs="Arial"/>
          <w:kern w:val="24"/>
          <w:sz w:val="22"/>
          <w:szCs w:val="22"/>
        </w:rPr>
        <w:t xml:space="preserve"> will also seek appropriate approval under the SG </w:t>
      </w:r>
      <w:hyperlink r:id="rId62" w:history="1">
        <w:r w:rsidRPr="000F5B30">
          <w:rPr>
            <w:rStyle w:val="Hyperlink"/>
            <w:rFonts w:ascii="Arial" w:hAnsi="Arial" w:cs="Arial"/>
            <w:color w:val="auto"/>
            <w:sz w:val="22"/>
            <w:szCs w:val="22"/>
          </w:rPr>
          <w:t>Pay Policy for Sen</w:t>
        </w:r>
        <w:r w:rsidRPr="000F5B30">
          <w:rPr>
            <w:rStyle w:val="Hyperlink"/>
            <w:rFonts w:ascii="Arial" w:hAnsi="Arial" w:cs="Arial"/>
            <w:color w:val="auto"/>
            <w:sz w:val="22"/>
            <w:szCs w:val="22"/>
          </w:rPr>
          <w:t>i</w:t>
        </w:r>
        <w:r w:rsidRPr="000F5B30">
          <w:rPr>
            <w:rStyle w:val="Hyperlink"/>
            <w:rFonts w:ascii="Arial" w:hAnsi="Arial" w:cs="Arial"/>
            <w:color w:val="auto"/>
            <w:sz w:val="22"/>
            <w:szCs w:val="22"/>
          </w:rPr>
          <w:t>or Appointments</w:t>
        </w:r>
      </w:hyperlink>
      <w:r w:rsidRPr="000F5B30">
        <w:rPr>
          <w:rFonts w:ascii="Arial" w:hAnsi="Arial" w:cs="Arial"/>
          <w:kern w:val="24"/>
          <w:sz w:val="22"/>
          <w:szCs w:val="22"/>
        </w:rPr>
        <w:t xml:space="preserve"> for the </w:t>
      </w:r>
      <w:r w:rsidR="00DB78AD">
        <w:rPr>
          <w:rFonts w:ascii="Arial" w:hAnsi="Arial" w:cs="Arial"/>
          <w:kern w:val="24"/>
          <w:sz w:val="22"/>
          <w:szCs w:val="22"/>
        </w:rPr>
        <w:t xml:space="preserve">National Librarian’s </w:t>
      </w:r>
      <w:r w:rsidRPr="000F5B30">
        <w:rPr>
          <w:rFonts w:ascii="Arial" w:hAnsi="Arial" w:cs="Arial"/>
          <w:kern w:val="24"/>
          <w:sz w:val="22"/>
          <w:szCs w:val="22"/>
        </w:rPr>
        <w:t>remuneration package prior to appointment, annually or when a new appointment or change to the remuneration package is being proposed.</w:t>
      </w:r>
      <w:r w:rsidRPr="000F5B30">
        <w:rPr>
          <w:rFonts w:ascii="Arial" w:hAnsi="Arial" w:cs="Arial"/>
          <w:b/>
          <w:kern w:val="24"/>
          <w:sz w:val="22"/>
          <w:szCs w:val="22"/>
        </w:rPr>
        <w:t xml:space="preserve">  </w:t>
      </w:r>
    </w:p>
    <w:p w14:paraId="23B779E8" w14:textId="77777777" w:rsidR="00DA4A01" w:rsidRPr="00CD741D" w:rsidRDefault="00DA4A01"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iCs/>
          <w:color w:val="000000"/>
          <w:sz w:val="22"/>
          <w:szCs w:val="22"/>
          <w:lang w:eastAsia="en-GB"/>
        </w:rPr>
      </w:pPr>
    </w:p>
    <w:p w14:paraId="50CC7419" w14:textId="77777777" w:rsidR="0012359D" w:rsidRPr="00AD1CD0"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i/>
          <w:iCs/>
          <w:color w:val="000000"/>
          <w:sz w:val="22"/>
          <w:szCs w:val="22"/>
          <w:lang w:eastAsia="en-GB"/>
        </w:rPr>
      </w:pPr>
      <w:r w:rsidRPr="00AD1CD0">
        <w:rPr>
          <w:rFonts w:ascii="Arial" w:hAnsi="Arial" w:cs="Arial"/>
          <w:b/>
          <w:i/>
          <w:iCs/>
          <w:color w:val="000000"/>
          <w:sz w:val="22"/>
          <w:szCs w:val="22"/>
          <w:lang w:eastAsia="en-GB"/>
        </w:rPr>
        <w:t xml:space="preserve">Pensions, </w:t>
      </w:r>
      <w:proofErr w:type="gramStart"/>
      <w:r w:rsidRPr="00AD1CD0">
        <w:rPr>
          <w:rFonts w:ascii="Arial" w:hAnsi="Arial" w:cs="Arial"/>
          <w:b/>
          <w:i/>
          <w:iCs/>
          <w:color w:val="000000"/>
          <w:sz w:val="22"/>
          <w:szCs w:val="22"/>
          <w:lang w:eastAsia="en-GB"/>
        </w:rPr>
        <w:t>redundancy</w:t>
      </w:r>
      <w:proofErr w:type="gramEnd"/>
      <w:r w:rsidRPr="00AD1CD0">
        <w:rPr>
          <w:rFonts w:ascii="Arial" w:hAnsi="Arial" w:cs="Arial"/>
          <w:b/>
          <w:i/>
          <w:iCs/>
          <w:color w:val="000000"/>
          <w:sz w:val="22"/>
          <w:szCs w:val="22"/>
          <w:lang w:eastAsia="en-GB"/>
        </w:rPr>
        <w:t xml:space="preserve"> and compensation</w:t>
      </w:r>
    </w:p>
    <w:p w14:paraId="4E8ED379" w14:textId="77777777" w:rsidR="0012359D" w:rsidRPr="00CD741D"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14:paraId="5853B47A" w14:textId="77777777" w:rsidR="0012359D" w:rsidRPr="00445535" w:rsidRDefault="006027ED" w:rsidP="0012359D">
      <w:pPr>
        <w:pStyle w:val="Heading1"/>
        <w:numPr>
          <w:ilvl w:val="0"/>
          <w:numId w:val="0"/>
        </w:numPr>
        <w:rPr>
          <w:rFonts w:ascii="Arial" w:hAnsi="Arial" w:cs="Arial"/>
          <w:sz w:val="22"/>
          <w:szCs w:val="22"/>
          <w:lang w:eastAsia="en-GB"/>
        </w:rPr>
      </w:pPr>
      <w:r>
        <w:rPr>
          <w:rFonts w:ascii="Arial" w:hAnsi="Arial" w:cs="Arial"/>
          <w:sz w:val="22"/>
          <w:szCs w:val="22"/>
        </w:rPr>
        <w:t>40</w:t>
      </w:r>
      <w:r w:rsidR="0012359D" w:rsidRPr="00CD741D">
        <w:rPr>
          <w:rFonts w:ascii="Arial" w:hAnsi="Arial" w:cs="Arial"/>
          <w:sz w:val="22"/>
          <w:szCs w:val="22"/>
        </w:rPr>
        <w:t>.</w:t>
      </w:r>
      <w:r w:rsidR="0012359D" w:rsidRPr="00CD741D">
        <w:rPr>
          <w:rFonts w:ascii="Arial" w:hAnsi="Arial" w:cs="Arial"/>
          <w:sz w:val="22"/>
          <w:szCs w:val="22"/>
        </w:rPr>
        <w:tab/>
        <w:t xml:space="preserve">Superannuation arrangements for </w:t>
      </w:r>
      <w:r w:rsidR="00E32428" w:rsidRPr="00CD741D">
        <w:rPr>
          <w:rFonts w:ascii="Arial" w:hAnsi="Arial" w:cs="Arial"/>
          <w:sz w:val="22"/>
          <w:szCs w:val="22"/>
        </w:rPr>
        <w:t>NLS</w:t>
      </w:r>
      <w:r w:rsidR="0012359D" w:rsidRPr="00CD741D">
        <w:rPr>
          <w:rFonts w:ascii="Arial" w:hAnsi="Arial" w:cs="Arial"/>
          <w:sz w:val="22"/>
          <w:szCs w:val="22"/>
        </w:rPr>
        <w:t xml:space="preserve"> staff are subject to the </w:t>
      </w:r>
      <w:r w:rsidR="0012359D" w:rsidRPr="00CD741D">
        <w:rPr>
          <w:rFonts w:ascii="Arial" w:hAnsi="Arial" w:cs="Arial"/>
          <w:sz w:val="22"/>
          <w:szCs w:val="22"/>
          <w:lang w:eastAsia="en-GB"/>
        </w:rPr>
        <w:t xml:space="preserve">approval of the </w:t>
      </w:r>
      <w:r w:rsidR="00F617A1" w:rsidRPr="00F617A1">
        <w:rPr>
          <w:rFonts w:ascii="Arial" w:hAnsi="Arial" w:cs="Arial"/>
          <w:sz w:val="22"/>
          <w:szCs w:val="22"/>
          <w:lang w:eastAsia="en-GB"/>
        </w:rPr>
        <w:t>Scottish Ministers</w:t>
      </w:r>
      <w:r w:rsidR="0012359D" w:rsidRPr="00CD741D">
        <w:rPr>
          <w:rFonts w:ascii="Arial" w:hAnsi="Arial" w:cs="Arial"/>
          <w:sz w:val="22"/>
          <w:szCs w:val="22"/>
          <w:lang w:eastAsia="en-GB"/>
        </w:rPr>
        <w:t xml:space="preserve">.  </w:t>
      </w:r>
      <w:r w:rsidR="00E32428" w:rsidRPr="00CD741D">
        <w:rPr>
          <w:rFonts w:ascii="Arial" w:hAnsi="Arial" w:cs="Arial"/>
          <w:sz w:val="22"/>
          <w:szCs w:val="22"/>
          <w:lang w:eastAsia="en-GB"/>
        </w:rPr>
        <w:t>NLS</w:t>
      </w:r>
      <w:r w:rsidR="0012359D" w:rsidRPr="00CD741D">
        <w:rPr>
          <w:rFonts w:ascii="Arial" w:hAnsi="Arial" w:cs="Arial"/>
          <w:sz w:val="22"/>
          <w:szCs w:val="22"/>
          <w:lang w:eastAsia="en-GB"/>
        </w:rPr>
        <w:t xml:space="preserve"> staff shall normally be eligible for a pension provided by </w:t>
      </w:r>
      <w:r w:rsidR="00BA0DEC" w:rsidRPr="00CD741D">
        <w:rPr>
          <w:rFonts w:ascii="Arial" w:hAnsi="Arial" w:cs="Arial"/>
          <w:sz w:val="22"/>
          <w:szCs w:val="22"/>
          <w:lang w:eastAsia="en-GB"/>
        </w:rPr>
        <w:t>Principal Civil Service Pension Scheme (</w:t>
      </w:r>
      <w:r w:rsidR="007044DE" w:rsidRPr="00CD741D">
        <w:rPr>
          <w:rFonts w:ascii="Arial" w:hAnsi="Arial" w:cs="Arial"/>
          <w:sz w:val="22"/>
          <w:szCs w:val="22"/>
          <w:lang w:eastAsia="en-GB"/>
        </w:rPr>
        <w:t>PCSPS</w:t>
      </w:r>
      <w:r w:rsidR="00BA0DEC" w:rsidRPr="00CD741D">
        <w:rPr>
          <w:rFonts w:ascii="Arial" w:hAnsi="Arial" w:cs="Arial"/>
          <w:sz w:val="22"/>
          <w:szCs w:val="22"/>
          <w:lang w:eastAsia="en-GB"/>
        </w:rPr>
        <w:t>)</w:t>
      </w:r>
      <w:r w:rsidR="0012359D" w:rsidRPr="00CD741D">
        <w:rPr>
          <w:rFonts w:ascii="Arial" w:hAnsi="Arial" w:cs="Arial"/>
          <w:sz w:val="22"/>
          <w:szCs w:val="22"/>
          <w:lang w:eastAsia="en-GB"/>
        </w:rPr>
        <w:t xml:space="preserve">.  Staff may opt out of the occupational pension scheme provided by </w:t>
      </w:r>
      <w:r w:rsidR="00E32428" w:rsidRPr="00CD741D">
        <w:rPr>
          <w:rFonts w:ascii="Arial" w:hAnsi="Arial" w:cs="Arial"/>
          <w:sz w:val="22"/>
          <w:szCs w:val="22"/>
          <w:lang w:eastAsia="en-GB"/>
        </w:rPr>
        <w:t>NLS</w:t>
      </w:r>
      <w:r w:rsidR="0012359D" w:rsidRPr="00CD741D">
        <w:rPr>
          <w:rFonts w:ascii="Arial" w:hAnsi="Arial" w:cs="Arial"/>
          <w:sz w:val="22"/>
          <w:szCs w:val="22"/>
          <w:lang w:eastAsia="en-GB"/>
        </w:rPr>
        <w:t xml:space="preserve">, but the employers’ contribution to any personal pension arrangement, including stakeholder pension, </w:t>
      </w:r>
      <w:r w:rsidR="00445535" w:rsidRPr="00445535">
        <w:rPr>
          <w:rFonts w:ascii="Arial" w:hAnsi="Arial" w:cs="Arial"/>
          <w:sz w:val="22"/>
          <w:szCs w:val="22"/>
          <w:lang w:eastAsia="en-GB"/>
        </w:rPr>
        <w:t xml:space="preserve">shall normally be limited to the </w:t>
      </w:r>
      <w:r w:rsidR="00445535">
        <w:rPr>
          <w:rFonts w:ascii="Arial" w:hAnsi="Arial" w:cs="Arial"/>
          <w:sz w:val="22"/>
          <w:szCs w:val="22"/>
          <w:lang w:eastAsia="en-GB"/>
        </w:rPr>
        <w:t>contribution that would have been made under a PCSPS pension.</w:t>
      </w:r>
    </w:p>
    <w:p w14:paraId="1E3F9F43" w14:textId="77777777" w:rsidR="0012359D" w:rsidRPr="00CD741D"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rPr>
      </w:pPr>
    </w:p>
    <w:p w14:paraId="09CD993F" w14:textId="77777777" w:rsidR="00445535" w:rsidRPr="00445535" w:rsidRDefault="00445535" w:rsidP="00445535">
      <w:pPr>
        <w:pStyle w:val="Heading1"/>
        <w:numPr>
          <w:ilvl w:val="0"/>
          <w:numId w:val="0"/>
        </w:numPr>
        <w:rPr>
          <w:rFonts w:ascii="Arial" w:hAnsi="Arial" w:cs="Arial"/>
          <w:b/>
          <w:sz w:val="22"/>
          <w:szCs w:val="22"/>
          <w:highlight w:val="yellow"/>
          <w:lang w:eastAsia="en-GB"/>
        </w:rPr>
      </w:pPr>
      <w:r w:rsidRPr="00445535">
        <w:rPr>
          <w:rFonts w:ascii="Arial" w:hAnsi="Arial" w:cs="Arial"/>
          <w:sz w:val="22"/>
          <w:szCs w:val="22"/>
        </w:rPr>
        <w:t>4</w:t>
      </w:r>
      <w:r w:rsidR="006027ED">
        <w:rPr>
          <w:rFonts w:ascii="Arial" w:hAnsi="Arial" w:cs="Arial"/>
          <w:sz w:val="22"/>
          <w:szCs w:val="22"/>
        </w:rPr>
        <w:t>1</w:t>
      </w:r>
      <w:r>
        <w:rPr>
          <w:rFonts w:ascii="Arial" w:hAnsi="Arial" w:cs="Arial"/>
          <w:sz w:val="22"/>
          <w:szCs w:val="22"/>
        </w:rPr>
        <w:t>.</w:t>
      </w:r>
      <w:r>
        <w:rPr>
          <w:rFonts w:ascii="Arial" w:hAnsi="Arial" w:cs="Arial"/>
          <w:sz w:val="22"/>
          <w:szCs w:val="22"/>
        </w:rPr>
        <w:tab/>
        <w:t>Any proposal by NLS</w:t>
      </w:r>
      <w:r w:rsidRPr="00445535">
        <w:rPr>
          <w:rFonts w:ascii="Arial" w:hAnsi="Arial" w:cs="Arial"/>
          <w:sz w:val="22"/>
          <w:szCs w:val="22"/>
        </w:rPr>
        <w:t xml:space="preserve"> to move from existing pension arrangements, or to pay any redundancy or compensation for loss of office,</w:t>
      </w:r>
      <w:r w:rsidRPr="00445535">
        <w:rPr>
          <w:rFonts w:ascii="Arial" w:hAnsi="Arial" w:cs="Arial"/>
          <w:color w:val="000000"/>
          <w:sz w:val="22"/>
          <w:szCs w:val="22"/>
          <w:lang w:eastAsia="en-GB"/>
        </w:rPr>
        <w:t xml:space="preserve"> requires the prior </w:t>
      </w:r>
      <w:r w:rsidRPr="00F617A1">
        <w:rPr>
          <w:rFonts w:ascii="Arial" w:hAnsi="Arial" w:cs="Arial"/>
          <w:sz w:val="22"/>
          <w:szCs w:val="22"/>
          <w:lang w:eastAsia="en-GB"/>
        </w:rPr>
        <w:t xml:space="preserve">approval of the </w:t>
      </w:r>
      <w:r w:rsidR="00F617A1" w:rsidRPr="00F617A1">
        <w:rPr>
          <w:rFonts w:ascii="Arial" w:hAnsi="Arial" w:cs="Arial"/>
          <w:sz w:val="22"/>
          <w:szCs w:val="22"/>
          <w:lang w:eastAsia="en-GB"/>
        </w:rPr>
        <w:t>Scottish Ministers</w:t>
      </w:r>
      <w:r w:rsidRPr="00F617A1">
        <w:rPr>
          <w:rFonts w:ascii="Arial" w:hAnsi="Arial" w:cs="Arial"/>
          <w:sz w:val="22"/>
          <w:szCs w:val="22"/>
          <w:lang w:eastAsia="en-GB"/>
        </w:rPr>
        <w:t>.  Proposals on compensation payments must comply</w:t>
      </w:r>
      <w:r w:rsidRPr="00445535">
        <w:rPr>
          <w:rFonts w:ascii="Arial" w:hAnsi="Arial" w:cs="Arial"/>
          <w:color w:val="000000"/>
          <w:sz w:val="22"/>
          <w:szCs w:val="22"/>
          <w:lang w:eastAsia="en-GB"/>
        </w:rPr>
        <w:t xml:space="preserve"> with the </w:t>
      </w:r>
      <w:hyperlink r:id="rId63" w:history="1">
        <w:r w:rsidRPr="00445535">
          <w:rPr>
            <w:rStyle w:val="Hyperlink"/>
            <w:rFonts w:ascii="Arial" w:hAnsi="Arial" w:cs="Arial"/>
            <w:sz w:val="22"/>
            <w:szCs w:val="22"/>
            <w:lang w:eastAsia="en-GB"/>
          </w:rPr>
          <w:t>Settlement Agreements, Severance, Early Retirement and Redundancy Terms</w:t>
        </w:r>
      </w:hyperlink>
      <w:r w:rsidRPr="00445535">
        <w:rPr>
          <w:rFonts w:ascii="Arial" w:hAnsi="Arial" w:cs="Arial"/>
          <w:color w:val="000000"/>
          <w:sz w:val="22"/>
          <w:szCs w:val="22"/>
          <w:lang w:eastAsia="en-GB"/>
        </w:rPr>
        <w:t xml:space="preserve"> section of the SPFM.  This includes referral to the SG of any proposed </w:t>
      </w:r>
      <w:r w:rsidRPr="00445535">
        <w:rPr>
          <w:rFonts w:ascii="Arial" w:hAnsi="Arial" w:cs="Arial"/>
          <w:sz w:val="22"/>
          <w:szCs w:val="22"/>
          <w:lang w:eastAsia="en-GB"/>
        </w:rPr>
        <w:t xml:space="preserve">severance scheme (for example, a scheme for voluntary exit), business case for a settlement agreement being considered for an individual, or proposal to make any other compensation payment. In all instances, </w:t>
      </w:r>
      <w:r w:rsidR="00355275">
        <w:rPr>
          <w:rFonts w:ascii="Arial" w:hAnsi="Arial" w:cs="Arial"/>
          <w:sz w:val="22"/>
          <w:szCs w:val="22"/>
          <w:lang w:eastAsia="en-GB"/>
        </w:rPr>
        <w:t>NLS</w:t>
      </w:r>
      <w:r w:rsidRPr="00445535">
        <w:rPr>
          <w:rFonts w:ascii="Arial" w:hAnsi="Arial" w:cs="Arial"/>
          <w:sz w:val="22"/>
          <w:szCs w:val="22"/>
          <w:lang w:eastAsia="en-GB"/>
        </w:rPr>
        <w:t xml:space="preserve"> should engage with the SG prior to proceeding with proposed severance options, and prior to making any offer either orally or in writing.</w:t>
      </w:r>
      <w:r w:rsidRPr="00445535">
        <w:rPr>
          <w:rFonts w:ascii="Arial" w:hAnsi="Arial" w:cs="Arial"/>
          <w:b/>
          <w:sz w:val="22"/>
          <w:szCs w:val="22"/>
          <w:lang w:eastAsia="en-GB"/>
        </w:rPr>
        <w:t xml:space="preserve"> </w:t>
      </w:r>
    </w:p>
    <w:p w14:paraId="2F7CB970" w14:textId="77777777" w:rsidR="0012359D" w:rsidRPr="00CD741D"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14:paraId="5EE2D653" w14:textId="77777777" w:rsidR="0012359D" w:rsidRPr="00AD1CD0"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r w:rsidRPr="00AD1CD0">
        <w:rPr>
          <w:rFonts w:ascii="Arial" w:hAnsi="Arial" w:cs="Arial"/>
          <w:b/>
          <w:sz w:val="22"/>
          <w:szCs w:val="22"/>
          <w:lang w:eastAsia="en-GB"/>
        </w:rPr>
        <w:t>Asset and property management</w:t>
      </w:r>
    </w:p>
    <w:p w14:paraId="3F4529C9" w14:textId="77777777" w:rsidR="0012359D" w:rsidRPr="00DA4A01"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Gill Sans MT" w:hAnsi="Gill Sans MT" w:cs="Arial"/>
          <w:b/>
          <w:sz w:val="22"/>
          <w:szCs w:val="22"/>
          <w:lang w:eastAsia="en-GB"/>
        </w:rPr>
      </w:pPr>
    </w:p>
    <w:p w14:paraId="5B60D29E" w14:textId="77777777" w:rsidR="00B241B4" w:rsidRPr="004B5752" w:rsidRDefault="00C508D0" w:rsidP="00B241B4">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0"/>
          <w:szCs w:val="20"/>
        </w:rPr>
      </w:pPr>
      <w:r w:rsidRPr="00C508D0">
        <w:rPr>
          <w:rFonts w:ascii="Arial" w:hAnsi="Arial" w:cs="Arial"/>
          <w:sz w:val="22"/>
          <w:szCs w:val="22"/>
        </w:rPr>
        <w:t>4</w:t>
      </w:r>
      <w:r w:rsidR="006027ED">
        <w:rPr>
          <w:rFonts w:ascii="Arial" w:hAnsi="Arial" w:cs="Arial"/>
          <w:sz w:val="22"/>
          <w:szCs w:val="22"/>
        </w:rPr>
        <w:t>2</w:t>
      </w:r>
      <w:r w:rsidRPr="00C508D0">
        <w:rPr>
          <w:rFonts w:ascii="Arial" w:hAnsi="Arial" w:cs="Arial"/>
          <w:sz w:val="22"/>
          <w:szCs w:val="22"/>
        </w:rPr>
        <w:t>.</w:t>
      </w:r>
      <w:r w:rsidRPr="00C508D0">
        <w:rPr>
          <w:rFonts w:ascii="Arial" w:hAnsi="Arial" w:cs="Arial"/>
          <w:sz w:val="22"/>
          <w:szCs w:val="22"/>
        </w:rPr>
        <w:tab/>
      </w:r>
      <w:bookmarkStart w:id="0" w:name="_Hlk121481209"/>
      <w:r>
        <w:rPr>
          <w:rFonts w:ascii="Arial" w:eastAsia="Calibri" w:hAnsi="Arial" w:cs="Arial"/>
          <w:sz w:val="22"/>
          <w:szCs w:val="22"/>
        </w:rPr>
        <w:t>NLS</w:t>
      </w:r>
      <w:r w:rsidRPr="00C508D0">
        <w:rPr>
          <w:rFonts w:ascii="Arial" w:eastAsia="Calibri" w:hAnsi="Arial" w:cs="Arial"/>
          <w:sz w:val="22"/>
          <w:szCs w:val="22"/>
        </w:rPr>
        <w:t xml:space="preserve"> shall maintain an accurate and up-to-date record of its current and non-current assets consistent with the </w:t>
      </w:r>
      <w:hyperlink r:id="rId64" w:history="1">
        <w:r w:rsidRPr="00C508D0">
          <w:rPr>
            <w:rFonts w:ascii="Arial" w:eastAsia="Calibri" w:hAnsi="Arial" w:cs="Arial"/>
            <w:color w:val="0563C1"/>
            <w:sz w:val="22"/>
            <w:szCs w:val="22"/>
            <w:u w:val="single"/>
          </w:rPr>
          <w:t>Property: Ac</w:t>
        </w:r>
        <w:r w:rsidRPr="00C508D0">
          <w:rPr>
            <w:rFonts w:ascii="Arial" w:eastAsia="Calibri" w:hAnsi="Arial" w:cs="Arial"/>
            <w:color w:val="0563C1"/>
            <w:sz w:val="22"/>
            <w:szCs w:val="22"/>
            <w:u w:val="single"/>
          </w:rPr>
          <w:t>q</w:t>
        </w:r>
        <w:r w:rsidRPr="00C508D0">
          <w:rPr>
            <w:rFonts w:ascii="Arial" w:eastAsia="Calibri" w:hAnsi="Arial" w:cs="Arial"/>
            <w:color w:val="0563C1"/>
            <w:sz w:val="22"/>
            <w:szCs w:val="22"/>
            <w:u w:val="single"/>
          </w:rPr>
          <w:t>uisit</w:t>
        </w:r>
        <w:r w:rsidRPr="00C508D0">
          <w:rPr>
            <w:rFonts w:ascii="Arial" w:eastAsia="Calibri" w:hAnsi="Arial" w:cs="Arial"/>
            <w:color w:val="0563C1"/>
            <w:sz w:val="22"/>
            <w:szCs w:val="22"/>
            <w:u w:val="single"/>
          </w:rPr>
          <w:t>i</w:t>
        </w:r>
        <w:r w:rsidRPr="00C508D0">
          <w:rPr>
            <w:rFonts w:ascii="Arial" w:eastAsia="Calibri" w:hAnsi="Arial" w:cs="Arial"/>
            <w:color w:val="0563C1"/>
            <w:sz w:val="22"/>
            <w:szCs w:val="22"/>
            <w:u w:val="single"/>
          </w:rPr>
          <w:t xml:space="preserve">on, Disposal &amp; Management </w:t>
        </w:r>
      </w:hyperlink>
      <w:r w:rsidRPr="00C508D0">
        <w:rPr>
          <w:rFonts w:ascii="Arial" w:eastAsia="Calibri" w:hAnsi="Arial" w:cs="Arial"/>
          <w:sz w:val="22"/>
          <w:szCs w:val="22"/>
        </w:rPr>
        <w:t xml:space="preserve">section of the SPFM.  </w:t>
      </w:r>
      <w:r w:rsidR="0023708C" w:rsidRPr="00B511A9">
        <w:rPr>
          <w:rFonts w:ascii="Arial" w:eastAsia="Calibri" w:hAnsi="Arial" w:cs="Arial"/>
          <w:sz w:val="22"/>
          <w:szCs w:val="22"/>
        </w:rPr>
        <w:t>NLS must seek advice from Property Division at the earliest opportunity when an acquisition or disposal of property or interest in a property is being considered</w:t>
      </w:r>
      <w:r w:rsidR="005F5D45">
        <w:rPr>
          <w:rFonts w:ascii="Arial" w:eastAsia="Calibri" w:hAnsi="Arial" w:cs="Arial"/>
          <w:sz w:val="22"/>
          <w:szCs w:val="22"/>
        </w:rPr>
        <w:t xml:space="preserve"> where the property is held or will be held in the name of the Scottish Ministers.</w:t>
      </w:r>
      <w:r w:rsidR="0023708C" w:rsidRPr="00B511A9">
        <w:rPr>
          <w:rFonts w:ascii="Arial" w:eastAsia="Calibri" w:hAnsi="Arial" w:cs="Arial"/>
          <w:sz w:val="22"/>
          <w:szCs w:val="22"/>
        </w:rPr>
        <w:t xml:space="preserve"> “Fixed” assets should be disposed of in accordance with </w:t>
      </w:r>
      <w:hyperlink r:id="rId65" w:anchor="Asset Registers" w:history="1">
        <w:r w:rsidR="0023708C" w:rsidRPr="00164484">
          <w:rPr>
            <w:rStyle w:val="Hyperlink"/>
            <w:rFonts w:ascii="Arial" w:hAnsi="Arial" w:cs="Arial"/>
            <w:sz w:val="22"/>
            <w:szCs w:val="22"/>
          </w:rPr>
          <w:t>Disposal of Assets</w:t>
        </w:r>
      </w:hyperlink>
      <w:r w:rsidRPr="00B511A9">
        <w:rPr>
          <w:rFonts w:ascii="Arial" w:eastAsia="Calibri" w:hAnsi="Arial" w:cs="Arial"/>
          <w:sz w:val="22"/>
          <w:szCs w:val="22"/>
        </w:rPr>
        <w:t xml:space="preserve"> </w:t>
      </w:r>
      <w:r w:rsidR="0023708C" w:rsidRPr="00B511A9">
        <w:rPr>
          <w:rFonts w:ascii="Arial" w:eastAsia="Calibri" w:hAnsi="Arial" w:cs="Arial"/>
          <w:sz w:val="22"/>
          <w:szCs w:val="22"/>
        </w:rPr>
        <w:t>section of the SPFM</w:t>
      </w:r>
      <w:r w:rsidR="0023708C">
        <w:rPr>
          <w:rFonts w:ascii="Arial" w:eastAsia="Calibri" w:hAnsi="Arial" w:cs="Arial"/>
          <w:sz w:val="22"/>
          <w:szCs w:val="22"/>
        </w:rPr>
        <w:t xml:space="preserve"> (this must include notifying Property Division of the surplus asset at the earliest opportunity </w:t>
      </w:r>
      <w:r w:rsidR="0023708C" w:rsidRPr="00B25895">
        <w:rPr>
          <w:rFonts w:ascii="Arial" w:eastAsia="Calibri" w:hAnsi="Arial" w:cs="Arial"/>
          <w:sz w:val="22"/>
          <w:szCs w:val="22"/>
          <w:lang w:val="en"/>
        </w:rPr>
        <w:t xml:space="preserve">in order that it may be </w:t>
      </w:r>
      <w:hyperlink r:id="rId66" w:history="1">
        <w:r w:rsidR="0023708C" w:rsidRPr="00B25895">
          <w:rPr>
            <w:rStyle w:val="Hyperlink"/>
            <w:rFonts w:ascii="Arial" w:eastAsia="Calibri" w:hAnsi="Arial" w:cs="Arial"/>
            <w:sz w:val="22"/>
            <w:szCs w:val="22"/>
            <w:lang w:val="en"/>
          </w:rPr>
          <w:t>internally advertised</w:t>
        </w:r>
      </w:hyperlink>
      <w:r w:rsidR="0023708C" w:rsidRPr="00B25895">
        <w:rPr>
          <w:rFonts w:ascii="Arial" w:eastAsia="Calibri" w:hAnsi="Arial" w:cs="Arial"/>
          <w:sz w:val="22"/>
          <w:szCs w:val="22"/>
          <w:lang w:val="en"/>
        </w:rPr>
        <w:t>; a process known as The Trawl</w:t>
      </w:r>
      <w:r w:rsidR="00C81936">
        <w:rPr>
          <w:rFonts w:ascii="Arial" w:eastAsia="Calibri" w:hAnsi="Arial" w:cs="Arial"/>
          <w:sz w:val="22"/>
          <w:szCs w:val="22"/>
          <w:lang w:val="en"/>
        </w:rPr>
        <w:t>)</w:t>
      </w:r>
      <w:r w:rsidR="0023708C">
        <w:rPr>
          <w:rFonts w:ascii="Arial" w:eastAsia="Calibri" w:hAnsi="Arial" w:cs="Arial"/>
          <w:sz w:val="22"/>
          <w:szCs w:val="22"/>
        </w:rPr>
        <w:t xml:space="preserve">. </w:t>
      </w:r>
      <w:r w:rsidR="0023708C" w:rsidRPr="00B511A9">
        <w:rPr>
          <w:rFonts w:ascii="Arial" w:eastAsia="Calibri" w:hAnsi="Arial" w:cs="Arial"/>
          <w:sz w:val="22"/>
          <w:szCs w:val="22"/>
        </w:rPr>
        <w:t xml:space="preserve">Any proposal to acquire land, buildings or other rights in property should comply with the </w:t>
      </w:r>
      <w:hyperlink r:id="rId67" w:history="1">
        <w:r w:rsidR="0023708C" w:rsidRPr="00164484">
          <w:rPr>
            <w:rStyle w:val="Hyperlink"/>
            <w:rFonts w:ascii="Arial" w:hAnsi="Arial" w:cs="Arial"/>
            <w:sz w:val="22"/>
            <w:szCs w:val="22"/>
          </w:rPr>
          <w:t>Acquisition of Property</w:t>
        </w:r>
      </w:hyperlink>
      <w:r w:rsidR="0023708C" w:rsidRPr="00164484">
        <w:rPr>
          <w:rStyle w:val="Hyperlink"/>
          <w:rFonts w:ascii="Arial" w:hAnsi="Arial" w:cs="Arial"/>
          <w:sz w:val="22"/>
          <w:szCs w:val="22"/>
        </w:rPr>
        <w:t xml:space="preserve"> section of the SPFM.</w:t>
      </w:r>
      <w:r w:rsidR="0023708C" w:rsidRPr="00B511A9">
        <w:rPr>
          <w:rFonts w:ascii="Arial" w:eastAsia="Calibri" w:hAnsi="Arial" w:cs="Arial"/>
          <w:sz w:val="22"/>
          <w:szCs w:val="22"/>
        </w:rPr>
        <w:t xml:space="preserve"> </w:t>
      </w:r>
      <w:r w:rsidRPr="00B511A9">
        <w:rPr>
          <w:rFonts w:ascii="Arial" w:eastAsia="Calibri" w:hAnsi="Arial" w:cs="Arial"/>
          <w:sz w:val="22"/>
          <w:szCs w:val="22"/>
        </w:rPr>
        <w:t xml:space="preserve">NLS is subject to the </w:t>
      </w:r>
      <w:hyperlink r:id="rId68" w:history="1">
        <w:r w:rsidRPr="00B511A9">
          <w:rPr>
            <w:rFonts w:ascii="Arial" w:eastAsia="Calibri" w:hAnsi="Arial" w:cs="Arial"/>
            <w:color w:val="0563C1"/>
            <w:sz w:val="22"/>
            <w:szCs w:val="22"/>
            <w:u w:val="single"/>
          </w:rPr>
          <w:t>SG Asset M</w:t>
        </w:r>
        <w:r w:rsidRPr="00B511A9">
          <w:rPr>
            <w:rFonts w:ascii="Arial" w:eastAsia="Calibri" w:hAnsi="Arial" w:cs="Arial"/>
            <w:color w:val="0563C1"/>
            <w:sz w:val="22"/>
            <w:szCs w:val="22"/>
            <w:u w:val="single"/>
          </w:rPr>
          <w:t>a</w:t>
        </w:r>
        <w:r w:rsidRPr="00B511A9">
          <w:rPr>
            <w:rFonts w:ascii="Arial" w:eastAsia="Calibri" w:hAnsi="Arial" w:cs="Arial"/>
            <w:color w:val="0563C1"/>
            <w:sz w:val="22"/>
            <w:szCs w:val="22"/>
            <w:u w:val="single"/>
          </w:rPr>
          <w:t>nagement Policy</w:t>
        </w:r>
      </w:hyperlink>
      <w:r w:rsidRPr="00B511A9">
        <w:rPr>
          <w:rFonts w:ascii="Arial" w:eastAsia="Calibri" w:hAnsi="Arial" w:cs="Arial"/>
          <w:sz w:val="22"/>
          <w:szCs w:val="22"/>
        </w:rPr>
        <w:t xml:space="preserve">, including the requirement for </w:t>
      </w:r>
      <w:r w:rsidR="00FD359D" w:rsidRPr="00B511A9">
        <w:rPr>
          <w:rFonts w:ascii="Arial" w:eastAsia="Calibri" w:hAnsi="Arial" w:cs="Arial"/>
          <w:sz w:val="22"/>
          <w:szCs w:val="22"/>
        </w:rPr>
        <w:t xml:space="preserve"> the acquisition of a new lease, continuation of an existing lease, decision not</w:t>
      </w:r>
      <w:r w:rsidR="00FD359D" w:rsidRPr="00C508D0">
        <w:rPr>
          <w:rFonts w:ascii="Arial" w:eastAsia="Calibri" w:hAnsi="Arial" w:cs="Arial"/>
          <w:sz w:val="22"/>
          <w:szCs w:val="22"/>
        </w:rPr>
        <w:t xml:space="preserve"> to exercise a break option in a lease or purchase of property for accommodation / operational purposes, to be approved in advance by Scottish Ministers</w:t>
      </w:r>
      <w:r w:rsidR="00FD359D" w:rsidRPr="00C508D0">
        <w:rPr>
          <w:rFonts w:ascii="Arial" w:eastAsia="Calibri" w:hAnsi="Arial" w:cs="Arial"/>
          <w:i/>
          <w:sz w:val="22"/>
          <w:szCs w:val="22"/>
        </w:rPr>
        <w:t>.</w:t>
      </w:r>
      <w:r w:rsidR="00FD359D" w:rsidRPr="00C508D0">
        <w:rPr>
          <w:rFonts w:ascii="Arial" w:eastAsia="Calibri" w:hAnsi="Arial" w:cs="Arial"/>
          <w:sz w:val="22"/>
          <w:szCs w:val="22"/>
        </w:rPr>
        <w:t xml:space="preserve"> </w:t>
      </w:r>
      <w:r w:rsidRPr="00C508D0">
        <w:rPr>
          <w:rFonts w:ascii="Arial" w:eastAsia="Calibri" w:hAnsi="Arial" w:cs="Arial"/>
          <w:sz w:val="22"/>
          <w:szCs w:val="22"/>
        </w:rPr>
        <w:t xml:space="preserve">The Property Controls Team should be consulted as early as possible in this process.  All assets (property, plant and equipment) are to be properly recorded and updated as necessary </w:t>
      </w:r>
      <w:r>
        <w:rPr>
          <w:rFonts w:ascii="Arial" w:eastAsia="Calibri" w:hAnsi="Arial" w:cs="Arial"/>
          <w:sz w:val="22"/>
          <w:szCs w:val="22"/>
        </w:rPr>
        <w:t>by NLS</w:t>
      </w:r>
      <w:r w:rsidRPr="00C508D0">
        <w:rPr>
          <w:rFonts w:ascii="Arial" w:eastAsia="Calibri" w:hAnsi="Arial" w:cs="Arial"/>
          <w:sz w:val="22"/>
          <w:szCs w:val="22"/>
        </w:rPr>
        <w:t xml:space="preserve"> on the </w:t>
      </w:r>
      <w:r w:rsidR="00B25895">
        <w:rPr>
          <w:rFonts w:ascii="Arial" w:eastAsia="Calibri" w:hAnsi="Arial" w:cs="Arial"/>
          <w:sz w:val="22"/>
          <w:szCs w:val="22"/>
        </w:rPr>
        <w:t>Government Property Unit</w:t>
      </w:r>
      <w:r w:rsidR="006F6905">
        <w:rPr>
          <w:rFonts w:ascii="Arial" w:eastAsia="Calibri" w:hAnsi="Arial" w:cs="Arial"/>
          <w:sz w:val="22"/>
          <w:szCs w:val="22"/>
        </w:rPr>
        <w:t>’s</w:t>
      </w:r>
      <w:r w:rsidRPr="00C508D0">
        <w:rPr>
          <w:rFonts w:ascii="Arial" w:eastAsia="Calibri" w:hAnsi="Arial" w:cs="Arial"/>
          <w:sz w:val="22"/>
          <w:szCs w:val="22"/>
        </w:rPr>
        <w:t xml:space="preserve"> </w:t>
      </w:r>
      <w:r w:rsidRPr="00C508D0">
        <w:rPr>
          <w:rFonts w:ascii="Arial" w:eastAsia="Calibri" w:hAnsi="Arial" w:cs="Arial"/>
          <w:color w:val="0563C1"/>
          <w:sz w:val="22"/>
          <w:szCs w:val="22"/>
          <w:u w:val="single"/>
        </w:rPr>
        <w:fldChar w:fldCharType="begin"/>
      </w:r>
      <w:r w:rsidR="00CD12C8">
        <w:rPr>
          <w:rFonts w:ascii="Arial" w:eastAsia="Calibri" w:hAnsi="Arial" w:cs="Arial"/>
          <w:color w:val="0563C1"/>
          <w:sz w:val="22"/>
          <w:szCs w:val="22"/>
          <w:u w:val="single"/>
        </w:rPr>
        <w:instrText>HYPERLINK "https://e-pims.cabinetoffice.gov.uk/ePIMSNet/epims_login.aspx?ReturnUrl=%2fepimsnet"</w:instrText>
      </w:r>
      <w:r w:rsidR="00CD12C8" w:rsidRPr="00C508D0">
        <w:rPr>
          <w:rFonts w:ascii="Arial" w:eastAsia="Calibri" w:hAnsi="Arial" w:cs="Arial"/>
          <w:color w:val="0563C1"/>
          <w:sz w:val="22"/>
          <w:szCs w:val="22"/>
          <w:u w:val="single"/>
        </w:rPr>
      </w:r>
      <w:r w:rsidRPr="00C508D0">
        <w:rPr>
          <w:rFonts w:ascii="Arial" w:eastAsia="Calibri" w:hAnsi="Arial" w:cs="Arial"/>
          <w:color w:val="0563C1"/>
          <w:sz w:val="22"/>
          <w:szCs w:val="22"/>
          <w:u w:val="single"/>
        </w:rPr>
        <w:fldChar w:fldCharType="separate"/>
      </w:r>
      <w:r w:rsidRPr="00C508D0">
        <w:rPr>
          <w:rFonts w:ascii="Arial" w:eastAsia="Calibri" w:hAnsi="Arial" w:cs="Arial"/>
          <w:color w:val="0563C1"/>
          <w:sz w:val="22"/>
          <w:szCs w:val="22"/>
          <w:u w:val="single"/>
        </w:rPr>
        <w:t>electronic Property Inform</w:t>
      </w:r>
      <w:r w:rsidRPr="00C508D0">
        <w:rPr>
          <w:rFonts w:ascii="Arial" w:eastAsia="Calibri" w:hAnsi="Arial" w:cs="Arial"/>
          <w:color w:val="0563C1"/>
          <w:sz w:val="22"/>
          <w:szCs w:val="22"/>
          <w:u w:val="single"/>
        </w:rPr>
        <w:t>a</w:t>
      </w:r>
      <w:r w:rsidRPr="00C508D0">
        <w:rPr>
          <w:rFonts w:ascii="Arial" w:eastAsia="Calibri" w:hAnsi="Arial" w:cs="Arial"/>
          <w:color w:val="0563C1"/>
          <w:sz w:val="22"/>
          <w:szCs w:val="22"/>
          <w:u w:val="single"/>
        </w:rPr>
        <w:t xml:space="preserve">tion </w:t>
      </w:r>
      <w:r w:rsidRPr="00C508D0">
        <w:rPr>
          <w:rFonts w:ascii="Arial" w:eastAsia="Calibri" w:hAnsi="Arial" w:cs="Arial"/>
          <w:color w:val="0563C1"/>
          <w:sz w:val="22"/>
          <w:szCs w:val="22"/>
          <w:u w:val="single"/>
        </w:rPr>
        <w:t>M</w:t>
      </w:r>
      <w:r w:rsidRPr="00C508D0">
        <w:rPr>
          <w:rFonts w:ascii="Arial" w:eastAsia="Calibri" w:hAnsi="Arial" w:cs="Arial"/>
          <w:color w:val="0563C1"/>
          <w:sz w:val="22"/>
          <w:szCs w:val="22"/>
          <w:u w:val="single"/>
        </w:rPr>
        <w:t>appin</w:t>
      </w:r>
      <w:r w:rsidRPr="00C508D0">
        <w:rPr>
          <w:rFonts w:ascii="Arial" w:eastAsia="Calibri" w:hAnsi="Arial" w:cs="Arial"/>
          <w:color w:val="0563C1"/>
          <w:sz w:val="22"/>
          <w:szCs w:val="22"/>
          <w:u w:val="single"/>
        </w:rPr>
        <w:t>g</w:t>
      </w:r>
      <w:r w:rsidRPr="00C508D0">
        <w:rPr>
          <w:rFonts w:ascii="Arial" w:eastAsia="Calibri" w:hAnsi="Arial" w:cs="Arial"/>
          <w:color w:val="0563C1"/>
          <w:sz w:val="22"/>
          <w:szCs w:val="22"/>
          <w:u w:val="single"/>
        </w:rPr>
        <w:t xml:space="preserve"> System</w:t>
      </w:r>
      <w:r w:rsidRPr="00C508D0">
        <w:rPr>
          <w:rFonts w:ascii="Arial" w:eastAsia="Calibri" w:hAnsi="Arial" w:cs="Arial"/>
          <w:color w:val="0563C1"/>
          <w:sz w:val="22"/>
          <w:szCs w:val="22"/>
          <w:u w:val="single"/>
        </w:rPr>
        <w:fldChar w:fldCharType="end"/>
      </w:r>
      <w:r w:rsidRPr="00C508D0">
        <w:rPr>
          <w:rFonts w:ascii="Arial" w:eastAsia="Calibri" w:hAnsi="Arial" w:cs="Arial"/>
          <w:sz w:val="22"/>
          <w:szCs w:val="22"/>
        </w:rPr>
        <w:t xml:space="preserve"> (e-PIMS).  </w:t>
      </w:r>
    </w:p>
    <w:bookmarkEnd w:id="0"/>
    <w:p w14:paraId="2C7CE5FE" w14:textId="77777777" w:rsidR="0012359D" w:rsidRPr="00DA4A01" w:rsidRDefault="0012359D" w:rsidP="0012359D">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Gill Sans MT" w:hAnsi="Gill Sans MT" w:cs="Arial"/>
          <w:b/>
          <w:sz w:val="22"/>
          <w:szCs w:val="22"/>
        </w:rPr>
      </w:pPr>
    </w:p>
    <w:p w14:paraId="4E901F02" w14:textId="77777777" w:rsidR="0012359D" w:rsidRPr="00C508D0" w:rsidRDefault="0012359D" w:rsidP="0012359D">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b/>
          <w:sz w:val="22"/>
          <w:szCs w:val="22"/>
        </w:rPr>
      </w:pPr>
      <w:r w:rsidRPr="00C508D0">
        <w:rPr>
          <w:rFonts w:ascii="Arial" w:hAnsi="Arial" w:cs="Arial"/>
          <w:b/>
          <w:sz w:val="22"/>
          <w:szCs w:val="22"/>
        </w:rPr>
        <w:t>Specific financial provisions</w:t>
      </w:r>
    </w:p>
    <w:p w14:paraId="0A02727C" w14:textId="77777777" w:rsidR="0012359D" w:rsidRPr="00C508D0" w:rsidRDefault="0012359D" w:rsidP="0012359D">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b/>
          <w:sz w:val="22"/>
          <w:szCs w:val="22"/>
        </w:rPr>
      </w:pPr>
    </w:p>
    <w:p w14:paraId="1AEEC1F6" w14:textId="77777777" w:rsidR="0012359D" w:rsidRPr="00C508D0"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r w:rsidRPr="00C508D0">
        <w:rPr>
          <w:rFonts w:ascii="Arial" w:hAnsi="Arial" w:cs="Arial"/>
          <w:b/>
          <w:sz w:val="22"/>
          <w:szCs w:val="22"/>
          <w:lang w:eastAsia="en-GB"/>
        </w:rPr>
        <w:t>Delegated authorities</w:t>
      </w:r>
    </w:p>
    <w:p w14:paraId="5493B5B6" w14:textId="77777777" w:rsidR="0012359D" w:rsidRPr="00C508D0"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p>
    <w:p w14:paraId="41AEDB90" w14:textId="77777777" w:rsidR="0012359D" w:rsidRPr="00C508D0" w:rsidRDefault="0012359D" w:rsidP="0012359D">
      <w:pPr>
        <w:pStyle w:val="Heading1"/>
        <w:numPr>
          <w:ilvl w:val="0"/>
          <w:numId w:val="0"/>
        </w:numPr>
        <w:rPr>
          <w:rFonts w:ascii="Arial" w:hAnsi="Arial" w:cs="Arial"/>
          <w:sz w:val="22"/>
          <w:szCs w:val="22"/>
          <w:lang w:eastAsia="en-GB"/>
        </w:rPr>
      </w:pPr>
      <w:r w:rsidRPr="00C508D0">
        <w:rPr>
          <w:rFonts w:ascii="Arial" w:hAnsi="Arial" w:cs="Arial"/>
          <w:sz w:val="22"/>
          <w:szCs w:val="22"/>
          <w:lang w:eastAsia="en-GB"/>
        </w:rPr>
        <w:t>4</w:t>
      </w:r>
      <w:r w:rsidR="006027ED">
        <w:rPr>
          <w:rFonts w:ascii="Arial" w:hAnsi="Arial" w:cs="Arial"/>
          <w:sz w:val="22"/>
          <w:szCs w:val="22"/>
          <w:lang w:eastAsia="en-GB"/>
        </w:rPr>
        <w:t>3</w:t>
      </w:r>
      <w:r w:rsidRPr="00C508D0">
        <w:rPr>
          <w:rFonts w:ascii="Arial" w:hAnsi="Arial" w:cs="Arial"/>
          <w:sz w:val="22"/>
          <w:szCs w:val="22"/>
          <w:lang w:eastAsia="en-GB"/>
        </w:rPr>
        <w:t>.</w:t>
      </w:r>
      <w:r w:rsidRPr="00C508D0">
        <w:rPr>
          <w:rFonts w:ascii="Arial" w:hAnsi="Arial" w:cs="Arial"/>
          <w:sz w:val="22"/>
          <w:szCs w:val="22"/>
          <w:lang w:eastAsia="en-GB"/>
        </w:rPr>
        <w:tab/>
      </w:r>
      <w:r w:rsidR="00C508D0">
        <w:rPr>
          <w:rFonts w:ascii="Arial" w:hAnsi="Arial" w:cs="Arial"/>
          <w:sz w:val="22"/>
          <w:szCs w:val="22"/>
          <w:lang w:eastAsia="en-GB"/>
        </w:rPr>
        <w:t>NLS</w:t>
      </w:r>
      <w:r w:rsidR="00E75329">
        <w:rPr>
          <w:rFonts w:ascii="Arial" w:hAnsi="Arial" w:cs="Arial"/>
          <w:sz w:val="22"/>
          <w:szCs w:val="22"/>
          <w:lang w:eastAsia="en-GB"/>
        </w:rPr>
        <w:t>’s</w:t>
      </w:r>
      <w:r w:rsidRPr="00C508D0">
        <w:rPr>
          <w:rFonts w:ascii="Arial" w:hAnsi="Arial" w:cs="Arial"/>
          <w:sz w:val="22"/>
          <w:szCs w:val="22"/>
          <w:lang w:eastAsia="en-GB"/>
        </w:rPr>
        <w:t xml:space="preserve"> specific delegated financial authorities </w:t>
      </w:r>
      <w:r w:rsidR="00A90A7B" w:rsidRPr="00C508D0">
        <w:rPr>
          <w:rFonts w:ascii="Arial" w:hAnsi="Arial" w:cs="Arial"/>
          <w:sz w:val="22"/>
          <w:szCs w:val="22"/>
          <w:lang w:eastAsia="en-GB"/>
        </w:rPr>
        <w:t xml:space="preserve">- as agreed in consultation between </w:t>
      </w:r>
      <w:r w:rsidR="009D6E23" w:rsidRPr="00C508D0">
        <w:rPr>
          <w:rFonts w:ascii="Arial" w:hAnsi="Arial" w:cs="Arial"/>
          <w:sz w:val="22"/>
          <w:szCs w:val="22"/>
          <w:lang w:eastAsia="en-GB"/>
        </w:rPr>
        <w:t>NLS</w:t>
      </w:r>
      <w:r w:rsidR="00A90A7B" w:rsidRPr="00C508D0">
        <w:rPr>
          <w:rFonts w:ascii="Arial" w:hAnsi="Arial" w:cs="Arial"/>
          <w:sz w:val="22"/>
          <w:szCs w:val="22"/>
          <w:lang w:eastAsia="en-GB"/>
        </w:rPr>
        <w:t xml:space="preserve"> and the SG - </w:t>
      </w:r>
      <w:r w:rsidRPr="00C508D0">
        <w:rPr>
          <w:rFonts w:ascii="Arial" w:hAnsi="Arial" w:cs="Arial"/>
          <w:sz w:val="22"/>
          <w:szCs w:val="22"/>
          <w:lang w:eastAsia="en-GB"/>
        </w:rPr>
        <w:t xml:space="preserve">are set out in the attached </w:t>
      </w:r>
      <w:r w:rsidRPr="00C508D0">
        <w:rPr>
          <w:rFonts w:ascii="Arial" w:hAnsi="Arial" w:cs="Arial"/>
          <w:b/>
          <w:sz w:val="22"/>
          <w:szCs w:val="22"/>
          <w:lang w:eastAsia="en-GB"/>
        </w:rPr>
        <w:t>Appendix</w:t>
      </w:r>
      <w:r w:rsidRPr="00C508D0">
        <w:rPr>
          <w:rFonts w:ascii="Arial" w:hAnsi="Arial" w:cs="Arial"/>
          <w:sz w:val="22"/>
          <w:szCs w:val="22"/>
          <w:lang w:eastAsia="en-GB"/>
        </w:rPr>
        <w:t>.</w:t>
      </w:r>
      <w:r w:rsidR="000436BF" w:rsidRPr="00C508D0">
        <w:rPr>
          <w:rFonts w:ascii="Arial" w:hAnsi="Arial" w:cs="Arial"/>
          <w:sz w:val="22"/>
          <w:szCs w:val="22"/>
          <w:lang w:eastAsia="en-GB"/>
        </w:rPr>
        <w:t xml:space="preserve">  </w:t>
      </w:r>
      <w:r w:rsidR="009D6E23" w:rsidRPr="00C508D0">
        <w:rPr>
          <w:rFonts w:ascii="Arial" w:hAnsi="Arial" w:cs="Arial"/>
          <w:sz w:val="22"/>
          <w:szCs w:val="22"/>
          <w:lang w:eastAsia="en-GB"/>
        </w:rPr>
        <w:t>NLS</w:t>
      </w:r>
      <w:r w:rsidRPr="00C508D0">
        <w:rPr>
          <w:rFonts w:ascii="Arial" w:hAnsi="Arial" w:cs="Arial"/>
          <w:sz w:val="22"/>
          <w:szCs w:val="22"/>
          <w:lang w:eastAsia="en-GB"/>
        </w:rPr>
        <w:t xml:space="preserve"> shall obtain the SG’s prior written approval before </w:t>
      </w:r>
      <w:proofErr w:type="gramStart"/>
      <w:r w:rsidRPr="00C508D0">
        <w:rPr>
          <w:rFonts w:ascii="Arial" w:hAnsi="Arial" w:cs="Arial"/>
          <w:sz w:val="22"/>
          <w:szCs w:val="22"/>
          <w:lang w:eastAsia="en-GB"/>
        </w:rPr>
        <w:t>entering into</w:t>
      </w:r>
      <w:proofErr w:type="gramEnd"/>
      <w:r w:rsidRPr="00C508D0">
        <w:rPr>
          <w:rFonts w:ascii="Arial" w:hAnsi="Arial" w:cs="Arial"/>
          <w:sz w:val="22"/>
          <w:szCs w:val="22"/>
          <w:lang w:eastAsia="en-GB"/>
        </w:rPr>
        <w:t xml:space="preserve"> any undertaking to incur any expenditure that fa</w:t>
      </w:r>
      <w:r w:rsidR="00C508D0">
        <w:rPr>
          <w:rFonts w:ascii="Arial" w:hAnsi="Arial" w:cs="Arial"/>
          <w:sz w:val="22"/>
          <w:szCs w:val="22"/>
          <w:lang w:eastAsia="en-GB"/>
        </w:rPr>
        <w:t xml:space="preserve">lls outside these delegations. </w:t>
      </w:r>
      <w:r w:rsidR="009D6E23" w:rsidRPr="00C508D0">
        <w:rPr>
          <w:rFonts w:ascii="Arial" w:hAnsi="Arial" w:cs="Arial"/>
          <w:sz w:val="22"/>
          <w:szCs w:val="22"/>
          <w:lang w:eastAsia="en-GB"/>
        </w:rPr>
        <w:t>NLS</w:t>
      </w:r>
      <w:r w:rsidRPr="00C508D0">
        <w:rPr>
          <w:rFonts w:ascii="Arial" w:hAnsi="Arial" w:cs="Arial"/>
          <w:sz w:val="22"/>
          <w:szCs w:val="22"/>
          <w:lang w:eastAsia="en-GB"/>
        </w:rPr>
        <w:t xml:space="preserve"> shall also comply with any requirements for prior SG approval included in the SPFM and/or this document.  Prior SG approval must always be obtained before incurring expenditure for any purpose that is or might be considered </w:t>
      </w:r>
      <w:r w:rsidR="00C508D0">
        <w:rPr>
          <w:rFonts w:ascii="Arial" w:hAnsi="Arial" w:cs="Arial"/>
          <w:sz w:val="22"/>
          <w:szCs w:val="22"/>
          <w:lang w:eastAsia="en-GB"/>
        </w:rPr>
        <w:t xml:space="preserve">novel, </w:t>
      </w:r>
      <w:proofErr w:type="gramStart"/>
      <w:r w:rsidR="00C508D0">
        <w:rPr>
          <w:rFonts w:ascii="Arial" w:hAnsi="Arial" w:cs="Arial"/>
          <w:sz w:val="22"/>
          <w:szCs w:val="22"/>
          <w:lang w:eastAsia="en-GB"/>
        </w:rPr>
        <w:t>contentious</w:t>
      </w:r>
      <w:proofErr w:type="gramEnd"/>
      <w:r w:rsidR="00C508D0">
        <w:rPr>
          <w:rFonts w:ascii="Arial" w:hAnsi="Arial" w:cs="Arial"/>
          <w:sz w:val="22"/>
          <w:szCs w:val="22"/>
          <w:lang w:eastAsia="en-GB"/>
        </w:rPr>
        <w:t xml:space="preserve"> or repercussive or which has or</w:t>
      </w:r>
      <w:r w:rsidRPr="00C508D0">
        <w:rPr>
          <w:rFonts w:ascii="Arial" w:hAnsi="Arial" w:cs="Arial"/>
          <w:sz w:val="22"/>
          <w:szCs w:val="22"/>
          <w:lang w:eastAsia="en-GB"/>
        </w:rPr>
        <w:t xml:space="preserve"> could have significant future cost implications.</w:t>
      </w:r>
    </w:p>
    <w:p w14:paraId="6C29F1FC" w14:textId="77777777" w:rsidR="007044DE" w:rsidRDefault="007044DE"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Gill Sans MT" w:hAnsi="Gill Sans MT" w:cs="Arial"/>
          <w:b/>
          <w:sz w:val="22"/>
          <w:szCs w:val="22"/>
          <w:lang w:eastAsia="en-GB"/>
        </w:rPr>
      </w:pPr>
    </w:p>
    <w:p w14:paraId="2035461D" w14:textId="77777777" w:rsidR="0012359D" w:rsidRPr="00C508D0"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r w:rsidRPr="00C508D0">
        <w:rPr>
          <w:rFonts w:ascii="Arial" w:hAnsi="Arial" w:cs="Arial"/>
          <w:b/>
          <w:sz w:val="22"/>
          <w:szCs w:val="22"/>
          <w:lang w:eastAsia="en-GB"/>
        </w:rPr>
        <w:t>Income generation</w:t>
      </w:r>
    </w:p>
    <w:p w14:paraId="36CF79DD" w14:textId="77777777" w:rsidR="0012359D" w:rsidRPr="00C508D0"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rPr>
      </w:pPr>
    </w:p>
    <w:p w14:paraId="5082D705" w14:textId="77777777" w:rsidR="00E33053" w:rsidRPr="003F274E" w:rsidRDefault="00E33053" w:rsidP="00E33053">
      <w:pPr>
        <w:rPr>
          <w:rFonts w:ascii="Arial" w:hAnsi="Arial" w:cs="Arial"/>
          <w:sz w:val="22"/>
          <w:szCs w:val="22"/>
        </w:rPr>
      </w:pPr>
      <w:r w:rsidRPr="00C508D0">
        <w:rPr>
          <w:rFonts w:ascii="Arial" w:hAnsi="Arial" w:cs="Arial"/>
          <w:sz w:val="22"/>
          <w:szCs w:val="22"/>
        </w:rPr>
        <w:t>4</w:t>
      </w:r>
      <w:r>
        <w:rPr>
          <w:rFonts w:ascii="Arial" w:hAnsi="Arial" w:cs="Arial"/>
          <w:sz w:val="22"/>
          <w:szCs w:val="22"/>
        </w:rPr>
        <w:t>4</w:t>
      </w:r>
      <w:r w:rsidRPr="00C508D0">
        <w:rPr>
          <w:rFonts w:ascii="Arial" w:hAnsi="Arial" w:cs="Arial"/>
          <w:sz w:val="22"/>
          <w:szCs w:val="22"/>
        </w:rPr>
        <w:t>.</w:t>
      </w:r>
      <w:r w:rsidRPr="00C508D0">
        <w:rPr>
          <w:rFonts w:ascii="Arial" w:hAnsi="Arial" w:cs="Arial"/>
          <w:sz w:val="22"/>
          <w:szCs w:val="22"/>
        </w:rPr>
        <w:tab/>
      </w:r>
      <w:r w:rsidRPr="003F274E">
        <w:rPr>
          <w:rFonts w:ascii="Arial" w:hAnsi="Arial" w:cs="Arial"/>
          <w:kern w:val="36"/>
          <w:sz w:val="22"/>
          <w:szCs w:val="22"/>
        </w:rPr>
        <w:t xml:space="preserve">NLS shall seek to optimise income - grant in aid does not qualify as income - from all sources and ensure that the SG is kept informed.  Novel or contentious proposals for new sources of income or methods of fundraising must be approved by the SG.  Fees or charges for any services supplied by the NLS shall be determined in accordance with the </w:t>
      </w:r>
      <w:hyperlink r:id="rId69" w:history="1">
        <w:r w:rsidRPr="003F274E">
          <w:rPr>
            <w:rStyle w:val="Hyperlink"/>
            <w:rFonts w:ascii="Arial" w:hAnsi="Arial" w:cs="Arial"/>
            <w:kern w:val="36"/>
            <w:sz w:val="22"/>
            <w:szCs w:val="22"/>
          </w:rPr>
          <w:t>Fees &amp; Charges</w:t>
        </w:r>
      </w:hyperlink>
      <w:r w:rsidRPr="003F274E">
        <w:rPr>
          <w:rFonts w:ascii="Arial" w:hAnsi="Arial" w:cs="Arial"/>
          <w:kern w:val="36"/>
          <w:sz w:val="22"/>
          <w:szCs w:val="22"/>
        </w:rPr>
        <w:t xml:space="preserve"> section of the SPFM.</w:t>
      </w:r>
    </w:p>
    <w:p w14:paraId="467FBC73" w14:textId="77777777" w:rsidR="0012359D" w:rsidRPr="00C508D0" w:rsidRDefault="0012359D" w:rsidP="0012359D">
      <w:pPr>
        <w:rPr>
          <w:rFonts w:ascii="Arial" w:hAnsi="Arial" w:cs="Arial"/>
          <w:sz w:val="22"/>
          <w:szCs w:val="22"/>
        </w:rPr>
      </w:pPr>
    </w:p>
    <w:p w14:paraId="2D6D5541" w14:textId="77777777" w:rsidR="0012359D" w:rsidRPr="00C508D0" w:rsidRDefault="0012359D" w:rsidP="0012359D">
      <w:pPr>
        <w:pStyle w:val="Heading1"/>
        <w:numPr>
          <w:ilvl w:val="0"/>
          <w:numId w:val="0"/>
        </w:numPr>
        <w:rPr>
          <w:rFonts w:ascii="Arial" w:hAnsi="Arial" w:cs="Arial"/>
          <w:sz w:val="22"/>
          <w:szCs w:val="22"/>
        </w:rPr>
      </w:pPr>
      <w:r w:rsidRPr="00C508D0">
        <w:rPr>
          <w:rFonts w:ascii="Arial" w:hAnsi="Arial" w:cs="Arial"/>
          <w:sz w:val="22"/>
          <w:szCs w:val="22"/>
        </w:rPr>
        <w:t>4</w:t>
      </w:r>
      <w:r w:rsidR="006027ED">
        <w:rPr>
          <w:rFonts w:ascii="Arial" w:hAnsi="Arial" w:cs="Arial"/>
          <w:sz w:val="22"/>
          <w:szCs w:val="22"/>
        </w:rPr>
        <w:t>5</w:t>
      </w:r>
      <w:r w:rsidRPr="00C508D0">
        <w:rPr>
          <w:rFonts w:ascii="Arial" w:hAnsi="Arial" w:cs="Arial"/>
          <w:sz w:val="22"/>
          <w:szCs w:val="22"/>
        </w:rPr>
        <w:t>.</w:t>
      </w:r>
      <w:r w:rsidRPr="00C508D0">
        <w:rPr>
          <w:rFonts w:ascii="Arial" w:hAnsi="Arial" w:cs="Arial"/>
          <w:sz w:val="22"/>
          <w:szCs w:val="22"/>
        </w:rPr>
        <w:tab/>
        <w:t xml:space="preserve">Gifts, </w:t>
      </w:r>
      <w:proofErr w:type="gramStart"/>
      <w:r w:rsidRPr="00C508D0">
        <w:rPr>
          <w:rFonts w:ascii="Arial" w:hAnsi="Arial" w:cs="Arial"/>
          <w:sz w:val="22"/>
          <w:szCs w:val="22"/>
        </w:rPr>
        <w:t>bequests</w:t>
      </w:r>
      <w:proofErr w:type="gramEnd"/>
      <w:r w:rsidRPr="00C508D0">
        <w:rPr>
          <w:rFonts w:ascii="Arial" w:hAnsi="Arial" w:cs="Arial"/>
          <w:sz w:val="22"/>
          <w:szCs w:val="22"/>
        </w:rPr>
        <w:t xml:space="preserve"> or donations received by </w:t>
      </w:r>
      <w:r w:rsidR="004809EC" w:rsidRPr="00C508D0">
        <w:rPr>
          <w:rFonts w:ascii="Arial" w:hAnsi="Arial" w:cs="Arial"/>
          <w:sz w:val="22"/>
          <w:szCs w:val="22"/>
        </w:rPr>
        <w:t>NLS</w:t>
      </w:r>
      <w:r w:rsidR="00BF5048" w:rsidRPr="00C508D0">
        <w:rPr>
          <w:rFonts w:ascii="Arial" w:hAnsi="Arial" w:cs="Arial"/>
          <w:sz w:val="22"/>
          <w:szCs w:val="22"/>
        </w:rPr>
        <w:t xml:space="preserve">, </w:t>
      </w:r>
      <w:r w:rsidR="00415596">
        <w:rPr>
          <w:rFonts w:ascii="Arial" w:hAnsi="Arial" w:cs="Arial"/>
          <w:sz w:val="22"/>
          <w:szCs w:val="22"/>
        </w:rPr>
        <w:t xml:space="preserve">which happen regularly as part of normal operational activity, </w:t>
      </w:r>
      <w:r w:rsidR="00A90A7B" w:rsidRPr="00C508D0">
        <w:rPr>
          <w:rFonts w:ascii="Arial" w:hAnsi="Arial" w:cs="Arial"/>
          <w:sz w:val="22"/>
          <w:szCs w:val="22"/>
        </w:rPr>
        <w:t xml:space="preserve">should be provided for in the agreed resource DEL and capital DEL budgets, updated as necessary in consultation with the SG.  However, </w:t>
      </w:r>
      <w:r w:rsidR="004809EC" w:rsidRPr="00C508D0">
        <w:rPr>
          <w:rFonts w:ascii="Arial" w:hAnsi="Arial" w:cs="Arial"/>
          <w:sz w:val="22"/>
          <w:szCs w:val="22"/>
        </w:rPr>
        <w:t>NLS</w:t>
      </w:r>
      <w:r w:rsidR="00A90A7B" w:rsidRPr="00C508D0">
        <w:rPr>
          <w:rFonts w:ascii="Arial" w:hAnsi="Arial" w:cs="Arial"/>
          <w:sz w:val="22"/>
          <w:szCs w:val="22"/>
        </w:rPr>
        <w:t xml:space="preserve"> should be able to demonstrate that expenditure funded by gifts etc is additional to expenditure normally supported by grant in aid (</w:t>
      </w:r>
      <w:proofErr w:type="gramStart"/>
      <w:r w:rsidR="00A90A7B" w:rsidRPr="00C508D0">
        <w:rPr>
          <w:rFonts w:ascii="Arial" w:hAnsi="Arial" w:cs="Arial"/>
          <w:sz w:val="22"/>
          <w:szCs w:val="22"/>
        </w:rPr>
        <w:t>i.e.</w:t>
      </w:r>
      <w:proofErr w:type="gramEnd"/>
      <w:r w:rsidR="00A90A7B" w:rsidRPr="00C508D0">
        <w:rPr>
          <w:rFonts w:ascii="Arial" w:hAnsi="Arial" w:cs="Arial"/>
          <w:sz w:val="22"/>
          <w:szCs w:val="22"/>
        </w:rPr>
        <w:t xml:space="preserve"> SG core funding) or by trading and other income.</w:t>
      </w:r>
      <w:r w:rsidRPr="00C508D0">
        <w:rPr>
          <w:rFonts w:ascii="Arial" w:hAnsi="Arial" w:cs="Arial"/>
          <w:sz w:val="22"/>
          <w:szCs w:val="22"/>
        </w:rPr>
        <w:t xml:space="preserve">  Before accepting such gifts etc </w:t>
      </w:r>
      <w:r w:rsidR="004809EC" w:rsidRPr="00C508D0">
        <w:rPr>
          <w:rFonts w:ascii="Arial" w:hAnsi="Arial" w:cs="Arial"/>
          <w:sz w:val="22"/>
          <w:szCs w:val="22"/>
        </w:rPr>
        <w:t>NLS</w:t>
      </w:r>
      <w:r w:rsidRPr="00C508D0">
        <w:rPr>
          <w:rFonts w:ascii="Arial" w:hAnsi="Arial" w:cs="Arial"/>
          <w:sz w:val="22"/>
          <w:szCs w:val="22"/>
        </w:rPr>
        <w:t xml:space="preserve"> shall consider if there are any associated costs in doing so or any conflicts of interests arising.  </w:t>
      </w:r>
      <w:r w:rsidR="004809EC" w:rsidRPr="00C508D0">
        <w:rPr>
          <w:rFonts w:ascii="Arial" w:hAnsi="Arial" w:cs="Arial"/>
          <w:sz w:val="22"/>
          <w:szCs w:val="22"/>
        </w:rPr>
        <w:t>NLS</w:t>
      </w:r>
      <w:r w:rsidRPr="00C508D0">
        <w:rPr>
          <w:rFonts w:ascii="Arial" w:hAnsi="Arial" w:cs="Arial"/>
          <w:sz w:val="22"/>
          <w:szCs w:val="22"/>
        </w:rPr>
        <w:t xml:space="preserve"> shall keep a written record of any such gifts etc and what happened to them.</w:t>
      </w:r>
    </w:p>
    <w:p w14:paraId="566C7168" w14:textId="77777777" w:rsidR="0012359D" w:rsidRPr="00DA4A01" w:rsidRDefault="0012359D" w:rsidP="0012359D">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Gill Sans MT" w:hAnsi="Gill Sans MT" w:cs="Arial"/>
          <w:sz w:val="22"/>
          <w:szCs w:val="22"/>
        </w:rPr>
      </w:pPr>
    </w:p>
    <w:p w14:paraId="194797F9" w14:textId="77777777" w:rsidR="0012359D" w:rsidRPr="00C508D0" w:rsidRDefault="0012359D" w:rsidP="0012359D">
      <w:pPr>
        <w:pStyle w:val="myHeading2"/>
        <w:rPr>
          <w:rFonts w:cs="Arial"/>
          <w:sz w:val="22"/>
          <w:szCs w:val="22"/>
        </w:rPr>
      </w:pPr>
      <w:r w:rsidRPr="00C508D0">
        <w:rPr>
          <w:rFonts w:cs="Arial"/>
          <w:sz w:val="22"/>
          <w:szCs w:val="22"/>
        </w:rPr>
        <w:t>Financial investments</w:t>
      </w:r>
    </w:p>
    <w:p w14:paraId="6A9DE23A" w14:textId="77777777" w:rsidR="0012359D" w:rsidRPr="00C508D0" w:rsidRDefault="0012359D" w:rsidP="0012359D">
      <w:pPr>
        <w:tabs>
          <w:tab w:val="clear" w:pos="2160"/>
          <w:tab w:val="clear" w:pos="2880"/>
          <w:tab w:val="left" w:pos="23"/>
          <w:tab w:val="left" w:pos="110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p>
    <w:p w14:paraId="45FCC2CE" w14:textId="77777777" w:rsidR="00FB6462" w:rsidRDefault="0012359D" w:rsidP="00FB6462">
      <w:pPr>
        <w:pStyle w:val="Heading1"/>
        <w:numPr>
          <w:ilvl w:val="0"/>
          <w:numId w:val="0"/>
        </w:numPr>
        <w:rPr>
          <w:rFonts w:ascii="Arial" w:hAnsi="Arial" w:cs="Arial"/>
          <w:sz w:val="22"/>
          <w:szCs w:val="22"/>
        </w:rPr>
      </w:pPr>
      <w:r w:rsidRPr="00C508D0">
        <w:rPr>
          <w:rFonts w:ascii="Arial" w:hAnsi="Arial" w:cs="Arial"/>
          <w:sz w:val="22"/>
          <w:szCs w:val="22"/>
        </w:rPr>
        <w:t>4</w:t>
      </w:r>
      <w:r w:rsidR="006027ED">
        <w:rPr>
          <w:rFonts w:ascii="Arial" w:hAnsi="Arial" w:cs="Arial"/>
          <w:sz w:val="22"/>
          <w:szCs w:val="22"/>
        </w:rPr>
        <w:t>6</w:t>
      </w:r>
      <w:r w:rsidRPr="00C508D0">
        <w:rPr>
          <w:rFonts w:ascii="Arial" w:hAnsi="Arial" w:cs="Arial"/>
          <w:sz w:val="22"/>
          <w:szCs w:val="22"/>
        </w:rPr>
        <w:t>.</w:t>
      </w:r>
      <w:r w:rsidRPr="00C508D0">
        <w:rPr>
          <w:rFonts w:ascii="Arial" w:hAnsi="Arial" w:cs="Arial"/>
          <w:sz w:val="22"/>
          <w:szCs w:val="22"/>
        </w:rPr>
        <w:tab/>
      </w:r>
      <w:r w:rsidR="00FB6462">
        <w:rPr>
          <w:rFonts w:ascii="Arial" w:hAnsi="Arial" w:cs="Arial"/>
          <w:sz w:val="22"/>
          <w:szCs w:val="22"/>
        </w:rPr>
        <w:t xml:space="preserve">The Library is free to invest non grant in aid income </w:t>
      </w:r>
      <w:proofErr w:type="gramStart"/>
      <w:r w:rsidR="00FB6462">
        <w:rPr>
          <w:rFonts w:ascii="Arial" w:hAnsi="Arial" w:cs="Arial"/>
          <w:sz w:val="22"/>
          <w:szCs w:val="22"/>
        </w:rPr>
        <w:t>e.g.</w:t>
      </w:r>
      <w:proofErr w:type="gramEnd"/>
      <w:r w:rsidR="00FB6462">
        <w:rPr>
          <w:rFonts w:ascii="Arial" w:hAnsi="Arial" w:cs="Arial"/>
          <w:sz w:val="22"/>
          <w:szCs w:val="22"/>
        </w:rPr>
        <w:t xml:space="preserve"> donations, endowments, bequests and gifts in line with any guidance from OSCR</w:t>
      </w:r>
      <w:r w:rsidR="005D30BC">
        <w:rPr>
          <w:rFonts w:ascii="Arial" w:hAnsi="Arial" w:cs="Arial"/>
          <w:sz w:val="22"/>
          <w:szCs w:val="22"/>
        </w:rPr>
        <w:t>. U</w:t>
      </w:r>
      <w:r w:rsidR="00FB6462">
        <w:rPr>
          <w:rFonts w:ascii="Arial" w:hAnsi="Arial" w:cs="Arial"/>
          <w:sz w:val="22"/>
          <w:szCs w:val="22"/>
        </w:rPr>
        <w:t>nless covered by a specific delegated authority NLS shall not make any financial investments from grant in aid income without the prior approval of the SG. That would include equity shares in ventures which further the objectives of NLS.  NLS shall not invest in any venture of a speculative nature.</w:t>
      </w:r>
    </w:p>
    <w:p w14:paraId="0CCA3CB8" w14:textId="77777777" w:rsidR="0012359D" w:rsidRPr="00C508D0" w:rsidRDefault="0012359D" w:rsidP="0012359D">
      <w:pPr>
        <w:pStyle w:val="Heading1"/>
        <w:numPr>
          <w:ilvl w:val="0"/>
          <w:numId w:val="0"/>
        </w:numPr>
        <w:rPr>
          <w:rFonts w:ascii="Arial" w:hAnsi="Arial" w:cs="Arial"/>
          <w:sz w:val="22"/>
          <w:szCs w:val="22"/>
        </w:rPr>
      </w:pPr>
    </w:p>
    <w:p w14:paraId="45881731" w14:textId="77777777" w:rsidR="0012359D" w:rsidRPr="00DA4A01" w:rsidRDefault="0012359D" w:rsidP="0012359D">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Gill Sans MT" w:hAnsi="Gill Sans MT" w:cs="Arial"/>
          <w:sz w:val="22"/>
          <w:szCs w:val="22"/>
        </w:rPr>
      </w:pPr>
    </w:p>
    <w:p w14:paraId="10EE7D0F" w14:textId="77777777" w:rsidR="0012359D" w:rsidRPr="00C508D0" w:rsidRDefault="0012359D" w:rsidP="0012359D">
      <w:pPr>
        <w:pStyle w:val="myHeading2"/>
        <w:rPr>
          <w:rFonts w:cs="Arial"/>
          <w:sz w:val="22"/>
          <w:szCs w:val="22"/>
        </w:rPr>
      </w:pPr>
      <w:r w:rsidRPr="00C508D0">
        <w:rPr>
          <w:rFonts w:cs="Arial"/>
          <w:sz w:val="22"/>
          <w:szCs w:val="22"/>
        </w:rPr>
        <w:t>Borrowing</w:t>
      </w:r>
    </w:p>
    <w:p w14:paraId="28405C27" w14:textId="77777777" w:rsidR="0012359D" w:rsidRPr="00C508D0" w:rsidRDefault="0012359D" w:rsidP="0012359D">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p>
    <w:p w14:paraId="481C0462" w14:textId="77777777" w:rsidR="0012359D" w:rsidRPr="00C508D0" w:rsidRDefault="0012359D" w:rsidP="0012359D">
      <w:pPr>
        <w:pStyle w:val="Heading1"/>
        <w:numPr>
          <w:ilvl w:val="0"/>
          <w:numId w:val="0"/>
        </w:numPr>
        <w:rPr>
          <w:rFonts w:ascii="Arial" w:hAnsi="Arial" w:cs="Arial"/>
          <w:sz w:val="22"/>
          <w:szCs w:val="22"/>
        </w:rPr>
      </w:pPr>
      <w:r w:rsidRPr="00C508D0">
        <w:rPr>
          <w:rFonts w:ascii="Arial" w:hAnsi="Arial" w:cs="Arial"/>
          <w:sz w:val="22"/>
          <w:szCs w:val="22"/>
        </w:rPr>
        <w:t>4</w:t>
      </w:r>
      <w:r w:rsidR="006027ED">
        <w:rPr>
          <w:rFonts w:ascii="Arial" w:hAnsi="Arial" w:cs="Arial"/>
          <w:sz w:val="22"/>
          <w:szCs w:val="22"/>
        </w:rPr>
        <w:t>7</w:t>
      </w:r>
      <w:r w:rsidRPr="00C508D0">
        <w:rPr>
          <w:rFonts w:ascii="Arial" w:hAnsi="Arial" w:cs="Arial"/>
          <w:sz w:val="22"/>
          <w:szCs w:val="22"/>
        </w:rPr>
        <w:t>.</w:t>
      </w:r>
      <w:r w:rsidRPr="00C508D0">
        <w:rPr>
          <w:rFonts w:ascii="Arial" w:hAnsi="Arial" w:cs="Arial"/>
          <w:sz w:val="22"/>
          <w:szCs w:val="22"/>
        </w:rPr>
        <w:tab/>
      </w:r>
      <w:r w:rsidR="00C508D0">
        <w:rPr>
          <w:rFonts w:ascii="Arial" w:hAnsi="Arial" w:cs="Arial"/>
          <w:sz w:val="22"/>
          <w:szCs w:val="22"/>
        </w:rPr>
        <w:t>B</w:t>
      </w:r>
      <w:r w:rsidRPr="00C508D0">
        <w:rPr>
          <w:rFonts w:ascii="Arial" w:hAnsi="Arial" w:cs="Arial"/>
          <w:sz w:val="22"/>
          <w:szCs w:val="22"/>
        </w:rPr>
        <w:t xml:space="preserve">orrowing cannot be used to increase </w:t>
      </w:r>
      <w:r w:rsidR="00C508D0">
        <w:rPr>
          <w:rFonts w:ascii="Arial" w:hAnsi="Arial" w:cs="Arial"/>
          <w:sz w:val="22"/>
          <w:szCs w:val="22"/>
        </w:rPr>
        <w:t>NLS</w:t>
      </w:r>
      <w:r w:rsidRPr="00C508D0">
        <w:rPr>
          <w:rFonts w:ascii="Arial" w:hAnsi="Arial" w:cs="Arial"/>
          <w:sz w:val="22"/>
          <w:szCs w:val="22"/>
        </w:rPr>
        <w:t xml:space="preserve"> spending power.  All borrowing by </w:t>
      </w:r>
      <w:r w:rsidR="009D6E23" w:rsidRPr="00C508D0">
        <w:rPr>
          <w:rFonts w:ascii="Arial" w:hAnsi="Arial" w:cs="Arial"/>
          <w:sz w:val="22"/>
          <w:szCs w:val="22"/>
        </w:rPr>
        <w:t>NLS</w:t>
      </w:r>
      <w:r w:rsidRPr="00C508D0">
        <w:rPr>
          <w:rFonts w:ascii="Arial" w:hAnsi="Arial" w:cs="Arial"/>
          <w:sz w:val="22"/>
          <w:szCs w:val="22"/>
        </w:rPr>
        <w:t xml:space="preserve"> - excluding agreed overdrafts - shall be from the Scottish Ministers in accordance with guidance in the </w:t>
      </w:r>
      <w:hyperlink r:id="rId70" w:history="1">
        <w:r w:rsidRPr="00C508D0">
          <w:rPr>
            <w:rStyle w:val="Hyperlink"/>
            <w:rFonts w:ascii="Arial" w:hAnsi="Arial" w:cs="Arial"/>
            <w:sz w:val="22"/>
            <w:szCs w:val="22"/>
          </w:rPr>
          <w:t>Borrowing, Lending &amp; Inve</w:t>
        </w:r>
        <w:r w:rsidRPr="00C508D0">
          <w:rPr>
            <w:rStyle w:val="Hyperlink"/>
            <w:rFonts w:ascii="Arial" w:hAnsi="Arial" w:cs="Arial"/>
            <w:sz w:val="22"/>
            <w:szCs w:val="22"/>
          </w:rPr>
          <w:t>s</w:t>
        </w:r>
        <w:r w:rsidRPr="00C508D0">
          <w:rPr>
            <w:rStyle w:val="Hyperlink"/>
            <w:rFonts w:ascii="Arial" w:hAnsi="Arial" w:cs="Arial"/>
            <w:sz w:val="22"/>
            <w:szCs w:val="22"/>
          </w:rPr>
          <w:t>tment</w:t>
        </w:r>
      </w:hyperlink>
      <w:r w:rsidRPr="00C508D0">
        <w:rPr>
          <w:rFonts w:ascii="Arial" w:hAnsi="Arial" w:cs="Arial"/>
          <w:sz w:val="22"/>
          <w:szCs w:val="22"/>
        </w:rPr>
        <w:t xml:space="preserve"> section of the SPFM.</w:t>
      </w:r>
    </w:p>
    <w:p w14:paraId="75E0F0A0" w14:textId="77777777" w:rsidR="0012359D" w:rsidRPr="00DA4A01" w:rsidRDefault="0012359D" w:rsidP="0012359D">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Gill Sans MT" w:hAnsi="Gill Sans MT" w:cs="Arial"/>
          <w:sz w:val="22"/>
          <w:szCs w:val="22"/>
        </w:rPr>
      </w:pPr>
    </w:p>
    <w:p w14:paraId="517C1FD6" w14:textId="77777777" w:rsidR="0012359D" w:rsidRPr="00C508D0" w:rsidRDefault="0012359D" w:rsidP="0012359D">
      <w:pPr>
        <w:pStyle w:val="myHeading2"/>
        <w:rPr>
          <w:rFonts w:cs="Arial"/>
          <w:sz w:val="22"/>
          <w:szCs w:val="22"/>
        </w:rPr>
      </w:pPr>
      <w:r w:rsidRPr="00C508D0">
        <w:rPr>
          <w:rFonts w:cs="Arial"/>
          <w:sz w:val="22"/>
          <w:szCs w:val="22"/>
        </w:rPr>
        <w:t>Lease arrangements</w:t>
      </w:r>
    </w:p>
    <w:p w14:paraId="21DE3C5F" w14:textId="77777777" w:rsidR="0012359D" w:rsidRPr="00C508D0" w:rsidRDefault="0012359D" w:rsidP="0012359D">
      <w:pPr>
        <w:pStyle w:val="BodyTextIndent3"/>
        <w:jc w:val="both"/>
        <w:rPr>
          <w:rFonts w:cs="Arial"/>
          <w:sz w:val="22"/>
          <w:szCs w:val="22"/>
          <w:lang w:val="en-GB"/>
        </w:rPr>
      </w:pPr>
    </w:p>
    <w:p w14:paraId="65BEC401" w14:textId="77777777" w:rsidR="0012359D" w:rsidRPr="00C508D0" w:rsidRDefault="0012359D" w:rsidP="0012359D">
      <w:pPr>
        <w:pStyle w:val="Heading1"/>
        <w:numPr>
          <w:ilvl w:val="0"/>
          <w:numId w:val="0"/>
        </w:numPr>
        <w:rPr>
          <w:rFonts w:ascii="Arial" w:hAnsi="Arial" w:cs="Arial"/>
          <w:sz w:val="22"/>
          <w:szCs w:val="22"/>
        </w:rPr>
      </w:pPr>
      <w:r w:rsidRPr="00C508D0">
        <w:rPr>
          <w:rFonts w:ascii="Arial" w:hAnsi="Arial" w:cs="Arial"/>
          <w:sz w:val="22"/>
          <w:szCs w:val="22"/>
        </w:rPr>
        <w:t>4</w:t>
      </w:r>
      <w:r w:rsidR="006027ED">
        <w:rPr>
          <w:rFonts w:ascii="Arial" w:hAnsi="Arial" w:cs="Arial"/>
          <w:sz w:val="22"/>
          <w:szCs w:val="22"/>
        </w:rPr>
        <w:t>8</w:t>
      </w:r>
      <w:r w:rsidRPr="00C508D0">
        <w:rPr>
          <w:rFonts w:ascii="Arial" w:hAnsi="Arial" w:cs="Arial"/>
          <w:sz w:val="22"/>
          <w:szCs w:val="22"/>
        </w:rPr>
        <w:t>.</w:t>
      </w:r>
      <w:r w:rsidRPr="00C508D0">
        <w:rPr>
          <w:rFonts w:ascii="Arial" w:hAnsi="Arial" w:cs="Arial"/>
          <w:sz w:val="22"/>
          <w:szCs w:val="22"/>
        </w:rPr>
        <w:tab/>
        <w:t xml:space="preserve">Unless covered by a specific delegated </w:t>
      </w:r>
      <w:r w:rsidR="00A90A7B" w:rsidRPr="00C508D0">
        <w:rPr>
          <w:rFonts w:ascii="Arial" w:hAnsi="Arial" w:cs="Arial"/>
          <w:sz w:val="22"/>
          <w:szCs w:val="22"/>
        </w:rPr>
        <w:t>authority</w:t>
      </w:r>
      <w:r w:rsidRPr="00C508D0">
        <w:rPr>
          <w:rFonts w:ascii="Arial" w:hAnsi="Arial" w:cs="Arial"/>
          <w:sz w:val="22"/>
          <w:szCs w:val="22"/>
        </w:rPr>
        <w:t xml:space="preserve"> </w:t>
      </w:r>
      <w:r w:rsidR="00BF5048" w:rsidRPr="00C508D0">
        <w:rPr>
          <w:rFonts w:ascii="Arial" w:hAnsi="Arial" w:cs="Arial"/>
          <w:sz w:val="22"/>
          <w:szCs w:val="22"/>
        </w:rPr>
        <w:t>NLS</w:t>
      </w:r>
      <w:r w:rsidRPr="00C508D0">
        <w:rPr>
          <w:rFonts w:ascii="Arial" w:hAnsi="Arial" w:cs="Arial"/>
          <w:sz w:val="22"/>
          <w:szCs w:val="22"/>
        </w:rPr>
        <w:t xml:space="preserve"> shall not</w:t>
      </w:r>
      <w:r w:rsidR="00B41613" w:rsidRPr="00C508D0">
        <w:rPr>
          <w:rFonts w:ascii="Arial" w:hAnsi="Arial" w:cs="Arial"/>
          <w:sz w:val="22"/>
          <w:szCs w:val="22"/>
        </w:rPr>
        <w:t xml:space="preserve"> </w:t>
      </w:r>
      <w:proofErr w:type="gramStart"/>
      <w:r w:rsidR="00B41613" w:rsidRPr="00C508D0">
        <w:rPr>
          <w:rFonts w:ascii="Arial" w:hAnsi="Arial" w:cs="Arial"/>
          <w:sz w:val="22"/>
          <w:szCs w:val="22"/>
        </w:rPr>
        <w:t>enter into</w:t>
      </w:r>
      <w:proofErr w:type="gramEnd"/>
      <w:r w:rsidR="00B41613" w:rsidRPr="00C508D0">
        <w:rPr>
          <w:rFonts w:ascii="Arial" w:hAnsi="Arial" w:cs="Arial"/>
          <w:sz w:val="22"/>
          <w:szCs w:val="22"/>
        </w:rPr>
        <w:t xml:space="preserve"> any, property or accommodation related lease</w:t>
      </w:r>
      <w:r w:rsidR="006F6905">
        <w:rPr>
          <w:rFonts w:ascii="Arial" w:hAnsi="Arial" w:cs="Arial"/>
          <w:sz w:val="22"/>
          <w:szCs w:val="22"/>
        </w:rPr>
        <w:t xml:space="preserve"> or Memorandum of Terms of Occupation (MOTO)</w:t>
      </w:r>
      <w:r w:rsidR="00B41613" w:rsidRPr="00C508D0">
        <w:rPr>
          <w:rFonts w:ascii="Arial" w:hAnsi="Arial" w:cs="Arial"/>
          <w:sz w:val="22"/>
          <w:szCs w:val="22"/>
        </w:rPr>
        <w:t xml:space="preserve"> arrangement – including the extension of an existing lease or the non-exercise of a tenant’s lease break</w:t>
      </w:r>
      <w:r w:rsidR="006F6905">
        <w:rPr>
          <w:rFonts w:ascii="Arial" w:hAnsi="Arial" w:cs="Arial"/>
          <w:sz w:val="22"/>
          <w:szCs w:val="22"/>
        </w:rPr>
        <w:t xml:space="preserve"> option</w:t>
      </w:r>
      <w:r w:rsidR="00B41613" w:rsidRPr="00C508D0">
        <w:rPr>
          <w:rFonts w:ascii="Arial" w:hAnsi="Arial" w:cs="Arial"/>
          <w:sz w:val="22"/>
          <w:szCs w:val="22"/>
        </w:rPr>
        <w:t xml:space="preserve"> -</w:t>
      </w:r>
      <w:r w:rsidRPr="00C508D0">
        <w:rPr>
          <w:rFonts w:ascii="Arial" w:hAnsi="Arial" w:cs="Arial"/>
          <w:sz w:val="22"/>
          <w:szCs w:val="22"/>
        </w:rPr>
        <w:t xml:space="preserve"> without the SG’s prior approval</w:t>
      </w:r>
      <w:r w:rsidR="00B41613" w:rsidRPr="00C508D0">
        <w:rPr>
          <w:rFonts w:ascii="Arial" w:hAnsi="Arial" w:cs="Arial"/>
          <w:sz w:val="22"/>
          <w:szCs w:val="22"/>
        </w:rPr>
        <w:t>.</w:t>
      </w:r>
      <w:r w:rsidRPr="00C508D0">
        <w:rPr>
          <w:rFonts w:ascii="Arial" w:hAnsi="Arial" w:cs="Arial"/>
          <w:sz w:val="22"/>
          <w:szCs w:val="22"/>
        </w:rPr>
        <w:t xml:space="preserve"> </w:t>
      </w:r>
      <w:r w:rsidR="00B41613" w:rsidRPr="00C508D0">
        <w:rPr>
          <w:rFonts w:ascii="Arial" w:hAnsi="Arial" w:cs="Arial"/>
          <w:sz w:val="22"/>
          <w:szCs w:val="22"/>
        </w:rPr>
        <w:t xml:space="preserve"> Before entering/ continuing such arrangements </w:t>
      </w:r>
      <w:r w:rsidR="00BF5048" w:rsidRPr="00C508D0">
        <w:rPr>
          <w:rFonts w:ascii="Arial" w:hAnsi="Arial" w:cs="Arial"/>
          <w:sz w:val="22"/>
          <w:szCs w:val="22"/>
        </w:rPr>
        <w:t>NLS</w:t>
      </w:r>
      <w:r w:rsidR="00B41613" w:rsidRPr="00C508D0">
        <w:rPr>
          <w:rFonts w:ascii="Arial" w:hAnsi="Arial" w:cs="Arial"/>
          <w:sz w:val="22"/>
          <w:szCs w:val="22"/>
        </w:rPr>
        <w:t xml:space="preserve"> must be able to demonstrate that the lease</w:t>
      </w:r>
      <w:r w:rsidR="006F6905">
        <w:rPr>
          <w:rFonts w:ascii="Arial" w:hAnsi="Arial" w:cs="Arial"/>
          <w:sz w:val="22"/>
          <w:szCs w:val="22"/>
        </w:rPr>
        <w:t xml:space="preserve"> or MOTO</w:t>
      </w:r>
      <w:r w:rsidR="00B41613" w:rsidRPr="00C508D0">
        <w:rPr>
          <w:rFonts w:ascii="Arial" w:hAnsi="Arial" w:cs="Arial"/>
          <w:sz w:val="22"/>
          <w:szCs w:val="22"/>
        </w:rPr>
        <w:t xml:space="preserve"> offers better value for money than purchase and that all options of sharing existing public sector space have been explored. </w:t>
      </w:r>
      <w:r w:rsidR="00C82BE7">
        <w:rPr>
          <w:rFonts w:ascii="Arial" w:hAnsi="Arial" w:cs="Arial"/>
          <w:sz w:val="22"/>
          <w:szCs w:val="22"/>
        </w:rPr>
        <w:t>Property Division must be consulted.</w:t>
      </w:r>
      <w:r w:rsidR="00B41613" w:rsidRPr="00C508D0">
        <w:rPr>
          <w:rFonts w:ascii="Arial" w:hAnsi="Arial" w:cs="Arial"/>
          <w:sz w:val="22"/>
          <w:szCs w:val="22"/>
        </w:rPr>
        <w:t xml:space="preserve"> Non-property/ accommodation related leases are subject to a specific delegated authority.  </w:t>
      </w:r>
      <w:r w:rsidR="00BF5048" w:rsidRPr="00C508D0">
        <w:rPr>
          <w:rFonts w:ascii="Arial" w:hAnsi="Arial" w:cs="Arial"/>
          <w:sz w:val="22"/>
          <w:szCs w:val="22"/>
        </w:rPr>
        <w:t>NLS</w:t>
      </w:r>
      <w:r w:rsidRPr="00C508D0">
        <w:rPr>
          <w:rFonts w:ascii="Arial" w:hAnsi="Arial" w:cs="Arial"/>
          <w:sz w:val="22"/>
          <w:szCs w:val="22"/>
        </w:rPr>
        <w:t xml:space="preserve"> must have capital DEL provision for finance leases and other transactions which are in substance borrowing.  </w:t>
      </w:r>
    </w:p>
    <w:p w14:paraId="62723CBE" w14:textId="77777777" w:rsidR="0012359D" w:rsidRPr="00DA4A01" w:rsidRDefault="0012359D" w:rsidP="0012359D">
      <w:pPr>
        <w:rPr>
          <w:rFonts w:ascii="Gill Sans MT" w:hAnsi="Gill Sans MT" w:cs="Arial"/>
          <w:sz w:val="22"/>
          <w:szCs w:val="22"/>
        </w:rPr>
      </w:pPr>
    </w:p>
    <w:p w14:paraId="539131D2" w14:textId="77777777" w:rsidR="0012359D" w:rsidRPr="00C508D0" w:rsidRDefault="0012359D" w:rsidP="0012359D">
      <w:pPr>
        <w:rPr>
          <w:rFonts w:ascii="Arial" w:hAnsi="Arial" w:cs="Arial"/>
          <w:b/>
          <w:sz w:val="22"/>
          <w:szCs w:val="22"/>
        </w:rPr>
      </w:pPr>
      <w:r w:rsidRPr="00C508D0">
        <w:rPr>
          <w:rFonts w:ascii="Arial" w:hAnsi="Arial" w:cs="Arial"/>
          <w:b/>
          <w:sz w:val="22"/>
          <w:szCs w:val="22"/>
        </w:rPr>
        <w:t>Tax arrangements</w:t>
      </w:r>
    </w:p>
    <w:p w14:paraId="0431153E" w14:textId="77777777" w:rsidR="0012359D" w:rsidRPr="00C508D0" w:rsidRDefault="0012359D" w:rsidP="0012359D">
      <w:pPr>
        <w:rPr>
          <w:rFonts w:ascii="Arial" w:hAnsi="Arial" w:cs="Arial"/>
          <w:sz w:val="22"/>
          <w:szCs w:val="22"/>
        </w:rPr>
      </w:pPr>
    </w:p>
    <w:p w14:paraId="6A0897BB" w14:textId="77777777" w:rsidR="00C508D0" w:rsidRPr="00C508D0" w:rsidRDefault="0012359D" w:rsidP="00C508D0">
      <w:pPr>
        <w:pStyle w:val="Heading1"/>
        <w:numPr>
          <w:ilvl w:val="0"/>
          <w:numId w:val="0"/>
        </w:numPr>
        <w:rPr>
          <w:rFonts w:ascii="Arial" w:hAnsi="Arial" w:cs="Arial"/>
          <w:sz w:val="22"/>
          <w:szCs w:val="22"/>
        </w:rPr>
      </w:pPr>
      <w:r w:rsidRPr="00C508D0">
        <w:rPr>
          <w:rFonts w:ascii="Arial" w:hAnsi="Arial" w:cs="Arial"/>
          <w:sz w:val="22"/>
          <w:szCs w:val="22"/>
        </w:rPr>
        <w:t>4</w:t>
      </w:r>
      <w:r w:rsidR="006027ED">
        <w:rPr>
          <w:rFonts w:ascii="Arial" w:hAnsi="Arial" w:cs="Arial"/>
          <w:sz w:val="22"/>
          <w:szCs w:val="22"/>
        </w:rPr>
        <w:t>9</w:t>
      </w:r>
      <w:r w:rsidRPr="00C508D0">
        <w:rPr>
          <w:rFonts w:ascii="Arial" w:hAnsi="Arial" w:cs="Arial"/>
          <w:sz w:val="22"/>
          <w:szCs w:val="22"/>
        </w:rPr>
        <w:t>.</w:t>
      </w:r>
      <w:r w:rsidRPr="00C508D0">
        <w:rPr>
          <w:rFonts w:ascii="Arial" w:hAnsi="Arial" w:cs="Arial"/>
          <w:sz w:val="22"/>
          <w:szCs w:val="22"/>
        </w:rPr>
        <w:tab/>
        <w:t xml:space="preserve">Non-standard tax management arrangements should always be regarded as novel and/or contentious and must therefore be approved in advance by the SG.  Relevant guidance is provided in the </w:t>
      </w:r>
      <w:hyperlink r:id="rId71" w:history="1">
        <w:r w:rsidRPr="00C508D0">
          <w:rPr>
            <w:rStyle w:val="Hyperlink"/>
            <w:rFonts w:ascii="Arial" w:hAnsi="Arial" w:cs="Arial"/>
            <w:sz w:val="22"/>
            <w:szCs w:val="22"/>
          </w:rPr>
          <w:t>Tax Planning and Tax Avoida</w:t>
        </w:r>
        <w:r w:rsidRPr="00C508D0">
          <w:rPr>
            <w:rStyle w:val="Hyperlink"/>
            <w:rFonts w:ascii="Arial" w:hAnsi="Arial" w:cs="Arial"/>
            <w:sz w:val="22"/>
            <w:szCs w:val="22"/>
          </w:rPr>
          <w:t>n</w:t>
        </w:r>
        <w:r w:rsidRPr="00C508D0">
          <w:rPr>
            <w:rStyle w:val="Hyperlink"/>
            <w:rFonts w:ascii="Arial" w:hAnsi="Arial" w:cs="Arial"/>
            <w:sz w:val="22"/>
            <w:szCs w:val="22"/>
          </w:rPr>
          <w:t>ce</w:t>
        </w:r>
      </w:hyperlink>
      <w:r w:rsidRPr="00C508D0">
        <w:rPr>
          <w:rFonts w:ascii="Arial" w:hAnsi="Arial" w:cs="Arial"/>
          <w:sz w:val="22"/>
          <w:szCs w:val="22"/>
        </w:rPr>
        <w:t xml:space="preserve"> section of the SPFM.  </w:t>
      </w:r>
      <w:r w:rsidR="005D7D23" w:rsidRPr="00C508D0">
        <w:rPr>
          <w:rFonts w:ascii="Arial" w:hAnsi="Arial" w:cs="Arial"/>
          <w:sz w:val="22"/>
          <w:szCs w:val="22"/>
        </w:rPr>
        <w:t>NLS</w:t>
      </w:r>
      <w:r w:rsidRPr="00C508D0">
        <w:rPr>
          <w:rFonts w:ascii="Arial" w:hAnsi="Arial" w:cs="Arial"/>
          <w:sz w:val="22"/>
          <w:szCs w:val="22"/>
        </w:rPr>
        <w:t xml:space="preserve"> must comply with all relevant rules on taxation, including VAT.  All individuals who would qualify as employees for tax purposes should be paid through the payroll system with tax deducted at source.  It is the responsibility of </w:t>
      </w:r>
      <w:r w:rsidR="005D7D23" w:rsidRPr="00C508D0">
        <w:rPr>
          <w:rFonts w:ascii="Arial" w:hAnsi="Arial" w:cs="Arial"/>
          <w:sz w:val="22"/>
          <w:szCs w:val="22"/>
        </w:rPr>
        <w:t>NLS</w:t>
      </w:r>
      <w:r w:rsidRPr="00C508D0">
        <w:rPr>
          <w:rFonts w:ascii="Arial" w:hAnsi="Arial" w:cs="Arial"/>
          <w:sz w:val="22"/>
          <w:szCs w:val="22"/>
        </w:rPr>
        <w:t xml:space="preserve"> to observe VAT legislation and recover input tax where it is entitled to do so. </w:t>
      </w:r>
      <w:r w:rsidR="00C508D0" w:rsidRPr="00C508D0">
        <w:rPr>
          <w:rFonts w:ascii="Arial" w:hAnsi="Arial" w:cs="Arial"/>
          <w:color w:val="000000"/>
          <w:sz w:val="22"/>
          <w:szCs w:val="22"/>
          <w:lang w:eastAsia="en-GB"/>
        </w:rPr>
        <w:t xml:space="preserve">The implications of VAT in relation to procurement and shared services should be considered at an early stage to ensure that financial efficiency is achieved.  </w:t>
      </w:r>
      <w:r w:rsidR="00C508D0">
        <w:rPr>
          <w:rFonts w:ascii="Arial" w:hAnsi="Arial" w:cs="Arial"/>
          <w:sz w:val="22"/>
          <w:szCs w:val="22"/>
        </w:rPr>
        <w:t>The NLS</w:t>
      </w:r>
      <w:r w:rsidR="00C508D0" w:rsidRPr="00C508D0">
        <w:rPr>
          <w:rFonts w:ascii="Arial" w:hAnsi="Arial" w:cs="Arial"/>
          <w:sz w:val="22"/>
          <w:szCs w:val="22"/>
        </w:rPr>
        <w:t xml:space="preserve"> must also ensure that it accounts properly for any output tax on sales or disposals.</w:t>
      </w:r>
      <w:r w:rsidR="00C508D0" w:rsidRPr="00C508D0">
        <w:rPr>
          <w:rFonts w:ascii="Arial" w:hAnsi="Arial" w:cs="Arial"/>
          <w:color w:val="000000"/>
          <w:sz w:val="22"/>
          <w:szCs w:val="22"/>
          <w:lang w:eastAsia="en-GB"/>
        </w:rPr>
        <w:t xml:space="preserve">  </w:t>
      </w:r>
    </w:p>
    <w:p w14:paraId="66B1C137" w14:textId="77777777" w:rsidR="0012359D" w:rsidRPr="00DA4A01" w:rsidRDefault="0012359D" w:rsidP="00C508D0">
      <w:pPr>
        <w:pStyle w:val="Heading1"/>
        <w:numPr>
          <w:ilvl w:val="0"/>
          <w:numId w:val="0"/>
        </w:numPr>
        <w:rPr>
          <w:rFonts w:ascii="Gill Sans MT" w:hAnsi="Gill Sans MT" w:cs="Arial"/>
          <w:sz w:val="22"/>
          <w:szCs w:val="22"/>
        </w:rPr>
      </w:pPr>
      <w:r w:rsidRPr="00C508D0">
        <w:rPr>
          <w:rFonts w:ascii="Arial" w:hAnsi="Arial" w:cs="Arial"/>
          <w:sz w:val="22"/>
          <w:szCs w:val="22"/>
        </w:rPr>
        <w:t xml:space="preserve"> </w:t>
      </w:r>
    </w:p>
    <w:p w14:paraId="4C4E447B" w14:textId="77777777" w:rsidR="00AD1CD0" w:rsidRPr="00AD1CD0" w:rsidRDefault="00AD1CD0" w:rsidP="00AD1CD0">
      <w:pPr>
        <w:rPr>
          <w:sz w:val="20"/>
          <w:szCs w:val="20"/>
          <w:lang w:val="en-US"/>
        </w:rPr>
      </w:pPr>
    </w:p>
    <w:p w14:paraId="71A5F2EE" w14:textId="77777777" w:rsidR="0012359D" w:rsidRPr="00C508D0" w:rsidRDefault="00EA1012" w:rsidP="0012359D">
      <w:pPr>
        <w:pStyle w:val="myHeading2"/>
        <w:rPr>
          <w:rFonts w:cs="Arial"/>
          <w:sz w:val="22"/>
          <w:szCs w:val="22"/>
        </w:rPr>
      </w:pPr>
      <w:r w:rsidRPr="00C508D0">
        <w:rPr>
          <w:rFonts w:cs="Arial"/>
          <w:sz w:val="22"/>
          <w:szCs w:val="22"/>
        </w:rPr>
        <w:t>L</w:t>
      </w:r>
      <w:r w:rsidR="005D7D23" w:rsidRPr="00C508D0">
        <w:rPr>
          <w:rFonts w:cs="Arial"/>
          <w:sz w:val="22"/>
          <w:szCs w:val="22"/>
        </w:rPr>
        <w:t>e</w:t>
      </w:r>
      <w:r w:rsidR="0012359D" w:rsidRPr="00C508D0">
        <w:rPr>
          <w:rFonts w:cs="Arial"/>
          <w:sz w:val="22"/>
          <w:szCs w:val="22"/>
        </w:rPr>
        <w:t xml:space="preserve">nding and </w:t>
      </w:r>
      <w:proofErr w:type="gramStart"/>
      <w:r w:rsidR="0012359D" w:rsidRPr="00C508D0">
        <w:rPr>
          <w:rFonts w:cs="Arial"/>
          <w:sz w:val="22"/>
          <w:szCs w:val="22"/>
        </w:rPr>
        <w:t>guarantees</w:t>
      </w:r>
      <w:proofErr w:type="gramEnd"/>
    </w:p>
    <w:p w14:paraId="066582E9" w14:textId="77777777" w:rsidR="0012359D" w:rsidRPr="00C508D0" w:rsidRDefault="0012359D" w:rsidP="0012359D">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p>
    <w:p w14:paraId="7F5BCE3A" w14:textId="77777777" w:rsidR="00C508D0" w:rsidRPr="00C508D0" w:rsidRDefault="00C508D0" w:rsidP="00C508D0">
      <w:pPr>
        <w:pStyle w:val="Heading1"/>
        <w:numPr>
          <w:ilvl w:val="0"/>
          <w:numId w:val="0"/>
        </w:numPr>
        <w:rPr>
          <w:rFonts w:ascii="Arial" w:hAnsi="Arial" w:cs="Arial"/>
          <w:sz w:val="22"/>
          <w:szCs w:val="22"/>
        </w:rPr>
      </w:pPr>
      <w:r w:rsidRPr="00C508D0">
        <w:rPr>
          <w:rFonts w:ascii="Arial" w:hAnsi="Arial" w:cs="Arial"/>
          <w:sz w:val="22"/>
          <w:szCs w:val="22"/>
        </w:rPr>
        <w:t>50</w:t>
      </w:r>
      <w:r>
        <w:rPr>
          <w:rFonts w:ascii="Arial" w:hAnsi="Arial" w:cs="Arial"/>
          <w:sz w:val="22"/>
          <w:szCs w:val="22"/>
        </w:rPr>
        <w:t>.</w:t>
      </w:r>
      <w:r>
        <w:rPr>
          <w:rFonts w:ascii="Arial" w:hAnsi="Arial" w:cs="Arial"/>
          <w:sz w:val="22"/>
          <w:szCs w:val="22"/>
        </w:rPr>
        <w:tab/>
        <w:t>Any lending by NLS</w:t>
      </w:r>
      <w:r w:rsidRPr="00C508D0">
        <w:rPr>
          <w:rFonts w:ascii="Arial" w:hAnsi="Arial" w:cs="Arial"/>
          <w:sz w:val="22"/>
          <w:szCs w:val="22"/>
        </w:rPr>
        <w:t xml:space="preserve"> must adhere to the guidance in the </w:t>
      </w:r>
      <w:hyperlink r:id="rId72" w:history="1">
        <w:r w:rsidRPr="00C508D0">
          <w:rPr>
            <w:rStyle w:val="Hyperlink"/>
            <w:rFonts w:ascii="Arial" w:hAnsi="Arial" w:cs="Arial"/>
            <w:sz w:val="22"/>
            <w:szCs w:val="22"/>
          </w:rPr>
          <w:t>Borro</w:t>
        </w:r>
        <w:r w:rsidRPr="00C508D0">
          <w:rPr>
            <w:rStyle w:val="Hyperlink"/>
            <w:rFonts w:ascii="Arial" w:hAnsi="Arial" w:cs="Arial"/>
            <w:sz w:val="22"/>
            <w:szCs w:val="22"/>
          </w:rPr>
          <w:t>w</w:t>
        </w:r>
        <w:r w:rsidRPr="00C508D0">
          <w:rPr>
            <w:rStyle w:val="Hyperlink"/>
            <w:rFonts w:ascii="Arial" w:hAnsi="Arial" w:cs="Arial"/>
            <w:sz w:val="22"/>
            <w:szCs w:val="22"/>
          </w:rPr>
          <w:t>ing, Lend</w:t>
        </w:r>
        <w:r w:rsidRPr="00C508D0">
          <w:rPr>
            <w:rStyle w:val="Hyperlink"/>
            <w:rFonts w:ascii="Arial" w:hAnsi="Arial" w:cs="Arial"/>
            <w:sz w:val="22"/>
            <w:szCs w:val="22"/>
          </w:rPr>
          <w:t>i</w:t>
        </w:r>
        <w:r w:rsidRPr="00C508D0">
          <w:rPr>
            <w:rStyle w:val="Hyperlink"/>
            <w:rFonts w:ascii="Arial" w:hAnsi="Arial" w:cs="Arial"/>
            <w:sz w:val="22"/>
            <w:szCs w:val="22"/>
          </w:rPr>
          <w:t>ng &amp; Investment</w:t>
        </w:r>
      </w:hyperlink>
      <w:r w:rsidRPr="00C508D0">
        <w:rPr>
          <w:rFonts w:ascii="Arial" w:hAnsi="Arial" w:cs="Arial"/>
          <w:sz w:val="22"/>
          <w:szCs w:val="22"/>
        </w:rPr>
        <w:t xml:space="preserve"> section of the SPFM on undertaking due diligence and seeking to establish a security.  Unless covered by a s</w:t>
      </w:r>
      <w:r>
        <w:rPr>
          <w:rFonts w:ascii="Arial" w:hAnsi="Arial" w:cs="Arial"/>
          <w:sz w:val="22"/>
          <w:szCs w:val="22"/>
        </w:rPr>
        <w:t>pecific delegated limit NLS</w:t>
      </w:r>
      <w:r w:rsidRPr="00C508D0">
        <w:rPr>
          <w:rFonts w:ascii="Arial" w:hAnsi="Arial" w:cs="Arial"/>
          <w:sz w:val="22"/>
          <w:szCs w:val="22"/>
        </w:rPr>
        <w:t xml:space="preserve"> shall not, without the SG’s prior approval, lend money, charge any asset, give any guarantee or indemnity or letter of comfort, or incur any other contingent liability (as defined in the </w:t>
      </w:r>
      <w:hyperlink r:id="rId73" w:history="1">
        <w:r w:rsidRPr="00C508D0">
          <w:rPr>
            <w:rStyle w:val="Hyperlink"/>
            <w:rFonts w:ascii="Arial" w:hAnsi="Arial" w:cs="Arial"/>
            <w:sz w:val="22"/>
            <w:szCs w:val="22"/>
          </w:rPr>
          <w:t>Contingent Liab</w:t>
        </w:r>
        <w:r w:rsidRPr="00C508D0">
          <w:rPr>
            <w:rStyle w:val="Hyperlink"/>
            <w:rFonts w:ascii="Arial" w:hAnsi="Arial" w:cs="Arial"/>
            <w:sz w:val="22"/>
            <w:szCs w:val="22"/>
          </w:rPr>
          <w:t>i</w:t>
        </w:r>
        <w:r w:rsidRPr="00C508D0">
          <w:rPr>
            <w:rStyle w:val="Hyperlink"/>
            <w:rFonts w:ascii="Arial" w:hAnsi="Arial" w:cs="Arial"/>
            <w:sz w:val="22"/>
            <w:szCs w:val="22"/>
          </w:rPr>
          <w:t>lities</w:t>
        </w:r>
      </w:hyperlink>
      <w:r w:rsidRPr="00C508D0">
        <w:rPr>
          <w:rFonts w:ascii="Arial" w:hAnsi="Arial" w:cs="Arial"/>
          <w:sz w:val="22"/>
          <w:szCs w:val="22"/>
        </w:rPr>
        <w:t xml:space="preserve"> section of the </w:t>
      </w:r>
      <w:r w:rsidRPr="00C508D0">
        <w:rPr>
          <w:rFonts w:ascii="Arial" w:hAnsi="Arial" w:cs="Arial"/>
          <w:sz w:val="22"/>
          <w:szCs w:val="22"/>
        </w:rPr>
        <w:lastRenderedPageBreak/>
        <w:t>SPFM)</w:t>
      </w:r>
      <w:r w:rsidRPr="00C508D0">
        <w:rPr>
          <w:rFonts w:ascii="Arial" w:hAnsi="Arial" w:cs="Arial"/>
          <w:b/>
          <w:i/>
          <w:sz w:val="22"/>
          <w:szCs w:val="22"/>
        </w:rPr>
        <w:t>,</w:t>
      </w:r>
      <w:r w:rsidRPr="00C508D0">
        <w:rPr>
          <w:rFonts w:ascii="Arial" w:hAnsi="Arial" w:cs="Arial"/>
          <w:i/>
          <w:sz w:val="22"/>
          <w:szCs w:val="22"/>
        </w:rPr>
        <w:t xml:space="preserve"> </w:t>
      </w:r>
      <w:r w:rsidRPr="00C508D0">
        <w:rPr>
          <w:rFonts w:ascii="Arial" w:hAnsi="Arial" w:cs="Arial"/>
          <w:sz w:val="22"/>
          <w:szCs w:val="22"/>
        </w:rPr>
        <w:t>whether or not in a legally binding form.  Guarantees, indemnities and letters of comfort of a standard type given in the normal course of business are excluded from this requirement.</w:t>
      </w:r>
    </w:p>
    <w:p w14:paraId="00038002" w14:textId="77777777" w:rsidR="00B41613" w:rsidRPr="00C508D0" w:rsidRDefault="00B41613" w:rsidP="0012359D">
      <w:pPr>
        <w:rPr>
          <w:rFonts w:ascii="Gill Sans MT" w:hAnsi="Gill Sans MT" w:cs="Arial"/>
          <w:b/>
          <w:sz w:val="22"/>
          <w:szCs w:val="22"/>
        </w:rPr>
      </w:pPr>
    </w:p>
    <w:p w14:paraId="215286CC" w14:textId="77777777" w:rsidR="0012359D" w:rsidRPr="00C508D0" w:rsidRDefault="0012359D" w:rsidP="0012359D">
      <w:pPr>
        <w:rPr>
          <w:rFonts w:ascii="Arial" w:hAnsi="Arial" w:cs="Arial"/>
          <w:b/>
          <w:sz w:val="22"/>
          <w:szCs w:val="22"/>
        </w:rPr>
      </w:pPr>
      <w:r w:rsidRPr="00C508D0">
        <w:rPr>
          <w:rFonts w:ascii="Arial" w:hAnsi="Arial" w:cs="Arial"/>
          <w:b/>
          <w:sz w:val="22"/>
          <w:szCs w:val="22"/>
        </w:rPr>
        <w:t>Third party grants</w:t>
      </w:r>
    </w:p>
    <w:p w14:paraId="760A112E" w14:textId="77777777" w:rsidR="0012359D" w:rsidRPr="00C508D0" w:rsidRDefault="0012359D" w:rsidP="0012359D">
      <w:pPr>
        <w:rPr>
          <w:rFonts w:ascii="Arial" w:hAnsi="Arial" w:cs="Arial"/>
          <w:sz w:val="22"/>
          <w:szCs w:val="22"/>
        </w:rPr>
      </w:pPr>
    </w:p>
    <w:p w14:paraId="7B420DE7" w14:textId="77777777" w:rsidR="00E33053" w:rsidRPr="003F274E" w:rsidRDefault="0012359D" w:rsidP="00E33053">
      <w:pPr>
        <w:pStyle w:val="Heading1"/>
        <w:numPr>
          <w:ilvl w:val="0"/>
          <w:numId w:val="0"/>
        </w:numPr>
        <w:rPr>
          <w:rFonts w:ascii="Arial" w:hAnsi="Arial" w:cs="Arial"/>
          <w:sz w:val="22"/>
          <w:szCs w:val="22"/>
        </w:rPr>
      </w:pPr>
      <w:r w:rsidRPr="00C508D0">
        <w:rPr>
          <w:rFonts w:ascii="Arial" w:hAnsi="Arial" w:cs="Arial"/>
          <w:sz w:val="22"/>
          <w:szCs w:val="22"/>
        </w:rPr>
        <w:t>5</w:t>
      </w:r>
      <w:r w:rsidR="006027ED">
        <w:rPr>
          <w:rFonts w:ascii="Arial" w:hAnsi="Arial" w:cs="Arial"/>
          <w:sz w:val="22"/>
          <w:szCs w:val="22"/>
        </w:rPr>
        <w:t>1</w:t>
      </w:r>
      <w:r w:rsidRPr="00C508D0">
        <w:rPr>
          <w:rFonts w:ascii="Arial" w:hAnsi="Arial" w:cs="Arial"/>
          <w:sz w:val="22"/>
          <w:szCs w:val="22"/>
        </w:rPr>
        <w:t>.</w:t>
      </w:r>
      <w:r w:rsidRPr="00C508D0">
        <w:rPr>
          <w:rFonts w:ascii="Arial" w:hAnsi="Arial" w:cs="Arial"/>
          <w:sz w:val="22"/>
          <w:szCs w:val="22"/>
        </w:rPr>
        <w:tab/>
        <w:t xml:space="preserve"> </w:t>
      </w:r>
      <w:r w:rsidR="00E33053" w:rsidRPr="003F274E">
        <w:rPr>
          <w:rFonts w:ascii="Arial" w:hAnsi="Arial" w:cs="Arial"/>
          <w:sz w:val="22"/>
          <w:szCs w:val="22"/>
        </w:rPr>
        <w:t xml:space="preserve">Unless covered by a specific delegated authority NLS shall not, without the SG’s prior agreement, provide grant funding to a third party.  Such funding would be subject to the guidance in the </w:t>
      </w:r>
      <w:hyperlink r:id="rId74" w:history="1">
        <w:r w:rsidR="00E33053" w:rsidRPr="003F274E">
          <w:rPr>
            <w:rStyle w:val="Hyperlink"/>
            <w:rFonts w:ascii="Arial" w:hAnsi="Arial" w:cs="Arial"/>
            <w:sz w:val="22"/>
            <w:szCs w:val="22"/>
          </w:rPr>
          <w:t>Subsidy Control</w:t>
        </w:r>
      </w:hyperlink>
      <w:r w:rsidR="00E33053" w:rsidRPr="003F274E">
        <w:rPr>
          <w:rFonts w:ascii="Arial" w:hAnsi="Arial" w:cs="Arial"/>
          <w:sz w:val="22"/>
          <w:szCs w:val="22"/>
        </w:rPr>
        <w:t xml:space="preserve"> section of the SPFM.  Guidance on a framework for the control of third party grants is provided as an annex to the </w:t>
      </w:r>
      <w:hyperlink r:id="rId75" w:history="1">
        <w:r w:rsidR="00E33053" w:rsidRPr="003F274E">
          <w:rPr>
            <w:rStyle w:val="Hyperlink"/>
            <w:rFonts w:ascii="Arial" w:hAnsi="Arial" w:cs="Arial"/>
            <w:sz w:val="22"/>
            <w:szCs w:val="22"/>
          </w:rPr>
          <w:t>Grant &amp; Grant in Aid</w:t>
        </w:r>
      </w:hyperlink>
      <w:r w:rsidR="00E33053" w:rsidRPr="003F274E">
        <w:rPr>
          <w:rFonts w:ascii="Arial" w:hAnsi="Arial" w:cs="Arial"/>
          <w:sz w:val="22"/>
          <w:szCs w:val="22"/>
        </w:rPr>
        <w:t xml:space="preserve"> section of the SPFM.</w:t>
      </w:r>
    </w:p>
    <w:p w14:paraId="301C46A3" w14:textId="77777777" w:rsidR="001C3897" w:rsidRPr="00C508D0" w:rsidRDefault="001C3897" w:rsidP="001C3897">
      <w:pPr>
        <w:pStyle w:val="Heading1"/>
        <w:numPr>
          <w:ilvl w:val="0"/>
          <w:numId w:val="0"/>
        </w:numPr>
        <w:rPr>
          <w:rFonts w:ascii="Arial" w:hAnsi="Arial" w:cs="Arial"/>
          <w:sz w:val="22"/>
          <w:szCs w:val="22"/>
        </w:rPr>
      </w:pPr>
      <w:r w:rsidRPr="00C508D0">
        <w:rPr>
          <w:rFonts w:ascii="Arial" w:hAnsi="Arial" w:cs="Arial"/>
          <w:sz w:val="22"/>
          <w:szCs w:val="22"/>
        </w:rPr>
        <w:t> </w:t>
      </w:r>
    </w:p>
    <w:p w14:paraId="47CEAE76" w14:textId="77777777" w:rsidR="00E677AA" w:rsidRDefault="00E677AA" w:rsidP="0012359D">
      <w:pPr>
        <w:pStyle w:val="myHeading2"/>
        <w:rPr>
          <w:rFonts w:cs="Arial"/>
          <w:sz w:val="22"/>
          <w:szCs w:val="22"/>
        </w:rPr>
      </w:pPr>
    </w:p>
    <w:p w14:paraId="5F07B723" w14:textId="77777777" w:rsidR="0012359D" w:rsidRPr="00BD6A94" w:rsidRDefault="0012359D" w:rsidP="0012359D">
      <w:pPr>
        <w:pStyle w:val="myHeading2"/>
        <w:rPr>
          <w:rFonts w:cs="Arial"/>
          <w:sz w:val="22"/>
          <w:szCs w:val="22"/>
        </w:rPr>
      </w:pPr>
      <w:r w:rsidRPr="00BD6A94">
        <w:rPr>
          <w:rFonts w:cs="Arial"/>
          <w:sz w:val="22"/>
          <w:szCs w:val="22"/>
        </w:rPr>
        <w:t xml:space="preserve">Impairments, </w:t>
      </w:r>
      <w:proofErr w:type="gramStart"/>
      <w:r w:rsidRPr="00BD6A94">
        <w:rPr>
          <w:rFonts w:cs="Arial"/>
          <w:sz w:val="22"/>
          <w:szCs w:val="22"/>
        </w:rPr>
        <w:t>provisions</w:t>
      </w:r>
      <w:proofErr w:type="gramEnd"/>
      <w:r w:rsidRPr="00BD6A94">
        <w:rPr>
          <w:rFonts w:cs="Arial"/>
          <w:sz w:val="22"/>
          <w:szCs w:val="22"/>
        </w:rPr>
        <w:t xml:space="preserve"> and write-offs</w:t>
      </w:r>
    </w:p>
    <w:p w14:paraId="4609A47D" w14:textId="77777777" w:rsidR="0012359D" w:rsidRPr="00BD6A94" w:rsidRDefault="0012359D" w:rsidP="0012359D">
      <w:pPr>
        <w:rPr>
          <w:rFonts w:ascii="Arial" w:hAnsi="Arial" w:cs="Arial"/>
          <w:sz w:val="22"/>
          <w:szCs w:val="22"/>
        </w:rPr>
      </w:pPr>
    </w:p>
    <w:p w14:paraId="7AF82307" w14:textId="77777777" w:rsidR="0012359D" w:rsidRPr="00BD6A94" w:rsidRDefault="0012359D" w:rsidP="0012359D">
      <w:pPr>
        <w:pStyle w:val="Heading1"/>
        <w:numPr>
          <w:ilvl w:val="0"/>
          <w:numId w:val="0"/>
        </w:numPr>
        <w:rPr>
          <w:rFonts w:ascii="Arial" w:hAnsi="Arial" w:cs="Arial"/>
          <w:sz w:val="22"/>
          <w:szCs w:val="22"/>
          <w:lang w:val="en-US"/>
        </w:rPr>
      </w:pPr>
      <w:r w:rsidRPr="00BD6A94">
        <w:rPr>
          <w:rFonts w:ascii="Arial" w:hAnsi="Arial" w:cs="Arial"/>
          <w:sz w:val="22"/>
          <w:szCs w:val="22"/>
        </w:rPr>
        <w:t>5</w:t>
      </w:r>
      <w:r w:rsidR="006027ED">
        <w:rPr>
          <w:rFonts w:ascii="Arial" w:hAnsi="Arial" w:cs="Arial"/>
          <w:sz w:val="22"/>
          <w:szCs w:val="22"/>
        </w:rPr>
        <w:t>2</w:t>
      </w:r>
      <w:r w:rsidRPr="00BD6A94">
        <w:rPr>
          <w:rFonts w:ascii="Arial" w:hAnsi="Arial" w:cs="Arial"/>
          <w:sz w:val="22"/>
          <w:szCs w:val="22"/>
        </w:rPr>
        <w:t>.</w:t>
      </w:r>
      <w:r w:rsidRPr="00BD6A94">
        <w:rPr>
          <w:rFonts w:ascii="Arial" w:hAnsi="Arial" w:cs="Arial"/>
          <w:sz w:val="22"/>
          <w:szCs w:val="22"/>
        </w:rPr>
        <w:tab/>
        <w:t xml:space="preserve">Assets should be recorded on the balance sheet at the appropriate valuation basis in accordance with the </w:t>
      </w:r>
      <w:r w:rsidR="00661EB5">
        <w:rPr>
          <w:rFonts w:ascii="Arial" w:hAnsi="Arial" w:cs="Arial"/>
          <w:sz w:val="22"/>
          <w:szCs w:val="22"/>
        </w:rPr>
        <w:t xml:space="preserve">relevant accounting </w:t>
      </w:r>
      <w:proofErr w:type="gramStart"/>
      <w:r w:rsidR="00661EB5">
        <w:rPr>
          <w:rFonts w:ascii="Arial" w:hAnsi="Arial" w:cs="Arial"/>
          <w:sz w:val="22"/>
          <w:szCs w:val="22"/>
        </w:rPr>
        <w:t>standards.</w:t>
      </w:r>
      <w:r w:rsidRPr="00BD6A94">
        <w:rPr>
          <w:rFonts w:ascii="Arial" w:hAnsi="Arial" w:cs="Arial"/>
          <w:sz w:val="22"/>
          <w:szCs w:val="22"/>
        </w:rPr>
        <w:t>.</w:t>
      </w:r>
      <w:proofErr w:type="gramEnd"/>
      <w:r w:rsidRPr="00BD6A94">
        <w:rPr>
          <w:rFonts w:ascii="Arial" w:hAnsi="Arial" w:cs="Arial"/>
          <w:sz w:val="22"/>
          <w:szCs w:val="22"/>
        </w:rPr>
        <w:t xml:space="preserve">  Where an asset - and that includes investments - suffers impairment it is important that the prospective impairment and background is communicated to the S</w:t>
      </w:r>
      <w:r w:rsidR="001C3897" w:rsidRPr="00BD6A94">
        <w:rPr>
          <w:rFonts w:ascii="Arial" w:hAnsi="Arial" w:cs="Arial"/>
          <w:sz w:val="22"/>
          <w:szCs w:val="22"/>
        </w:rPr>
        <w:t xml:space="preserve">cottish </w:t>
      </w:r>
      <w:r w:rsidRPr="00BD6A94">
        <w:rPr>
          <w:rFonts w:ascii="Arial" w:hAnsi="Arial" w:cs="Arial"/>
          <w:sz w:val="22"/>
          <w:szCs w:val="22"/>
        </w:rPr>
        <w:t>G</w:t>
      </w:r>
      <w:r w:rsidR="001C3897" w:rsidRPr="00BD6A94">
        <w:rPr>
          <w:rFonts w:ascii="Arial" w:hAnsi="Arial" w:cs="Arial"/>
          <w:sz w:val="22"/>
          <w:szCs w:val="22"/>
        </w:rPr>
        <w:t>overnment</w:t>
      </w:r>
      <w:r w:rsidRPr="00BD6A94">
        <w:rPr>
          <w:rFonts w:ascii="Arial" w:hAnsi="Arial" w:cs="Arial"/>
          <w:sz w:val="22"/>
          <w:szCs w:val="22"/>
        </w:rPr>
        <w:t xml:space="preserve"> at the earliest possible point in the financial year to determine the implications for </w:t>
      </w:r>
      <w:r w:rsidR="00BD6A94">
        <w:rPr>
          <w:rFonts w:ascii="Arial" w:hAnsi="Arial" w:cs="Arial"/>
          <w:sz w:val="22"/>
          <w:szCs w:val="22"/>
        </w:rPr>
        <w:t>NLS</w:t>
      </w:r>
      <w:r w:rsidR="00661EB5">
        <w:rPr>
          <w:rFonts w:ascii="Arial" w:hAnsi="Arial" w:cs="Arial"/>
          <w:sz w:val="22"/>
          <w:szCs w:val="22"/>
        </w:rPr>
        <w:t>’</w:t>
      </w:r>
      <w:r w:rsidR="00E75329">
        <w:rPr>
          <w:rFonts w:ascii="Arial" w:hAnsi="Arial" w:cs="Arial"/>
          <w:sz w:val="22"/>
          <w:szCs w:val="22"/>
        </w:rPr>
        <w:t>s</w:t>
      </w:r>
      <w:r w:rsidRPr="00BD6A94">
        <w:rPr>
          <w:rFonts w:ascii="Arial" w:hAnsi="Arial" w:cs="Arial"/>
          <w:sz w:val="22"/>
          <w:szCs w:val="22"/>
        </w:rPr>
        <w:t xml:space="preserve"> budget.  </w:t>
      </w:r>
      <w:proofErr w:type="gramStart"/>
      <w:r w:rsidRPr="00BD6A94">
        <w:rPr>
          <w:rFonts w:ascii="Arial" w:hAnsi="Arial" w:cs="Arial"/>
          <w:sz w:val="22"/>
          <w:szCs w:val="22"/>
        </w:rPr>
        <w:t>Similarly</w:t>
      </w:r>
      <w:proofErr w:type="gramEnd"/>
      <w:r w:rsidRPr="00BD6A94">
        <w:rPr>
          <w:rFonts w:ascii="Arial" w:hAnsi="Arial" w:cs="Arial"/>
          <w:sz w:val="22"/>
          <w:szCs w:val="22"/>
        </w:rPr>
        <w:t xml:space="preserve"> any significant movement in existing provisions or the creation of new provisions should be discussed in advance with the SG.  Write-off of bad debt and/or losses scores against </w:t>
      </w:r>
      <w:r w:rsidR="00BD6A94">
        <w:rPr>
          <w:rFonts w:ascii="Arial" w:hAnsi="Arial" w:cs="Arial"/>
          <w:sz w:val="22"/>
          <w:szCs w:val="22"/>
        </w:rPr>
        <w:t>NLS</w:t>
      </w:r>
      <w:r w:rsidR="00E75329">
        <w:rPr>
          <w:rFonts w:ascii="Arial" w:hAnsi="Arial" w:cs="Arial"/>
          <w:sz w:val="22"/>
          <w:szCs w:val="22"/>
        </w:rPr>
        <w:t>’s</w:t>
      </w:r>
      <w:r w:rsidRPr="00BD6A94">
        <w:rPr>
          <w:rFonts w:ascii="Arial" w:hAnsi="Arial" w:cs="Arial"/>
          <w:sz w:val="22"/>
          <w:szCs w:val="22"/>
        </w:rPr>
        <w:t xml:space="preserve"> resource DEL budget classification and is subject to</w:t>
      </w:r>
      <w:r w:rsidR="00057E96" w:rsidRPr="00BD6A94">
        <w:rPr>
          <w:rFonts w:ascii="Arial" w:hAnsi="Arial" w:cs="Arial"/>
          <w:sz w:val="22"/>
          <w:szCs w:val="22"/>
        </w:rPr>
        <w:t xml:space="preserve"> specific </w:t>
      </w:r>
      <w:r w:rsidR="00BD6A94">
        <w:rPr>
          <w:rFonts w:ascii="Arial" w:hAnsi="Arial" w:cs="Arial"/>
          <w:sz w:val="22"/>
          <w:szCs w:val="22"/>
        </w:rPr>
        <w:t>delegated limit.</w:t>
      </w:r>
    </w:p>
    <w:p w14:paraId="1C64B8A9" w14:textId="77777777" w:rsidR="0012359D" w:rsidRPr="00BD6A94" w:rsidRDefault="0012359D" w:rsidP="0012359D">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p>
    <w:p w14:paraId="5F0CDB46" w14:textId="77777777" w:rsidR="0012359D" w:rsidRPr="00BD6A94" w:rsidRDefault="0012359D" w:rsidP="0012359D">
      <w:pPr>
        <w:pStyle w:val="myHeading2"/>
        <w:rPr>
          <w:rFonts w:cs="Arial"/>
          <w:sz w:val="22"/>
          <w:szCs w:val="22"/>
        </w:rPr>
      </w:pPr>
      <w:r w:rsidRPr="00BD6A94">
        <w:rPr>
          <w:rFonts w:cs="Arial"/>
          <w:sz w:val="22"/>
          <w:szCs w:val="22"/>
        </w:rPr>
        <w:t>Insurance</w:t>
      </w:r>
    </w:p>
    <w:p w14:paraId="0B44E8E5" w14:textId="77777777" w:rsidR="0012359D" w:rsidRPr="00BD6A94" w:rsidRDefault="0012359D" w:rsidP="0012359D">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p>
    <w:p w14:paraId="6DA75236" w14:textId="77777777" w:rsidR="0012359D" w:rsidRPr="00BD6A94" w:rsidRDefault="0012359D" w:rsidP="0012359D">
      <w:pPr>
        <w:pStyle w:val="Heading1"/>
        <w:numPr>
          <w:ilvl w:val="0"/>
          <w:numId w:val="0"/>
        </w:numPr>
        <w:rPr>
          <w:rFonts w:ascii="Arial" w:hAnsi="Arial" w:cs="Arial"/>
          <w:sz w:val="22"/>
          <w:szCs w:val="22"/>
        </w:rPr>
      </w:pPr>
      <w:r w:rsidRPr="00BD6A94">
        <w:rPr>
          <w:rFonts w:ascii="Arial" w:hAnsi="Arial" w:cs="Arial"/>
          <w:sz w:val="22"/>
          <w:szCs w:val="22"/>
        </w:rPr>
        <w:t>5</w:t>
      </w:r>
      <w:r w:rsidR="006027ED">
        <w:rPr>
          <w:rFonts w:ascii="Arial" w:hAnsi="Arial" w:cs="Arial"/>
          <w:sz w:val="22"/>
          <w:szCs w:val="22"/>
        </w:rPr>
        <w:t>3</w:t>
      </w:r>
      <w:r w:rsidRPr="00BD6A94">
        <w:rPr>
          <w:rFonts w:ascii="Arial" w:hAnsi="Arial" w:cs="Arial"/>
          <w:sz w:val="22"/>
          <w:szCs w:val="22"/>
        </w:rPr>
        <w:t>.</w:t>
      </w:r>
      <w:r w:rsidRPr="00BD6A94">
        <w:rPr>
          <w:rFonts w:ascii="Arial" w:hAnsi="Arial" w:cs="Arial"/>
          <w:sz w:val="22"/>
          <w:szCs w:val="22"/>
        </w:rPr>
        <w:tab/>
      </w:r>
      <w:r w:rsidR="00D857F3" w:rsidRPr="00BD6A94">
        <w:rPr>
          <w:rFonts w:ascii="Arial" w:hAnsi="Arial" w:cs="Arial"/>
          <w:sz w:val="22"/>
          <w:szCs w:val="22"/>
        </w:rPr>
        <w:t>NLS</w:t>
      </w:r>
      <w:r w:rsidRPr="00BD6A94">
        <w:rPr>
          <w:rFonts w:ascii="Arial" w:hAnsi="Arial" w:cs="Arial"/>
          <w:sz w:val="22"/>
          <w:szCs w:val="22"/>
        </w:rPr>
        <w:t xml:space="preserve"> is subject to the SG policy of self-insurance.  Commercial insurance must however be taken out where there is a legal requirement to do so and may also be taken out in the circumstances described in the </w:t>
      </w:r>
      <w:hyperlink r:id="rId76" w:history="1">
        <w:r w:rsidRPr="00BD6A94">
          <w:rPr>
            <w:rStyle w:val="Hyperlink"/>
            <w:rFonts w:ascii="Arial" w:hAnsi="Arial" w:cs="Arial"/>
            <w:sz w:val="22"/>
            <w:szCs w:val="22"/>
          </w:rPr>
          <w:t>Insura</w:t>
        </w:r>
        <w:r w:rsidRPr="00BD6A94">
          <w:rPr>
            <w:rStyle w:val="Hyperlink"/>
            <w:rFonts w:ascii="Arial" w:hAnsi="Arial" w:cs="Arial"/>
            <w:sz w:val="22"/>
            <w:szCs w:val="22"/>
          </w:rPr>
          <w:t>n</w:t>
        </w:r>
        <w:r w:rsidRPr="00BD6A94">
          <w:rPr>
            <w:rStyle w:val="Hyperlink"/>
            <w:rFonts w:ascii="Arial" w:hAnsi="Arial" w:cs="Arial"/>
            <w:sz w:val="22"/>
            <w:szCs w:val="22"/>
          </w:rPr>
          <w:t>ce</w:t>
        </w:r>
      </w:hyperlink>
      <w:r w:rsidRPr="00BD6A94">
        <w:rPr>
          <w:rFonts w:ascii="Arial" w:hAnsi="Arial" w:cs="Arial"/>
          <w:sz w:val="22"/>
          <w:szCs w:val="22"/>
        </w:rPr>
        <w:t xml:space="preserve"> section of the SPFM - where required with the prior approval of the SG.  In the event of uninsured losses being incurred the SG shall consider, on a </w:t>
      </w:r>
      <w:proofErr w:type="gramStart"/>
      <w:r w:rsidRPr="00BD6A94">
        <w:rPr>
          <w:rFonts w:ascii="Arial" w:hAnsi="Arial" w:cs="Arial"/>
          <w:sz w:val="22"/>
          <w:szCs w:val="22"/>
        </w:rPr>
        <w:t>case by case</w:t>
      </w:r>
      <w:proofErr w:type="gramEnd"/>
      <w:r w:rsidRPr="00BD6A94">
        <w:rPr>
          <w:rFonts w:ascii="Arial" w:hAnsi="Arial" w:cs="Arial"/>
          <w:sz w:val="22"/>
          <w:szCs w:val="22"/>
        </w:rPr>
        <w:t xml:space="preserve"> basis, whether or not it should make any additional resources available to </w:t>
      </w:r>
      <w:r w:rsidR="00D857F3" w:rsidRPr="00BD6A94">
        <w:rPr>
          <w:rFonts w:ascii="Arial" w:hAnsi="Arial" w:cs="Arial"/>
          <w:sz w:val="22"/>
          <w:szCs w:val="22"/>
        </w:rPr>
        <w:t>NLS</w:t>
      </w:r>
      <w:r w:rsidRPr="00BD6A94">
        <w:rPr>
          <w:rFonts w:ascii="Arial" w:hAnsi="Arial" w:cs="Arial"/>
          <w:sz w:val="22"/>
          <w:szCs w:val="22"/>
        </w:rPr>
        <w:t xml:space="preserve">. </w:t>
      </w:r>
      <w:r w:rsidR="008B23A9" w:rsidRPr="00BD6A94">
        <w:rPr>
          <w:rFonts w:ascii="Arial" w:hAnsi="Arial" w:cs="Arial"/>
          <w:sz w:val="22"/>
          <w:szCs w:val="22"/>
        </w:rPr>
        <w:t>Specific arrangements are in place regarding objects loaned to NLS under c</w:t>
      </w:r>
      <w:r w:rsidR="00417120" w:rsidRPr="00BD6A94">
        <w:rPr>
          <w:rFonts w:ascii="Arial" w:hAnsi="Arial" w:cs="Arial"/>
          <w:sz w:val="22"/>
          <w:szCs w:val="22"/>
        </w:rPr>
        <w:t>o</w:t>
      </w:r>
      <w:r w:rsidR="008B23A9" w:rsidRPr="00BD6A94">
        <w:rPr>
          <w:rFonts w:ascii="Arial" w:hAnsi="Arial" w:cs="Arial"/>
          <w:sz w:val="22"/>
          <w:szCs w:val="22"/>
        </w:rPr>
        <w:t xml:space="preserve">ver of the Government indemnity Scheme.  </w:t>
      </w:r>
      <w:r w:rsidRPr="00BD6A94">
        <w:rPr>
          <w:rFonts w:ascii="Arial" w:hAnsi="Arial" w:cs="Arial"/>
          <w:sz w:val="22"/>
          <w:szCs w:val="22"/>
        </w:rPr>
        <w:t xml:space="preserve">The SG will provide </w:t>
      </w:r>
      <w:r w:rsidR="00D857F3" w:rsidRPr="00BD6A94">
        <w:rPr>
          <w:rFonts w:ascii="Arial" w:hAnsi="Arial" w:cs="Arial"/>
          <w:sz w:val="22"/>
          <w:szCs w:val="22"/>
        </w:rPr>
        <w:t>NLS</w:t>
      </w:r>
      <w:r w:rsidRPr="00BD6A94">
        <w:rPr>
          <w:rFonts w:ascii="Arial" w:hAnsi="Arial" w:cs="Arial"/>
          <w:sz w:val="22"/>
          <w:szCs w:val="22"/>
        </w:rPr>
        <w:t xml:space="preserve"> with a Certificate of Exemption for Employer's Liability Insurance.  </w:t>
      </w:r>
    </w:p>
    <w:p w14:paraId="4709C439" w14:textId="77777777" w:rsidR="0012359D" w:rsidRPr="00DA4A01"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Gill Sans MT" w:hAnsi="Gill Sans MT" w:cs="Arial"/>
          <w:sz w:val="22"/>
          <w:szCs w:val="22"/>
        </w:rPr>
      </w:pPr>
    </w:p>
    <w:p w14:paraId="5CB99A0B" w14:textId="77777777" w:rsidR="0012359D" w:rsidRPr="004E4ECD"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r w:rsidRPr="004E4ECD">
        <w:rPr>
          <w:rFonts w:ascii="Arial" w:hAnsi="Arial" w:cs="Arial"/>
          <w:b/>
          <w:sz w:val="22"/>
          <w:szCs w:val="22"/>
          <w:lang w:eastAsia="en-GB"/>
        </w:rPr>
        <w:t>Procurement and payment</w:t>
      </w:r>
    </w:p>
    <w:p w14:paraId="575781F2" w14:textId="77777777" w:rsidR="0012359D" w:rsidRPr="004E4ECD" w:rsidRDefault="0012359D" w:rsidP="0012359D">
      <w:pPr>
        <w:pStyle w:val="BodyTextIndent3"/>
        <w:jc w:val="both"/>
        <w:rPr>
          <w:rFonts w:cs="Arial"/>
          <w:sz w:val="22"/>
          <w:szCs w:val="22"/>
          <w:lang w:val="en-GB"/>
        </w:rPr>
      </w:pPr>
    </w:p>
    <w:p w14:paraId="5320F49C" w14:textId="77777777" w:rsidR="004E4ECD" w:rsidRPr="004E4ECD" w:rsidRDefault="0012359D" w:rsidP="004E4ECD">
      <w:pPr>
        <w:pStyle w:val="Heading1"/>
        <w:numPr>
          <w:ilvl w:val="0"/>
          <w:numId w:val="0"/>
        </w:numPr>
        <w:rPr>
          <w:rFonts w:ascii="Arial" w:hAnsi="Arial" w:cs="Arial"/>
          <w:b/>
          <w:i/>
          <w:sz w:val="22"/>
          <w:szCs w:val="22"/>
        </w:rPr>
      </w:pPr>
      <w:r w:rsidRPr="004E4ECD">
        <w:rPr>
          <w:rFonts w:ascii="Arial" w:hAnsi="Arial" w:cs="Arial"/>
          <w:sz w:val="22"/>
          <w:szCs w:val="22"/>
        </w:rPr>
        <w:t>5</w:t>
      </w:r>
      <w:r w:rsidR="006027ED">
        <w:rPr>
          <w:rFonts w:ascii="Arial" w:hAnsi="Arial" w:cs="Arial"/>
          <w:sz w:val="22"/>
          <w:szCs w:val="22"/>
        </w:rPr>
        <w:t>4</w:t>
      </w:r>
      <w:r w:rsidRPr="004E4ECD">
        <w:rPr>
          <w:rFonts w:ascii="Arial" w:hAnsi="Arial" w:cs="Arial"/>
          <w:sz w:val="22"/>
          <w:szCs w:val="22"/>
        </w:rPr>
        <w:t>.</w:t>
      </w:r>
      <w:r w:rsidRPr="004E4ECD">
        <w:rPr>
          <w:rFonts w:ascii="Arial" w:hAnsi="Arial" w:cs="Arial"/>
          <w:sz w:val="22"/>
          <w:szCs w:val="22"/>
        </w:rPr>
        <w:tab/>
      </w:r>
      <w:r w:rsidR="004E4ECD">
        <w:rPr>
          <w:rFonts w:ascii="Arial" w:hAnsi="Arial" w:cs="Arial"/>
          <w:sz w:val="22"/>
          <w:szCs w:val="22"/>
        </w:rPr>
        <w:t>NLS</w:t>
      </w:r>
      <w:r w:rsidR="00E75329">
        <w:rPr>
          <w:rFonts w:ascii="Arial" w:hAnsi="Arial" w:cs="Arial"/>
          <w:sz w:val="22"/>
          <w:szCs w:val="22"/>
        </w:rPr>
        <w:t>’s</w:t>
      </w:r>
      <w:r w:rsidRPr="004E4ECD">
        <w:rPr>
          <w:rFonts w:ascii="Arial" w:hAnsi="Arial" w:cs="Arial"/>
          <w:sz w:val="22"/>
          <w:szCs w:val="22"/>
        </w:rPr>
        <w:t xml:space="preserve"> procurement policies shall reflect relevant guidance in the </w:t>
      </w:r>
      <w:hyperlink r:id="rId77" w:history="1">
        <w:r w:rsidRPr="004E4ECD">
          <w:rPr>
            <w:rStyle w:val="Hyperlink"/>
            <w:rFonts w:ascii="Arial" w:hAnsi="Arial" w:cs="Arial"/>
            <w:sz w:val="22"/>
            <w:szCs w:val="22"/>
          </w:rPr>
          <w:t>Procurement</w:t>
        </w:r>
      </w:hyperlink>
      <w:r w:rsidRPr="004E4ECD">
        <w:rPr>
          <w:rFonts w:ascii="Arial" w:hAnsi="Arial" w:cs="Arial"/>
          <w:sz w:val="22"/>
          <w:szCs w:val="22"/>
        </w:rPr>
        <w:t xml:space="preserve"> section of the SPFM and </w:t>
      </w:r>
      <w:r w:rsidRPr="004E4ECD">
        <w:rPr>
          <w:rFonts w:ascii="Arial" w:hAnsi="Arial" w:cs="Arial"/>
          <w:iCs/>
          <w:sz w:val="22"/>
          <w:szCs w:val="22"/>
          <w:lang w:eastAsia="en-GB"/>
        </w:rPr>
        <w:t>relevant guidance issued by the SG’s Procurement and Commercial Directorate.</w:t>
      </w:r>
      <w:r w:rsidRPr="004E4ECD">
        <w:rPr>
          <w:rFonts w:ascii="Arial" w:hAnsi="Arial" w:cs="Arial"/>
          <w:sz w:val="22"/>
          <w:szCs w:val="22"/>
        </w:rPr>
        <w:t xml:space="preserve">  Procurement should be undertaken by appropriately trained and authorised staff and treated as a key component of achieving </w:t>
      </w:r>
      <w:r w:rsidR="008B23A9" w:rsidRPr="004E4ECD">
        <w:rPr>
          <w:rFonts w:ascii="Arial" w:hAnsi="Arial" w:cs="Arial"/>
          <w:sz w:val="22"/>
          <w:szCs w:val="22"/>
        </w:rPr>
        <w:t>NLS’s</w:t>
      </w:r>
      <w:r w:rsidRPr="004E4ECD">
        <w:rPr>
          <w:rFonts w:ascii="Arial" w:hAnsi="Arial" w:cs="Arial"/>
          <w:sz w:val="22"/>
          <w:szCs w:val="22"/>
        </w:rPr>
        <w:t xml:space="preserve"> objectives </w:t>
      </w:r>
      <w:r w:rsidRPr="004E4ECD">
        <w:rPr>
          <w:rFonts w:ascii="Arial" w:hAnsi="Arial" w:cs="Arial"/>
          <w:sz w:val="22"/>
          <w:szCs w:val="22"/>
          <w:lang w:eastAsia="en-GB"/>
        </w:rPr>
        <w:t xml:space="preserve">consistent with the principles of </w:t>
      </w:r>
      <w:hyperlink r:id="rId78" w:history="1">
        <w:r w:rsidR="004E4ECD">
          <w:rPr>
            <w:rStyle w:val="Hyperlink"/>
            <w:rFonts w:ascii="Arial" w:hAnsi="Arial" w:cs="Arial"/>
            <w:bCs/>
            <w:sz w:val="22"/>
            <w:szCs w:val="22"/>
            <w:lang w:eastAsia="en-GB"/>
          </w:rPr>
          <w:t>Value for Money</w:t>
        </w:r>
      </w:hyperlink>
      <w:r w:rsidRPr="004E4ECD">
        <w:rPr>
          <w:rFonts w:ascii="Arial" w:hAnsi="Arial" w:cs="Arial"/>
          <w:sz w:val="22"/>
          <w:szCs w:val="22"/>
          <w:lang w:eastAsia="en-GB"/>
        </w:rPr>
        <w:t>, the highest professional standards and any legal requirements</w:t>
      </w:r>
      <w:r w:rsidR="004E4ECD">
        <w:rPr>
          <w:rFonts w:ascii="Arial" w:hAnsi="Arial" w:cs="Arial"/>
          <w:sz w:val="22"/>
          <w:szCs w:val="22"/>
          <w:lang w:eastAsia="en-GB"/>
        </w:rPr>
        <w:t>.</w:t>
      </w:r>
      <w:r w:rsidRPr="004E4ECD">
        <w:rPr>
          <w:rFonts w:ascii="Arial" w:hAnsi="Arial" w:cs="Arial"/>
          <w:color w:val="FF0000"/>
          <w:sz w:val="22"/>
          <w:szCs w:val="22"/>
        </w:rPr>
        <w:t xml:space="preserve"> </w:t>
      </w:r>
      <w:r w:rsidR="004E4ECD" w:rsidRPr="004E4ECD">
        <w:rPr>
          <w:rFonts w:ascii="Arial" w:hAnsi="Arial" w:cs="Arial"/>
          <w:sz w:val="22"/>
          <w:szCs w:val="22"/>
        </w:rPr>
        <w:t>All external consultancy contracts over the value of £1</w:t>
      </w:r>
      <w:r w:rsidR="002C736D">
        <w:rPr>
          <w:rFonts w:ascii="Arial" w:hAnsi="Arial" w:cs="Arial"/>
          <w:sz w:val="22"/>
          <w:szCs w:val="22"/>
        </w:rPr>
        <w:t>2</w:t>
      </w:r>
      <w:r w:rsidR="004E4ECD" w:rsidRPr="004E4ECD">
        <w:rPr>
          <w:rFonts w:ascii="Arial" w:hAnsi="Arial" w:cs="Arial"/>
          <w:sz w:val="22"/>
          <w:szCs w:val="22"/>
        </w:rPr>
        <w:t>0,000 or any proposal to award a contract without competition (non-competitive action) over the value of £</w:t>
      </w:r>
      <w:r w:rsidR="00E677AA">
        <w:rPr>
          <w:rFonts w:ascii="Arial" w:hAnsi="Arial" w:cs="Arial"/>
          <w:sz w:val="22"/>
          <w:szCs w:val="22"/>
        </w:rPr>
        <w:t>5</w:t>
      </w:r>
      <w:r w:rsidR="004E4ECD" w:rsidRPr="004E4ECD">
        <w:rPr>
          <w:rFonts w:ascii="Arial" w:hAnsi="Arial" w:cs="Arial"/>
          <w:sz w:val="22"/>
          <w:szCs w:val="22"/>
        </w:rPr>
        <w:t>0,000 must be endorsed i</w:t>
      </w:r>
      <w:r w:rsidR="00215C7F">
        <w:rPr>
          <w:rFonts w:ascii="Arial" w:hAnsi="Arial" w:cs="Arial"/>
          <w:sz w:val="22"/>
          <w:szCs w:val="22"/>
        </w:rPr>
        <w:t>n advance by the National Librarian</w:t>
      </w:r>
      <w:r w:rsidR="004E4ECD" w:rsidRPr="004E4ECD">
        <w:rPr>
          <w:rFonts w:ascii="Arial" w:hAnsi="Arial" w:cs="Arial"/>
          <w:sz w:val="22"/>
          <w:szCs w:val="22"/>
        </w:rPr>
        <w:t>.</w:t>
      </w:r>
    </w:p>
    <w:p w14:paraId="3254DA64" w14:textId="77777777" w:rsidR="0012359D" w:rsidRPr="004E4ECD" w:rsidRDefault="0012359D" w:rsidP="0012359D">
      <w:pPr>
        <w:pStyle w:val="BodyTextIndent3"/>
        <w:jc w:val="both"/>
        <w:rPr>
          <w:rFonts w:cs="Arial"/>
          <w:color w:val="FF0000"/>
          <w:sz w:val="22"/>
          <w:szCs w:val="22"/>
          <w:lang w:val="en-GB"/>
        </w:rPr>
      </w:pPr>
    </w:p>
    <w:p w14:paraId="7C4B005F" w14:textId="77777777" w:rsidR="0012359D" w:rsidRPr="004E4ECD" w:rsidRDefault="0012359D" w:rsidP="0012359D">
      <w:pPr>
        <w:pStyle w:val="Heading1"/>
        <w:numPr>
          <w:ilvl w:val="0"/>
          <w:numId w:val="0"/>
        </w:numPr>
        <w:rPr>
          <w:rFonts w:ascii="Arial" w:hAnsi="Arial" w:cs="Arial"/>
          <w:sz w:val="22"/>
          <w:szCs w:val="22"/>
        </w:rPr>
      </w:pPr>
      <w:r w:rsidRPr="004E4ECD">
        <w:rPr>
          <w:rFonts w:ascii="Arial" w:hAnsi="Arial" w:cs="Arial"/>
          <w:sz w:val="22"/>
          <w:szCs w:val="22"/>
        </w:rPr>
        <w:t>5</w:t>
      </w:r>
      <w:r w:rsidR="006027ED">
        <w:rPr>
          <w:rFonts w:ascii="Arial" w:hAnsi="Arial" w:cs="Arial"/>
          <w:sz w:val="22"/>
          <w:szCs w:val="22"/>
        </w:rPr>
        <w:t>5</w:t>
      </w:r>
      <w:r w:rsidRPr="004E4ECD">
        <w:rPr>
          <w:rFonts w:ascii="Arial" w:hAnsi="Arial" w:cs="Arial"/>
          <w:sz w:val="22"/>
          <w:szCs w:val="22"/>
        </w:rPr>
        <w:t>.</w:t>
      </w:r>
      <w:r w:rsidRPr="004E4ECD">
        <w:rPr>
          <w:rFonts w:ascii="Arial" w:hAnsi="Arial" w:cs="Arial"/>
          <w:sz w:val="22"/>
          <w:szCs w:val="22"/>
        </w:rPr>
        <w:tab/>
        <w:t xml:space="preserve">Any major investment programmes or projects undertaken by </w:t>
      </w:r>
      <w:r w:rsidR="00557F43" w:rsidRPr="004E4ECD">
        <w:rPr>
          <w:rFonts w:ascii="Arial" w:hAnsi="Arial" w:cs="Arial"/>
          <w:sz w:val="22"/>
          <w:szCs w:val="22"/>
        </w:rPr>
        <w:t>NLS</w:t>
      </w:r>
      <w:r w:rsidRPr="004E4ECD">
        <w:rPr>
          <w:rFonts w:ascii="Arial" w:hAnsi="Arial" w:cs="Arial"/>
          <w:sz w:val="22"/>
          <w:szCs w:val="22"/>
        </w:rPr>
        <w:t xml:space="preserve"> shall be subject to the guidance in the </w:t>
      </w:r>
      <w:hyperlink r:id="rId79" w:history="1">
        <w:r w:rsidRPr="004E4ECD">
          <w:rPr>
            <w:rStyle w:val="Hyperlink"/>
            <w:rFonts w:ascii="Arial" w:hAnsi="Arial" w:cs="Arial"/>
            <w:color w:val="auto"/>
            <w:sz w:val="22"/>
            <w:szCs w:val="22"/>
          </w:rPr>
          <w:t>Major Investmen</w:t>
        </w:r>
        <w:r w:rsidRPr="004E4ECD">
          <w:rPr>
            <w:rStyle w:val="Hyperlink"/>
            <w:rFonts w:ascii="Arial" w:hAnsi="Arial" w:cs="Arial"/>
            <w:color w:val="auto"/>
            <w:sz w:val="22"/>
            <w:szCs w:val="22"/>
          </w:rPr>
          <w:t>t</w:t>
        </w:r>
        <w:r w:rsidRPr="004E4ECD">
          <w:rPr>
            <w:rStyle w:val="Hyperlink"/>
            <w:rFonts w:ascii="Arial" w:hAnsi="Arial" w:cs="Arial"/>
            <w:color w:val="auto"/>
            <w:sz w:val="22"/>
            <w:szCs w:val="22"/>
          </w:rPr>
          <w:t xml:space="preserve"> Projects</w:t>
        </w:r>
      </w:hyperlink>
      <w:r w:rsidRPr="004E4ECD">
        <w:rPr>
          <w:rFonts w:ascii="Arial" w:hAnsi="Arial" w:cs="Arial"/>
          <w:sz w:val="22"/>
          <w:szCs w:val="22"/>
        </w:rPr>
        <w:t xml:space="preserve"> section of the SPFM</w:t>
      </w:r>
      <w:r w:rsidR="008B23A9" w:rsidRPr="004E4ECD">
        <w:rPr>
          <w:rFonts w:ascii="Arial" w:hAnsi="Arial" w:cs="Arial"/>
          <w:sz w:val="22"/>
          <w:szCs w:val="22"/>
        </w:rPr>
        <w:t xml:space="preserve"> </w:t>
      </w:r>
      <w:r w:rsidR="00B41613" w:rsidRPr="004E4ECD">
        <w:rPr>
          <w:rFonts w:ascii="Arial" w:hAnsi="Arial" w:cs="Arial"/>
          <w:sz w:val="22"/>
          <w:szCs w:val="22"/>
        </w:rPr>
        <w:t>and is also subject to a specific delegated authority</w:t>
      </w:r>
      <w:r w:rsidRPr="004E4ECD">
        <w:rPr>
          <w:rFonts w:ascii="Arial" w:hAnsi="Arial" w:cs="Arial"/>
          <w:sz w:val="22"/>
          <w:szCs w:val="22"/>
        </w:rPr>
        <w:t>.  The sponsor unit must be kept informed of progress on such programmes and projects and Ministers must be alerted to any developments that could undermine their viability.</w:t>
      </w:r>
      <w:r w:rsidR="004E4ECD">
        <w:rPr>
          <w:rFonts w:ascii="Arial" w:hAnsi="Arial" w:cs="Arial"/>
          <w:sz w:val="22"/>
          <w:szCs w:val="22"/>
        </w:rPr>
        <w:t xml:space="preserve"> </w:t>
      </w:r>
      <w:r w:rsidR="00B41613" w:rsidRPr="004E4ECD">
        <w:rPr>
          <w:rFonts w:ascii="Arial" w:hAnsi="Arial" w:cs="Arial"/>
          <w:sz w:val="22"/>
          <w:szCs w:val="22"/>
        </w:rPr>
        <w:t xml:space="preserve">ICT investment plans must be reported to the SG’s </w:t>
      </w:r>
      <w:r w:rsidR="004E4ECD">
        <w:rPr>
          <w:rFonts w:ascii="Arial" w:hAnsi="Arial" w:cs="Arial"/>
          <w:sz w:val="22"/>
          <w:szCs w:val="22"/>
        </w:rPr>
        <w:t>Office of the Chief Information Officer</w:t>
      </w:r>
      <w:r w:rsidR="00B41613" w:rsidRPr="004E4ECD">
        <w:rPr>
          <w:rFonts w:ascii="Arial" w:hAnsi="Arial" w:cs="Arial"/>
          <w:sz w:val="22"/>
          <w:szCs w:val="22"/>
        </w:rPr>
        <w:t>.</w:t>
      </w:r>
    </w:p>
    <w:p w14:paraId="645A38BE" w14:textId="77777777" w:rsidR="0012359D" w:rsidRPr="004E4ECD" w:rsidRDefault="0012359D" w:rsidP="0012359D">
      <w:pPr>
        <w:pStyle w:val="BodyTextIndent3"/>
        <w:jc w:val="both"/>
        <w:rPr>
          <w:rFonts w:cs="Arial"/>
          <w:sz w:val="22"/>
          <w:szCs w:val="22"/>
        </w:rPr>
      </w:pPr>
    </w:p>
    <w:p w14:paraId="743FB127" w14:textId="77777777" w:rsidR="0012359D" w:rsidRPr="004E4ECD" w:rsidRDefault="0012359D" w:rsidP="0012359D">
      <w:pPr>
        <w:pStyle w:val="Heading1"/>
        <w:numPr>
          <w:ilvl w:val="0"/>
          <w:numId w:val="0"/>
        </w:numPr>
        <w:rPr>
          <w:rFonts w:ascii="Arial" w:hAnsi="Arial" w:cs="Arial"/>
          <w:sz w:val="22"/>
          <w:szCs w:val="22"/>
        </w:rPr>
      </w:pPr>
      <w:r w:rsidRPr="004E4ECD">
        <w:rPr>
          <w:rFonts w:ascii="Arial" w:hAnsi="Arial" w:cs="Arial"/>
          <w:sz w:val="22"/>
          <w:szCs w:val="22"/>
        </w:rPr>
        <w:t>5</w:t>
      </w:r>
      <w:r w:rsidR="006027ED">
        <w:rPr>
          <w:rFonts w:ascii="Arial" w:hAnsi="Arial" w:cs="Arial"/>
          <w:sz w:val="22"/>
          <w:szCs w:val="22"/>
        </w:rPr>
        <w:t>6</w:t>
      </w:r>
      <w:r w:rsidRPr="004E4ECD">
        <w:rPr>
          <w:rFonts w:ascii="Arial" w:hAnsi="Arial" w:cs="Arial"/>
          <w:sz w:val="22"/>
          <w:szCs w:val="22"/>
        </w:rPr>
        <w:t>.</w:t>
      </w:r>
      <w:r w:rsidRPr="004E4ECD">
        <w:rPr>
          <w:rFonts w:ascii="Arial" w:hAnsi="Arial" w:cs="Arial"/>
          <w:sz w:val="22"/>
          <w:szCs w:val="22"/>
        </w:rPr>
        <w:tab/>
      </w:r>
      <w:r w:rsidR="008B23A9" w:rsidRPr="004E4ECD">
        <w:rPr>
          <w:rFonts w:ascii="Arial" w:hAnsi="Arial" w:cs="Arial"/>
          <w:sz w:val="22"/>
          <w:szCs w:val="22"/>
        </w:rPr>
        <w:t>NLS</w:t>
      </w:r>
      <w:r w:rsidRPr="004E4ECD">
        <w:rPr>
          <w:rFonts w:ascii="Arial" w:hAnsi="Arial" w:cs="Arial"/>
          <w:sz w:val="22"/>
          <w:szCs w:val="22"/>
        </w:rPr>
        <w:t xml:space="preserve"> shall pay all matured and properly authorised invoices </w:t>
      </w:r>
      <w:r w:rsidR="00AF2C83" w:rsidRPr="004E4ECD">
        <w:rPr>
          <w:rFonts w:ascii="Arial" w:hAnsi="Arial" w:cs="Arial"/>
          <w:sz w:val="22"/>
          <w:szCs w:val="22"/>
        </w:rPr>
        <w:t xml:space="preserve">relating to transactions with suppliers </w:t>
      </w:r>
      <w:r w:rsidRPr="004E4ECD">
        <w:rPr>
          <w:rFonts w:ascii="Arial" w:hAnsi="Arial" w:cs="Arial"/>
          <w:sz w:val="22"/>
          <w:szCs w:val="22"/>
        </w:rPr>
        <w:t xml:space="preserve">in accordance with the </w:t>
      </w:r>
      <w:hyperlink r:id="rId80" w:history="1">
        <w:r w:rsidRPr="004E4ECD">
          <w:rPr>
            <w:rStyle w:val="Hyperlink"/>
            <w:rFonts w:ascii="Arial" w:hAnsi="Arial" w:cs="Arial"/>
            <w:sz w:val="22"/>
            <w:szCs w:val="22"/>
          </w:rPr>
          <w:t>Expenditure and Pay</w:t>
        </w:r>
        <w:r w:rsidRPr="004E4ECD">
          <w:rPr>
            <w:rStyle w:val="Hyperlink"/>
            <w:rFonts w:ascii="Arial" w:hAnsi="Arial" w:cs="Arial"/>
            <w:sz w:val="22"/>
            <w:szCs w:val="22"/>
          </w:rPr>
          <w:t>m</w:t>
        </w:r>
        <w:r w:rsidRPr="004E4ECD">
          <w:rPr>
            <w:rStyle w:val="Hyperlink"/>
            <w:rFonts w:ascii="Arial" w:hAnsi="Arial" w:cs="Arial"/>
            <w:sz w:val="22"/>
            <w:szCs w:val="22"/>
          </w:rPr>
          <w:t>ents</w:t>
        </w:r>
      </w:hyperlink>
      <w:r w:rsidRPr="004E4ECD">
        <w:rPr>
          <w:rFonts w:ascii="Arial" w:hAnsi="Arial" w:cs="Arial"/>
          <w:sz w:val="22"/>
          <w:szCs w:val="22"/>
        </w:rPr>
        <w:t xml:space="preserve"> section of the SPFM</w:t>
      </w:r>
      <w:r w:rsidR="00AF2C83" w:rsidRPr="004E4ECD">
        <w:rPr>
          <w:rFonts w:ascii="Arial" w:hAnsi="Arial" w:cs="Arial"/>
          <w:sz w:val="22"/>
          <w:szCs w:val="22"/>
        </w:rPr>
        <w:t>, and in doing so shall seek wherever possible and appropriate to meet</w:t>
      </w:r>
      <w:r w:rsidRPr="004E4ECD">
        <w:rPr>
          <w:rFonts w:ascii="Arial" w:hAnsi="Arial" w:cs="Arial"/>
          <w:sz w:val="22"/>
          <w:szCs w:val="22"/>
        </w:rPr>
        <w:t xml:space="preserve"> the SG</w:t>
      </w:r>
      <w:r w:rsidR="00AF2C83" w:rsidRPr="004E4ECD">
        <w:rPr>
          <w:rFonts w:ascii="Arial" w:hAnsi="Arial" w:cs="Arial"/>
          <w:sz w:val="22"/>
          <w:szCs w:val="22"/>
        </w:rPr>
        <w:t>’s</w:t>
      </w:r>
      <w:r w:rsidRPr="004E4ECD">
        <w:rPr>
          <w:rFonts w:ascii="Arial" w:hAnsi="Arial" w:cs="Arial"/>
          <w:sz w:val="22"/>
          <w:szCs w:val="22"/>
        </w:rPr>
        <w:t xml:space="preserve"> target for the payment of invoices within 10 working days of their receipt.</w:t>
      </w:r>
    </w:p>
    <w:p w14:paraId="4A7C2718" w14:textId="77777777" w:rsidR="0012359D" w:rsidRPr="00DA4A01" w:rsidRDefault="0012359D" w:rsidP="0012359D">
      <w:pPr>
        <w:rPr>
          <w:rFonts w:ascii="Gill Sans MT" w:hAnsi="Gill Sans MT" w:cs="Arial"/>
          <w:sz w:val="22"/>
          <w:szCs w:val="22"/>
          <w:lang w:val="en-US"/>
        </w:rPr>
      </w:pPr>
    </w:p>
    <w:p w14:paraId="17F49C5D" w14:textId="77777777" w:rsidR="0012359D" w:rsidRPr="006E1E48" w:rsidRDefault="0012359D" w:rsidP="0012359D">
      <w:pPr>
        <w:pStyle w:val="myHeading2"/>
        <w:rPr>
          <w:rFonts w:cs="Arial"/>
          <w:sz w:val="22"/>
          <w:szCs w:val="22"/>
        </w:rPr>
      </w:pPr>
      <w:r w:rsidRPr="006E1E48">
        <w:rPr>
          <w:rFonts w:cs="Arial"/>
          <w:sz w:val="22"/>
          <w:szCs w:val="22"/>
        </w:rPr>
        <w:lastRenderedPageBreak/>
        <w:t xml:space="preserve">Gifts made, special payments and </w:t>
      </w:r>
      <w:proofErr w:type="gramStart"/>
      <w:r w:rsidRPr="006E1E48">
        <w:rPr>
          <w:rFonts w:cs="Arial"/>
          <w:sz w:val="22"/>
          <w:szCs w:val="22"/>
        </w:rPr>
        <w:t>losses</w:t>
      </w:r>
      <w:proofErr w:type="gramEnd"/>
    </w:p>
    <w:p w14:paraId="1E1F4AB1" w14:textId="77777777" w:rsidR="0012359D" w:rsidRPr="006E1E48" w:rsidRDefault="0012359D" w:rsidP="0012359D">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lang w:val="en-US"/>
        </w:rPr>
      </w:pPr>
    </w:p>
    <w:p w14:paraId="318136E7" w14:textId="77777777" w:rsidR="0012359D" w:rsidRPr="006E1E48" w:rsidRDefault="0012359D" w:rsidP="0012359D">
      <w:pPr>
        <w:pStyle w:val="Heading1"/>
        <w:numPr>
          <w:ilvl w:val="0"/>
          <w:numId w:val="0"/>
        </w:numPr>
        <w:rPr>
          <w:rFonts w:ascii="Arial" w:hAnsi="Arial" w:cs="Arial"/>
          <w:sz w:val="22"/>
          <w:szCs w:val="22"/>
        </w:rPr>
      </w:pPr>
      <w:r w:rsidRPr="006E1E48">
        <w:rPr>
          <w:rFonts w:ascii="Arial" w:hAnsi="Arial" w:cs="Arial"/>
          <w:sz w:val="22"/>
          <w:szCs w:val="22"/>
        </w:rPr>
        <w:t>5</w:t>
      </w:r>
      <w:r w:rsidR="006027ED">
        <w:rPr>
          <w:rFonts w:ascii="Arial" w:hAnsi="Arial" w:cs="Arial"/>
          <w:sz w:val="22"/>
          <w:szCs w:val="22"/>
        </w:rPr>
        <w:t>7</w:t>
      </w:r>
      <w:r w:rsidRPr="006E1E48">
        <w:rPr>
          <w:rFonts w:ascii="Arial" w:hAnsi="Arial" w:cs="Arial"/>
          <w:sz w:val="22"/>
          <w:szCs w:val="22"/>
        </w:rPr>
        <w:t>.</w:t>
      </w:r>
      <w:r w:rsidRPr="006E1E48">
        <w:rPr>
          <w:rFonts w:ascii="Arial" w:hAnsi="Arial" w:cs="Arial"/>
          <w:sz w:val="22"/>
          <w:szCs w:val="22"/>
        </w:rPr>
        <w:tab/>
      </w:r>
      <w:r w:rsidR="006E1E48">
        <w:rPr>
          <w:rFonts w:ascii="Arial" w:hAnsi="Arial" w:cs="Arial"/>
          <w:sz w:val="22"/>
          <w:szCs w:val="22"/>
        </w:rPr>
        <w:t>Unless covered by a specific delegated authority</w:t>
      </w:r>
      <w:r w:rsidR="00D46CA0" w:rsidRPr="006E1E48">
        <w:rPr>
          <w:rFonts w:ascii="Arial" w:hAnsi="Arial" w:cs="Arial"/>
          <w:sz w:val="22"/>
          <w:szCs w:val="22"/>
        </w:rPr>
        <w:t>,</w:t>
      </w:r>
      <w:r w:rsidR="00A90A7B" w:rsidRPr="006E1E48">
        <w:rPr>
          <w:rFonts w:ascii="Arial" w:hAnsi="Arial" w:cs="Arial"/>
          <w:sz w:val="22"/>
          <w:szCs w:val="22"/>
        </w:rPr>
        <w:t xml:space="preserve"> </w:t>
      </w:r>
      <w:r w:rsidR="008B23A9" w:rsidRPr="006E1E48">
        <w:rPr>
          <w:rFonts w:ascii="Arial" w:hAnsi="Arial" w:cs="Arial"/>
          <w:sz w:val="22"/>
          <w:szCs w:val="22"/>
        </w:rPr>
        <w:t>NLS</w:t>
      </w:r>
      <w:r w:rsidR="00A90A7B" w:rsidRPr="006E1E48">
        <w:rPr>
          <w:rFonts w:ascii="Arial" w:hAnsi="Arial" w:cs="Arial"/>
          <w:sz w:val="22"/>
          <w:szCs w:val="22"/>
        </w:rPr>
        <w:t xml:space="preserve"> shall not, without the SG’s prior approval, make g</w:t>
      </w:r>
      <w:r w:rsidRPr="006E1E48">
        <w:rPr>
          <w:rFonts w:ascii="Arial" w:hAnsi="Arial" w:cs="Arial"/>
          <w:sz w:val="22"/>
          <w:szCs w:val="22"/>
        </w:rPr>
        <w:t xml:space="preserve">ifts </w:t>
      </w:r>
      <w:r w:rsidR="00A90A7B" w:rsidRPr="006E1E48">
        <w:rPr>
          <w:rFonts w:ascii="Arial" w:hAnsi="Arial" w:cs="Arial"/>
          <w:sz w:val="22"/>
          <w:szCs w:val="22"/>
        </w:rPr>
        <w:t>or</w:t>
      </w:r>
      <w:r w:rsidRPr="006E1E48">
        <w:rPr>
          <w:rFonts w:ascii="Arial" w:hAnsi="Arial" w:cs="Arial"/>
          <w:sz w:val="22"/>
          <w:szCs w:val="22"/>
        </w:rPr>
        <w:t xml:space="preserve"> special payments </w:t>
      </w:r>
      <w:r w:rsidR="00A90A7B" w:rsidRPr="006E1E48">
        <w:rPr>
          <w:rFonts w:ascii="Arial" w:hAnsi="Arial" w:cs="Arial"/>
          <w:sz w:val="22"/>
          <w:szCs w:val="22"/>
        </w:rPr>
        <w:t>or</w:t>
      </w:r>
      <w:r w:rsidRPr="006E1E48">
        <w:rPr>
          <w:rFonts w:ascii="Arial" w:hAnsi="Arial" w:cs="Arial"/>
          <w:sz w:val="22"/>
          <w:szCs w:val="22"/>
        </w:rPr>
        <w:t xml:space="preserve"> write-off of losses.  Special payments and losses are subject the guidance in the </w:t>
      </w:r>
      <w:hyperlink r:id="rId81" w:history="1">
        <w:r w:rsidRPr="006E1E48">
          <w:rPr>
            <w:rStyle w:val="Hyperlink"/>
            <w:rFonts w:ascii="Arial" w:hAnsi="Arial" w:cs="Arial"/>
            <w:sz w:val="22"/>
            <w:szCs w:val="22"/>
          </w:rPr>
          <w:t>Losses and Special</w:t>
        </w:r>
        <w:r w:rsidRPr="006E1E48">
          <w:rPr>
            <w:rStyle w:val="Hyperlink"/>
            <w:rFonts w:ascii="Arial" w:hAnsi="Arial" w:cs="Arial"/>
            <w:sz w:val="22"/>
            <w:szCs w:val="22"/>
          </w:rPr>
          <w:t xml:space="preserve"> </w:t>
        </w:r>
        <w:r w:rsidRPr="006E1E48">
          <w:rPr>
            <w:rStyle w:val="Hyperlink"/>
            <w:rFonts w:ascii="Arial" w:hAnsi="Arial" w:cs="Arial"/>
            <w:sz w:val="22"/>
            <w:szCs w:val="22"/>
          </w:rPr>
          <w:t>Payments</w:t>
        </w:r>
      </w:hyperlink>
      <w:r w:rsidRPr="006E1E48">
        <w:rPr>
          <w:rFonts w:ascii="Arial" w:hAnsi="Arial" w:cs="Arial"/>
          <w:sz w:val="22"/>
          <w:szCs w:val="22"/>
        </w:rPr>
        <w:t xml:space="preserve"> section of the SPFM.  Gifts by management to staff are subject to the guidance in the </w:t>
      </w:r>
      <w:hyperlink r:id="rId82" w:history="1">
        <w:r w:rsidRPr="006E1E48">
          <w:rPr>
            <w:rStyle w:val="Hyperlink"/>
            <w:rFonts w:ascii="Arial" w:hAnsi="Arial" w:cs="Arial"/>
            <w:sz w:val="22"/>
            <w:szCs w:val="22"/>
          </w:rPr>
          <w:t>Non-Salary R</w:t>
        </w:r>
        <w:r w:rsidRPr="006E1E48">
          <w:rPr>
            <w:rStyle w:val="Hyperlink"/>
            <w:rFonts w:ascii="Arial" w:hAnsi="Arial" w:cs="Arial"/>
            <w:sz w:val="22"/>
            <w:szCs w:val="22"/>
          </w:rPr>
          <w:t>e</w:t>
        </w:r>
        <w:r w:rsidRPr="006E1E48">
          <w:rPr>
            <w:rStyle w:val="Hyperlink"/>
            <w:rFonts w:ascii="Arial" w:hAnsi="Arial" w:cs="Arial"/>
            <w:sz w:val="22"/>
            <w:szCs w:val="22"/>
          </w:rPr>
          <w:t>wards</w:t>
        </w:r>
      </w:hyperlink>
      <w:r w:rsidRPr="006E1E48">
        <w:rPr>
          <w:rFonts w:ascii="Arial" w:hAnsi="Arial" w:cs="Arial"/>
          <w:sz w:val="22"/>
          <w:szCs w:val="22"/>
        </w:rPr>
        <w:t xml:space="preserve"> section of the SPFM.</w:t>
      </w:r>
      <w:r w:rsidR="008B23A9" w:rsidRPr="006E1E48">
        <w:rPr>
          <w:rFonts w:ascii="Arial" w:hAnsi="Arial" w:cs="Arial"/>
          <w:sz w:val="22"/>
          <w:szCs w:val="22"/>
        </w:rPr>
        <w:t xml:space="preserve">  </w:t>
      </w:r>
    </w:p>
    <w:p w14:paraId="45240426" w14:textId="77777777" w:rsidR="0012359D" w:rsidRPr="006E1E48"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C51200"/>
          <w:sz w:val="22"/>
          <w:szCs w:val="22"/>
          <w:lang w:eastAsia="en-GB"/>
        </w:rPr>
      </w:pPr>
    </w:p>
    <w:p w14:paraId="11C0038B" w14:textId="77777777" w:rsidR="0012359D" w:rsidRPr="006E1E48" w:rsidRDefault="0012359D" w:rsidP="0012359D">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b/>
          <w:sz w:val="22"/>
          <w:szCs w:val="22"/>
        </w:rPr>
      </w:pPr>
      <w:r w:rsidRPr="006E1E48">
        <w:rPr>
          <w:rFonts w:ascii="Arial" w:hAnsi="Arial" w:cs="Arial"/>
          <w:b/>
          <w:sz w:val="22"/>
          <w:szCs w:val="22"/>
        </w:rPr>
        <w:t>Clawback</w:t>
      </w:r>
    </w:p>
    <w:p w14:paraId="0E54A7E4" w14:textId="77777777" w:rsidR="0012359D" w:rsidRPr="006E1E48" w:rsidRDefault="0012359D" w:rsidP="0012359D">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p>
    <w:p w14:paraId="60B998BD" w14:textId="77777777" w:rsidR="0012359D" w:rsidRPr="006E1E48" w:rsidRDefault="0012359D" w:rsidP="0012359D">
      <w:pPr>
        <w:pStyle w:val="Heading1"/>
        <w:numPr>
          <w:ilvl w:val="0"/>
          <w:numId w:val="0"/>
        </w:numPr>
        <w:rPr>
          <w:rFonts w:ascii="Arial" w:hAnsi="Arial" w:cs="Arial"/>
          <w:sz w:val="22"/>
          <w:szCs w:val="22"/>
        </w:rPr>
      </w:pPr>
      <w:r w:rsidRPr="006E1E48">
        <w:rPr>
          <w:rFonts w:ascii="Arial" w:hAnsi="Arial" w:cs="Arial"/>
          <w:sz w:val="22"/>
          <w:szCs w:val="22"/>
        </w:rPr>
        <w:t>5</w:t>
      </w:r>
      <w:r w:rsidR="006027ED">
        <w:rPr>
          <w:rFonts w:ascii="Arial" w:hAnsi="Arial" w:cs="Arial"/>
          <w:sz w:val="22"/>
          <w:szCs w:val="22"/>
        </w:rPr>
        <w:t>8</w:t>
      </w:r>
      <w:r w:rsidRPr="006E1E48">
        <w:rPr>
          <w:rFonts w:ascii="Arial" w:hAnsi="Arial" w:cs="Arial"/>
          <w:sz w:val="22"/>
          <w:szCs w:val="22"/>
        </w:rPr>
        <w:t>.</w:t>
      </w:r>
      <w:r w:rsidRPr="006E1E48">
        <w:rPr>
          <w:rFonts w:ascii="Arial" w:hAnsi="Arial" w:cs="Arial"/>
          <w:sz w:val="22"/>
          <w:szCs w:val="22"/>
        </w:rPr>
        <w:tab/>
        <w:t xml:space="preserve">Where </w:t>
      </w:r>
      <w:r w:rsidR="00557F43" w:rsidRPr="006E1E48">
        <w:rPr>
          <w:rFonts w:ascii="Arial" w:hAnsi="Arial" w:cs="Arial"/>
          <w:sz w:val="22"/>
          <w:szCs w:val="22"/>
        </w:rPr>
        <w:t>NLS</w:t>
      </w:r>
      <w:r w:rsidRPr="006E1E48">
        <w:rPr>
          <w:rFonts w:ascii="Arial" w:hAnsi="Arial" w:cs="Arial"/>
          <w:sz w:val="22"/>
          <w:szCs w:val="22"/>
        </w:rPr>
        <w:t xml:space="preserve"> has financed expenditure on assets by a third party, </w:t>
      </w:r>
      <w:r w:rsidR="00557F43" w:rsidRPr="006E1E48">
        <w:rPr>
          <w:rFonts w:ascii="Arial" w:hAnsi="Arial" w:cs="Arial"/>
          <w:sz w:val="22"/>
          <w:szCs w:val="22"/>
        </w:rPr>
        <w:t>NLS</w:t>
      </w:r>
      <w:r w:rsidRPr="006E1E48">
        <w:rPr>
          <w:rFonts w:ascii="Arial" w:hAnsi="Arial" w:cs="Arial"/>
          <w:sz w:val="22"/>
          <w:szCs w:val="22"/>
        </w:rPr>
        <w:t xml:space="preserve"> shall make appropriate arrangements to ensure that any such assets above an agreed value are not disposed of by the third party without </w:t>
      </w:r>
      <w:r w:rsidR="00F031A5">
        <w:rPr>
          <w:rFonts w:ascii="Arial" w:hAnsi="Arial" w:cs="Arial"/>
          <w:sz w:val="22"/>
          <w:szCs w:val="22"/>
        </w:rPr>
        <w:t>NLS</w:t>
      </w:r>
      <w:r w:rsidR="00966765">
        <w:rPr>
          <w:rFonts w:ascii="Arial" w:hAnsi="Arial" w:cs="Arial"/>
          <w:sz w:val="22"/>
          <w:szCs w:val="22"/>
        </w:rPr>
        <w:t>’s</w:t>
      </w:r>
      <w:r w:rsidRPr="006E1E48">
        <w:rPr>
          <w:rFonts w:ascii="Arial" w:hAnsi="Arial" w:cs="Arial"/>
          <w:sz w:val="22"/>
          <w:szCs w:val="22"/>
        </w:rPr>
        <w:t xml:space="preserve"> prior consent.  </w:t>
      </w:r>
      <w:r w:rsidR="00557F43" w:rsidRPr="006E1E48">
        <w:rPr>
          <w:rFonts w:ascii="Arial" w:hAnsi="Arial" w:cs="Arial"/>
          <w:sz w:val="22"/>
          <w:szCs w:val="22"/>
        </w:rPr>
        <w:t>NLS</w:t>
      </w:r>
      <w:r w:rsidRPr="006E1E48">
        <w:rPr>
          <w:rFonts w:ascii="Arial" w:hAnsi="Arial" w:cs="Arial"/>
          <w:sz w:val="22"/>
          <w:szCs w:val="22"/>
        </w:rPr>
        <w:t xml:space="preserve"> shall put in place arrangements sufficient to secure the repayment of its due share of the proceeds - or an appropriate proportion of them if </w:t>
      </w:r>
      <w:r w:rsidR="00557F43" w:rsidRPr="006E1E48">
        <w:rPr>
          <w:rFonts w:ascii="Arial" w:hAnsi="Arial" w:cs="Arial"/>
          <w:sz w:val="22"/>
          <w:szCs w:val="22"/>
        </w:rPr>
        <w:t>NLS</w:t>
      </w:r>
      <w:r w:rsidRPr="006E1E48">
        <w:rPr>
          <w:rFonts w:ascii="Arial" w:hAnsi="Arial" w:cs="Arial"/>
          <w:sz w:val="22"/>
          <w:szCs w:val="22"/>
        </w:rPr>
        <w:t xml:space="preserve"> contributed less than the whole cost of acquisition or improvement.  </w:t>
      </w:r>
      <w:r w:rsidR="00557F43" w:rsidRPr="006E1E48">
        <w:rPr>
          <w:rFonts w:ascii="Arial" w:hAnsi="Arial" w:cs="Arial"/>
          <w:sz w:val="22"/>
          <w:szCs w:val="22"/>
        </w:rPr>
        <w:t>NLS</w:t>
      </w:r>
      <w:r w:rsidRPr="006E1E48">
        <w:rPr>
          <w:rFonts w:ascii="Arial" w:hAnsi="Arial" w:cs="Arial"/>
          <w:sz w:val="22"/>
          <w:szCs w:val="22"/>
        </w:rPr>
        <w:t xml:space="preserve"> shall also ensure that if assets financed by </w:t>
      </w:r>
      <w:r w:rsidR="00557F43" w:rsidRPr="006E1E48">
        <w:rPr>
          <w:rFonts w:ascii="Arial" w:hAnsi="Arial" w:cs="Arial"/>
          <w:sz w:val="22"/>
          <w:szCs w:val="22"/>
        </w:rPr>
        <w:t>NLS</w:t>
      </w:r>
      <w:r w:rsidRPr="006E1E48">
        <w:rPr>
          <w:rFonts w:ascii="Arial" w:hAnsi="Arial" w:cs="Arial"/>
          <w:sz w:val="22"/>
          <w:szCs w:val="22"/>
        </w:rPr>
        <w:t xml:space="preserve"> cease to be used by the third party for the intended purpose an appropriate proportion of the value of the asset shall be repaid to </w:t>
      </w:r>
      <w:r w:rsidR="00557F43" w:rsidRPr="006E1E48">
        <w:rPr>
          <w:rFonts w:ascii="Arial" w:hAnsi="Arial" w:cs="Arial"/>
          <w:sz w:val="22"/>
          <w:szCs w:val="22"/>
        </w:rPr>
        <w:t>NLS</w:t>
      </w:r>
      <w:r w:rsidRPr="006E1E48">
        <w:rPr>
          <w:rFonts w:ascii="Arial" w:hAnsi="Arial" w:cs="Arial"/>
          <w:sz w:val="22"/>
          <w:szCs w:val="22"/>
        </w:rPr>
        <w:t xml:space="preserve">.  </w:t>
      </w:r>
    </w:p>
    <w:p w14:paraId="4B256C5E" w14:textId="77777777" w:rsidR="0012359D"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C51200"/>
          <w:sz w:val="22"/>
          <w:szCs w:val="22"/>
          <w:lang w:eastAsia="en-GB"/>
        </w:rPr>
      </w:pPr>
    </w:p>
    <w:p w14:paraId="75BB2697" w14:textId="77777777" w:rsidR="007C7120" w:rsidRDefault="002C736D" w:rsidP="006E1E48">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r>
        <w:rPr>
          <w:rFonts w:ascii="Arial" w:hAnsi="Arial" w:cs="Arial"/>
          <w:b/>
          <w:sz w:val="22"/>
          <w:szCs w:val="22"/>
          <w:lang w:eastAsia="en-GB"/>
        </w:rPr>
        <w:t>Subsidy Control</w:t>
      </w:r>
    </w:p>
    <w:p w14:paraId="27C463E5" w14:textId="77777777" w:rsidR="006E1E48" w:rsidRPr="006E1E48" w:rsidRDefault="002C736D" w:rsidP="006E1E48">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r>
        <w:rPr>
          <w:rFonts w:ascii="Arial" w:hAnsi="Arial" w:cs="Arial"/>
          <w:sz w:val="22"/>
          <w:szCs w:val="22"/>
          <w:lang w:eastAsia="en-GB"/>
        </w:rPr>
        <w:t xml:space="preserve"> </w:t>
      </w:r>
    </w:p>
    <w:p w14:paraId="3439178B" w14:textId="77777777" w:rsidR="00395197" w:rsidRPr="00395197" w:rsidRDefault="006E1E48" w:rsidP="00395197">
      <w:pPr>
        <w:rPr>
          <w:rFonts w:ascii="Arial" w:hAnsi="Arial" w:cs="Arial"/>
          <w:sz w:val="24"/>
          <w:szCs w:val="24"/>
        </w:rPr>
      </w:pPr>
      <w:r w:rsidRPr="006E1E48">
        <w:rPr>
          <w:sz w:val="22"/>
          <w:szCs w:val="22"/>
        </w:rPr>
        <w:t>59.</w:t>
      </w:r>
      <w:r w:rsidRPr="006E1E48">
        <w:rPr>
          <w:sz w:val="22"/>
          <w:szCs w:val="22"/>
        </w:rPr>
        <w:tab/>
      </w:r>
      <w:bookmarkStart w:id="1" w:name="_Hlk147147847"/>
      <w:r w:rsidR="00395197" w:rsidRPr="00395197">
        <w:rPr>
          <w:rFonts w:ascii="Arial" w:hAnsi="Arial" w:cs="Arial"/>
          <w:color w:val="000000"/>
          <w:sz w:val="24"/>
          <w:szCs w:val="24"/>
          <w:shd w:val="clear" w:color="auto" w:fill="FFFFFF"/>
        </w:rPr>
        <w:t xml:space="preserve">The EU State aid regime was effectively revoked from UK law from 1 January. Following this, subsidy control provisions were covered by the UK-EU Trade and Cooperation Agreement (TCA) and the UK’s international obligations, including various Free Trade Agreements and those arising </w:t>
      </w:r>
      <w:proofErr w:type="gramStart"/>
      <w:r w:rsidR="00395197" w:rsidRPr="00395197">
        <w:rPr>
          <w:rFonts w:ascii="Arial" w:hAnsi="Arial" w:cs="Arial"/>
          <w:color w:val="000000"/>
          <w:sz w:val="24"/>
          <w:szCs w:val="24"/>
          <w:shd w:val="clear" w:color="auto" w:fill="FFFFFF"/>
        </w:rPr>
        <w:t>as a consequence of</w:t>
      </w:r>
      <w:proofErr w:type="gramEnd"/>
      <w:r w:rsidR="00395197" w:rsidRPr="00395197">
        <w:rPr>
          <w:rFonts w:ascii="Arial" w:hAnsi="Arial" w:cs="Arial"/>
          <w:color w:val="000000"/>
          <w:sz w:val="24"/>
          <w:szCs w:val="24"/>
          <w:shd w:val="clear" w:color="auto" w:fill="FFFFFF"/>
        </w:rPr>
        <w:t xml:space="preserve"> World Trade Organisation membership. </w:t>
      </w:r>
      <w:proofErr w:type="gramStart"/>
      <w:r w:rsidR="00395197" w:rsidRPr="00395197">
        <w:rPr>
          <w:rFonts w:ascii="Arial" w:hAnsi="Arial" w:cs="Arial"/>
          <w:color w:val="000000"/>
          <w:sz w:val="24"/>
          <w:szCs w:val="24"/>
          <w:shd w:val="clear" w:color="auto" w:fill="FFFFFF"/>
        </w:rPr>
        <w:t>However,  a</w:t>
      </w:r>
      <w:proofErr w:type="gramEnd"/>
      <w:r w:rsidR="00395197" w:rsidRPr="00395197">
        <w:rPr>
          <w:rFonts w:ascii="Arial" w:hAnsi="Arial" w:cs="Arial"/>
          <w:color w:val="000000"/>
          <w:sz w:val="24"/>
          <w:szCs w:val="24"/>
          <w:shd w:val="clear" w:color="auto" w:fill="FFFFFF"/>
        </w:rPr>
        <w:t xml:space="preserve"> new UK subsidy control regime came into force on 4 January 2023 as a result of UK Government’s </w:t>
      </w:r>
      <w:hyperlink r:id="rId83" w:history="1">
        <w:r w:rsidR="00395197" w:rsidRPr="00395197">
          <w:rPr>
            <w:rStyle w:val="Hyperlink"/>
            <w:rFonts w:ascii="Arial" w:hAnsi="Arial" w:cs="Arial"/>
            <w:sz w:val="24"/>
            <w:szCs w:val="24"/>
            <w:shd w:val="clear" w:color="auto" w:fill="FFFFFF"/>
          </w:rPr>
          <w:t>Subsidy Control Act 2022</w:t>
        </w:r>
      </w:hyperlink>
      <w:r w:rsidR="00395197" w:rsidRPr="00395197">
        <w:rPr>
          <w:rFonts w:ascii="Arial" w:hAnsi="Arial" w:cs="Arial"/>
          <w:color w:val="000000"/>
          <w:sz w:val="24"/>
          <w:szCs w:val="24"/>
          <w:shd w:val="clear" w:color="auto" w:fill="FFFFFF"/>
        </w:rPr>
        <w:t xml:space="preserve">. Currently, any activity that a public body undertakes itself, or funds other bodies to undertake, that can be offered on a commercial market for goods and services, is subject to the regulations set out in the Subsidy Control Act 2022.  A full assessment is required prior to disbursing any funding, subject to the guidance in the </w:t>
      </w:r>
      <w:hyperlink r:id="rId84" w:history="1">
        <w:r w:rsidR="00395197" w:rsidRPr="00395197">
          <w:rPr>
            <w:rStyle w:val="Hyperlink"/>
            <w:rFonts w:ascii="Arial" w:hAnsi="Arial" w:cs="Arial"/>
            <w:sz w:val="24"/>
            <w:szCs w:val="24"/>
            <w:shd w:val="clear" w:color="auto" w:fill="FFFFFF"/>
          </w:rPr>
          <w:t>subsidy control section</w:t>
        </w:r>
      </w:hyperlink>
      <w:r w:rsidR="00395197" w:rsidRPr="00395197">
        <w:rPr>
          <w:rFonts w:ascii="Arial" w:hAnsi="Arial" w:cs="Arial"/>
          <w:color w:val="000000"/>
          <w:sz w:val="24"/>
          <w:szCs w:val="24"/>
          <w:shd w:val="clear" w:color="auto" w:fill="FFFFFF"/>
        </w:rPr>
        <w:t xml:space="preserve"> of the SPFM.</w:t>
      </w:r>
    </w:p>
    <w:p w14:paraId="0D48F0B0" w14:textId="77777777" w:rsidR="00765BD6" w:rsidRPr="000D0E94" w:rsidRDefault="00765BD6" w:rsidP="000D0E94">
      <w:pPr>
        <w:pStyle w:val="Body1"/>
        <w:numPr>
          <w:ilvl w:val="0"/>
          <w:numId w:val="0"/>
        </w:numPr>
        <w:jc w:val="left"/>
        <w:rPr>
          <w:kern w:val="36"/>
          <w:sz w:val="22"/>
          <w:szCs w:val="22"/>
        </w:rPr>
      </w:pPr>
    </w:p>
    <w:bookmarkEnd w:id="1"/>
    <w:p w14:paraId="42464476" w14:textId="77777777" w:rsidR="00765BD6" w:rsidRPr="003F274E" w:rsidRDefault="00765BD6" w:rsidP="002C736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p>
    <w:p w14:paraId="1CBD495F" w14:textId="77777777" w:rsidR="006E1E48" w:rsidRDefault="006E1E48"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C51200"/>
          <w:sz w:val="22"/>
          <w:szCs w:val="22"/>
          <w:lang w:eastAsia="en-GB"/>
        </w:rPr>
      </w:pPr>
    </w:p>
    <w:p w14:paraId="24B48792" w14:textId="77777777" w:rsidR="0012359D" w:rsidRPr="006E1E48"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r w:rsidRPr="006E1E48">
        <w:rPr>
          <w:rFonts w:ascii="Arial" w:hAnsi="Arial" w:cs="Arial"/>
          <w:b/>
          <w:sz w:val="22"/>
          <w:szCs w:val="22"/>
          <w:lang w:eastAsia="en-GB"/>
        </w:rPr>
        <w:t>Board expenses</w:t>
      </w:r>
    </w:p>
    <w:p w14:paraId="3CC1BF82" w14:textId="77777777" w:rsidR="0012359D" w:rsidRPr="006E1E48"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C51200"/>
          <w:sz w:val="22"/>
          <w:szCs w:val="22"/>
          <w:lang w:eastAsia="en-GB"/>
        </w:rPr>
      </w:pPr>
    </w:p>
    <w:p w14:paraId="6FDCC566" w14:textId="77777777" w:rsidR="006E1E48" w:rsidRPr="006E1E48" w:rsidRDefault="006E1E48" w:rsidP="006E1E48">
      <w:pPr>
        <w:pStyle w:val="Heading1"/>
        <w:numPr>
          <w:ilvl w:val="0"/>
          <w:numId w:val="0"/>
        </w:numPr>
        <w:rPr>
          <w:rFonts w:ascii="Arial" w:hAnsi="Arial" w:cs="Arial"/>
          <w:b/>
          <w:sz w:val="22"/>
          <w:szCs w:val="22"/>
        </w:rPr>
      </w:pPr>
      <w:r w:rsidRPr="006E1E48">
        <w:rPr>
          <w:rFonts w:ascii="Arial" w:hAnsi="Arial" w:cs="Arial"/>
          <w:sz w:val="22"/>
          <w:szCs w:val="22"/>
        </w:rPr>
        <w:t>60.</w:t>
      </w:r>
      <w:r w:rsidRPr="006E1E48">
        <w:rPr>
          <w:rFonts w:ascii="Arial" w:hAnsi="Arial" w:cs="Arial"/>
          <w:sz w:val="22"/>
          <w:szCs w:val="22"/>
        </w:rPr>
        <w:tab/>
        <w:t xml:space="preserve">Remuneration (daily fees), allowances and expenses paid to </w:t>
      </w:r>
      <w:r w:rsidR="006C5EBA">
        <w:rPr>
          <w:rFonts w:ascii="Arial" w:hAnsi="Arial" w:cs="Arial"/>
          <w:sz w:val="22"/>
          <w:szCs w:val="22"/>
        </w:rPr>
        <w:t>B</w:t>
      </w:r>
      <w:r w:rsidRPr="006E1E48">
        <w:rPr>
          <w:rFonts w:ascii="Arial" w:hAnsi="Arial" w:cs="Arial"/>
          <w:sz w:val="22"/>
          <w:szCs w:val="22"/>
        </w:rPr>
        <w:t xml:space="preserve">oard members [and any pension arrangements] must comply with the SG </w:t>
      </w:r>
      <w:hyperlink r:id="rId85" w:history="1">
        <w:r w:rsidRPr="006E1E48">
          <w:rPr>
            <w:rStyle w:val="Hyperlink"/>
            <w:rFonts w:ascii="Arial" w:hAnsi="Arial" w:cs="Arial"/>
            <w:sz w:val="22"/>
            <w:szCs w:val="22"/>
          </w:rPr>
          <w:t>Pay Policy for</w:t>
        </w:r>
        <w:r w:rsidRPr="006E1E48">
          <w:rPr>
            <w:rStyle w:val="Hyperlink"/>
            <w:rFonts w:ascii="Arial" w:hAnsi="Arial" w:cs="Arial"/>
            <w:sz w:val="22"/>
            <w:szCs w:val="22"/>
          </w:rPr>
          <w:t xml:space="preserve"> </w:t>
        </w:r>
        <w:r w:rsidRPr="006E1E48">
          <w:rPr>
            <w:rStyle w:val="Hyperlink"/>
            <w:rFonts w:ascii="Arial" w:hAnsi="Arial" w:cs="Arial"/>
            <w:sz w:val="22"/>
            <w:szCs w:val="22"/>
          </w:rPr>
          <w:t>Senior Appointments</w:t>
        </w:r>
      </w:hyperlink>
      <w:r w:rsidRPr="006E1E48">
        <w:rPr>
          <w:rFonts w:ascii="Arial" w:hAnsi="Arial" w:cs="Arial"/>
          <w:sz w:val="22"/>
          <w:szCs w:val="22"/>
        </w:rPr>
        <w:t xml:space="preserve"> and any specific guidance on such matters issued by the Scottish Ministers. </w:t>
      </w:r>
    </w:p>
    <w:p w14:paraId="038DDED5" w14:textId="77777777" w:rsidR="0012359D"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Gill Sans MT" w:hAnsi="Gill Sans MT" w:cs="Arial"/>
          <w:color w:val="C51200"/>
          <w:sz w:val="22"/>
          <w:szCs w:val="22"/>
          <w:lang w:eastAsia="en-GB"/>
        </w:rPr>
      </w:pPr>
    </w:p>
    <w:p w14:paraId="74AA3FC2" w14:textId="77777777" w:rsidR="00455762" w:rsidRDefault="00455762"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Gill Sans MT" w:hAnsi="Gill Sans MT" w:cs="Arial"/>
          <w:color w:val="C51200"/>
          <w:sz w:val="22"/>
          <w:szCs w:val="22"/>
          <w:lang w:eastAsia="en-GB"/>
        </w:rPr>
      </w:pPr>
    </w:p>
    <w:p w14:paraId="425CE006" w14:textId="77777777" w:rsidR="00455762" w:rsidRDefault="00455762" w:rsidP="00455762">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C51200"/>
          <w:sz w:val="24"/>
          <w:szCs w:val="24"/>
          <w:lang w:eastAsia="en-GB"/>
        </w:rPr>
      </w:pPr>
    </w:p>
    <w:p w14:paraId="000B2B69" w14:textId="77777777" w:rsidR="00455762" w:rsidRPr="002C4FBD" w:rsidRDefault="00455762" w:rsidP="00455762">
      <w:pPr>
        <w:jc w:val="left"/>
        <w:rPr>
          <w:sz w:val="24"/>
        </w:rPr>
      </w:pPr>
    </w:p>
    <w:tbl>
      <w:tblPr>
        <w:tblW w:w="9016" w:type="dxa"/>
        <w:tblCellMar>
          <w:top w:w="46" w:type="dxa"/>
          <w:right w:w="93" w:type="dxa"/>
        </w:tblCellMar>
        <w:tblLook w:val="04A0" w:firstRow="1" w:lastRow="0" w:firstColumn="1" w:lastColumn="0" w:noHBand="0" w:noVBand="1"/>
      </w:tblPr>
      <w:tblGrid>
        <w:gridCol w:w="1723"/>
        <w:gridCol w:w="1292"/>
        <w:gridCol w:w="3113"/>
        <w:gridCol w:w="2888"/>
      </w:tblGrid>
      <w:tr w:rsidR="00455762" w:rsidRPr="002C4FBD" w14:paraId="7E594782" w14:textId="77777777" w:rsidTr="00E82A29">
        <w:trPr>
          <w:trHeight w:val="262"/>
        </w:trPr>
        <w:tc>
          <w:tcPr>
            <w:tcW w:w="1723" w:type="dxa"/>
            <w:tcBorders>
              <w:top w:val="single" w:sz="4" w:space="0" w:color="000000"/>
              <w:left w:val="single" w:sz="4" w:space="0" w:color="000000"/>
              <w:bottom w:val="single" w:sz="4" w:space="0" w:color="000000"/>
              <w:right w:val="single" w:sz="4" w:space="0" w:color="000000"/>
            </w:tcBorders>
            <w:shd w:val="clear" w:color="auto" w:fill="auto"/>
          </w:tcPr>
          <w:p w14:paraId="478D1DD5" w14:textId="77777777" w:rsidR="00455762" w:rsidRDefault="00455762" w:rsidP="00E82A29">
            <w:pPr>
              <w:spacing w:line="259" w:lineRule="auto"/>
              <w:jc w:val="left"/>
              <w:rPr>
                <w:sz w:val="24"/>
              </w:rPr>
            </w:pPr>
            <w:r>
              <w:rPr>
                <w:rFonts w:eastAsia="Arial"/>
                <w:sz w:val="24"/>
              </w:rPr>
              <w:t>Approved</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14:paraId="0BBE412F" w14:textId="77777777" w:rsidR="00455762" w:rsidRDefault="00455762" w:rsidP="00E82A29">
            <w:pPr>
              <w:jc w:val="left"/>
              <w:rPr>
                <w:rFonts w:eastAsia="Arial"/>
                <w:sz w:val="24"/>
              </w:rPr>
            </w:pPr>
            <w:r>
              <w:rPr>
                <w:rFonts w:eastAsia="Arial"/>
                <w:sz w:val="24"/>
              </w:rPr>
              <w:t>Version</w:t>
            </w: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1CD77028" w14:textId="77777777" w:rsidR="00455762" w:rsidRDefault="00455762" w:rsidP="00E82A29">
            <w:pPr>
              <w:spacing w:line="259" w:lineRule="auto"/>
              <w:jc w:val="left"/>
              <w:rPr>
                <w:sz w:val="24"/>
              </w:rPr>
            </w:pPr>
            <w:r>
              <w:rPr>
                <w:rFonts w:eastAsia="Arial"/>
                <w:sz w:val="24"/>
              </w:rPr>
              <w:t xml:space="preserve">Next Review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0FF67E55" w14:textId="77777777" w:rsidR="00455762" w:rsidRDefault="00455762" w:rsidP="00E82A29">
            <w:pPr>
              <w:jc w:val="left"/>
              <w:rPr>
                <w:rFonts w:eastAsia="Arial"/>
                <w:sz w:val="24"/>
              </w:rPr>
            </w:pPr>
            <w:r>
              <w:rPr>
                <w:rFonts w:eastAsia="Arial"/>
                <w:sz w:val="24"/>
              </w:rPr>
              <w:t>Signed by</w:t>
            </w:r>
          </w:p>
        </w:tc>
      </w:tr>
      <w:tr w:rsidR="00455762" w:rsidRPr="002C4FBD" w14:paraId="6CF3AA2A" w14:textId="77777777" w:rsidTr="00E82A29">
        <w:trPr>
          <w:trHeight w:val="516"/>
        </w:trPr>
        <w:tc>
          <w:tcPr>
            <w:tcW w:w="1723" w:type="dxa"/>
            <w:tcBorders>
              <w:top w:val="single" w:sz="4" w:space="0" w:color="000000"/>
              <w:left w:val="single" w:sz="4" w:space="0" w:color="000000"/>
              <w:bottom w:val="single" w:sz="4" w:space="0" w:color="000000"/>
              <w:right w:val="single" w:sz="4" w:space="0" w:color="000000"/>
            </w:tcBorders>
            <w:shd w:val="clear" w:color="auto" w:fill="auto"/>
          </w:tcPr>
          <w:p w14:paraId="4219551D" w14:textId="77777777" w:rsidR="00455762" w:rsidRDefault="00455762" w:rsidP="00E82A29">
            <w:pPr>
              <w:spacing w:line="259" w:lineRule="auto"/>
              <w:jc w:val="left"/>
              <w:rPr>
                <w:sz w:val="24"/>
              </w:rPr>
            </w:pPr>
            <w:r>
              <w:rPr>
                <w:sz w:val="24"/>
              </w:rPr>
              <w:t>August 2023</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14:paraId="60E3225C" w14:textId="77777777" w:rsidR="00455762" w:rsidRDefault="00455762" w:rsidP="00E82A29">
            <w:pPr>
              <w:jc w:val="left"/>
              <w:rPr>
                <w:sz w:val="24"/>
              </w:rPr>
            </w:pPr>
            <w:r>
              <w:rPr>
                <w:sz w:val="24"/>
              </w:rPr>
              <w:t>1</w:t>
            </w: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04AA01B0" w14:textId="77777777" w:rsidR="00455762" w:rsidRDefault="00455762" w:rsidP="00E82A29">
            <w:pPr>
              <w:spacing w:line="259" w:lineRule="auto"/>
              <w:jc w:val="left"/>
              <w:rPr>
                <w:sz w:val="24"/>
              </w:rPr>
            </w:pPr>
            <w:r>
              <w:rPr>
                <w:sz w:val="24"/>
              </w:rPr>
              <w:t xml:space="preserve">As required, but before August 2026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090F5D63" w14:textId="77777777" w:rsidR="00E33CF6" w:rsidRDefault="00E33CF6" w:rsidP="00E33CF6">
            <w:pPr>
              <w:jc w:val="left"/>
              <w:rPr>
                <w:sz w:val="22"/>
                <w:szCs w:val="22"/>
              </w:rPr>
            </w:pPr>
            <w:r w:rsidRPr="00FD5968">
              <w:rPr>
                <w:sz w:val="22"/>
                <w:szCs w:val="22"/>
              </w:rPr>
              <w:t xml:space="preserve">Christina McKelvie, Minister for Culture, </w:t>
            </w:r>
            <w:proofErr w:type="gramStart"/>
            <w:r w:rsidRPr="00FD5968">
              <w:rPr>
                <w:sz w:val="22"/>
                <w:szCs w:val="22"/>
              </w:rPr>
              <w:t>Europe</w:t>
            </w:r>
            <w:proofErr w:type="gramEnd"/>
            <w:r w:rsidRPr="00FD5968">
              <w:rPr>
                <w:sz w:val="22"/>
                <w:szCs w:val="22"/>
              </w:rPr>
              <w:t xml:space="preserve"> and International Development</w:t>
            </w:r>
          </w:p>
          <w:p w14:paraId="2D7E4508" w14:textId="77777777" w:rsidR="00FD5968" w:rsidRPr="00FD5968" w:rsidRDefault="00FD5968" w:rsidP="00E33CF6">
            <w:pPr>
              <w:jc w:val="left"/>
              <w:rPr>
                <w:sz w:val="22"/>
                <w:szCs w:val="22"/>
              </w:rPr>
            </w:pPr>
          </w:p>
          <w:p w14:paraId="602B01DF" w14:textId="77777777" w:rsidR="00455762" w:rsidRDefault="002F2AB8" w:rsidP="00E33CF6">
            <w:pPr>
              <w:jc w:val="left"/>
              <w:rPr>
                <w:sz w:val="24"/>
              </w:rPr>
            </w:pPr>
            <w:r>
              <w:rPr>
                <w:sz w:val="22"/>
                <w:szCs w:val="22"/>
              </w:rPr>
              <w:t>Ken Thom</w:t>
            </w:r>
            <w:r w:rsidR="00816874">
              <w:rPr>
                <w:sz w:val="22"/>
                <w:szCs w:val="22"/>
              </w:rPr>
              <w:t>p</w:t>
            </w:r>
            <w:r>
              <w:rPr>
                <w:sz w:val="22"/>
                <w:szCs w:val="22"/>
              </w:rPr>
              <w:t>son</w:t>
            </w:r>
            <w:r w:rsidR="00E33CF6" w:rsidRPr="00FD5968">
              <w:rPr>
                <w:sz w:val="22"/>
                <w:szCs w:val="22"/>
              </w:rPr>
              <w:t>, Director General, Strategy and External Affairs</w:t>
            </w:r>
          </w:p>
        </w:tc>
      </w:tr>
    </w:tbl>
    <w:p w14:paraId="5AD40B83" w14:textId="77777777" w:rsidR="00455762" w:rsidRPr="00DA4A01" w:rsidRDefault="00455762"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Gill Sans MT" w:hAnsi="Gill Sans MT" w:cs="Arial"/>
          <w:color w:val="C51200"/>
          <w:sz w:val="22"/>
          <w:szCs w:val="22"/>
          <w:lang w:eastAsia="en-GB"/>
        </w:rPr>
        <w:sectPr w:rsidR="00455762" w:rsidRPr="00DA4A01" w:rsidSect="009C39FD">
          <w:headerReference w:type="even" r:id="rId86"/>
          <w:headerReference w:type="default" r:id="rId87"/>
          <w:footerReference w:type="even" r:id="rId88"/>
          <w:footerReference w:type="default" r:id="rId89"/>
          <w:headerReference w:type="first" r:id="rId90"/>
          <w:pgSz w:w="11906" w:h="16838" w:code="9"/>
          <w:pgMar w:top="851" w:right="1418" w:bottom="851" w:left="1418" w:header="720" w:footer="720" w:gutter="0"/>
          <w:cols w:space="708"/>
          <w:docGrid w:linePitch="360"/>
        </w:sectPr>
      </w:pPr>
    </w:p>
    <w:p w14:paraId="13CA7CFB" w14:textId="77777777" w:rsidR="0012359D" w:rsidRPr="00DA4A01"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Gill Sans MT" w:hAnsi="Gill Sans MT" w:cs="Arial"/>
          <w:color w:val="C51200"/>
          <w:sz w:val="22"/>
          <w:szCs w:val="22"/>
          <w:lang w:eastAsia="en-GB"/>
        </w:rPr>
      </w:pPr>
    </w:p>
    <w:p w14:paraId="5A295B3C" w14:textId="77777777" w:rsidR="0012359D" w:rsidRPr="008A65BF" w:rsidRDefault="006E1E48" w:rsidP="006E1E48">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sz w:val="22"/>
          <w:szCs w:val="22"/>
        </w:rPr>
      </w:pPr>
      <w:r w:rsidRPr="008A65BF">
        <w:rPr>
          <w:rFonts w:ascii="Arial" w:hAnsi="Arial" w:cs="Arial"/>
          <w:b/>
          <w:sz w:val="22"/>
          <w:szCs w:val="22"/>
        </w:rPr>
        <w:t>A</w:t>
      </w:r>
      <w:r w:rsidR="0012359D" w:rsidRPr="008A65BF">
        <w:rPr>
          <w:rFonts w:ascii="Arial" w:hAnsi="Arial" w:cs="Arial"/>
          <w:b/>
          <w:sz w:val="22"/>
          <w:szCs w:val="22"/>
        </w:rPr>
        <w:t>PPENDIX</w:t>
      </w:r>
    </w:p>
    <w:p w14:paraId="7F9DF385" w14:textId="77777777" w:rsidR="006E1E48" w:rsidRPr="008A65BF" w:rsidRDefault="006E1E48" w:rsidP="006E1E48">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sz w:val="22"/>
          <w:szCs w:val="22"/>
        </w:rPr>
      </w:pPr>
    </w:p>
    <w:p w14:paraId="699436A4" w14:textId="77777777" w:rsidR="006E1E48" w:rsidRPr="008A65BF" w:rsidRDefault="006E1E48" w:rsidP="006E1E48">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sz w:val="22"/>
          <w:szCs w:val="22"/>
        </w:rPr>
      </w:pPr>
    </w:p>
    <w:p w14:paraId="76011F32" w14:textId="77777777" w:rsidR="0012359D" w:rsidRPr="008A65BF" w:rsidRDefault="006E1E48" w:rsidP="0012359D">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ind w:left="23"/>
        <w:jc w:val="center"/>
        <w:rPr>
          <w:rFonts w:ascii="Arial" w:hAnsi="Arial" w:cs="Arial"/>
          <w:b/>
          <w:sz w:val="22"/>
          <w:szCs w:val="22"/>
        </w:rPr>
      </w:pPr>
      <w:r w:rsidRPr="008A65BF">
        <w:rPr>
          <w:rFonts w:ascii="Arial" w:hAnsi="Arial" w:cs="Arial"/>
          <w:b/>
          <w:sz w:val="22"/>
          <w:szCs w:val="22"/>
        </w:rPr>
        <w:t>NATIONAL LIBRARY OF SCOTLAND</w:t>
      </w:r>
    </w:p>
    <w:p w14:paraId="2416B767" w14:textId="77777777" w:rsidR="006E1E48" w:rsidRPr="008A65BF" w:rsidRDefault="006E1E48" w:rsidP="0012359D">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ind w:left="23"/>
        <w:jc w:val="center"/>
        <w:rPr>
          <w:rFonts w:ascii="Arial" w:hAnsi="Arial" w:cs="Arial"/>
          <w:b/>
          <w:sz w:val="22"/>
          <w:szCs w:val="22"/>
        </w:rPr>
      </w:pPr>
    </w:p>
    <w:p w14:paraId="1686B62C" w14:textId="77777777" w:rsidR="0012359D" w:rsidRPr="008A65BF" w:rsidRDefault="0012359D" w:rsidP="0012359D">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ind w:left="23"/>
        <w:jc w:val="center"/>
        <w:rPr>
          <w:rFonts w:ascii="Arial" w:hAnsi="Arial" w:cs="Arial"/>
          <w:b/>
          <w:sz w:val="22"/>
          <w:szCs w:val="22"/>
        </w:rPr>
      </w:pPr>
      <w:r w:rsidRPr="008A65BF">
        <w:rPr>
          <w:rFonts w:ascii="Arial" w:hAnsi="Arial" w:cs="Arial"/>
          <w:b/>
          <w:sz w:val="22"/>
          <w:szCs w:val="22"/>
        </w:rPr>
        <w:t>SPECIFIC DELEGATED FINANCIAL AUTHORITIES</w:t>
      </w:r>
    </w:p>
    <w:p w14:paraId="490781F6" w14:textId="77777777" w:rsidR="0012359D" w:rsidRPr="008A65BF" w:rsidRDefault="0012359D" w:rsidP="0012359D">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ind w:left="23"/>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40"/>
        <w:gridCol w:w="4098"/>
      </w:tblGrid>
      <w:tr w:rsidR="0012359D" w:rsidRPr="008A65BF" w14:paraId="2C02FBC6" w14:textId="77777777" w:rsidTr="00825FA0">
        <w:tblPrEx>
          <w:tblCellMar>
            <w:top w:w="0" w:type="dxa"/>
            <w:bottom w:w="0" w:type="dxa"/>
          </w:tblCellMar>
        </w:tblPrEx>
        <w:tc>
          <w:tcPr>
            <w:tcW w:w="3888" w:type="dxa"/>
          </w:tcPr>
          <w:p w14:paraId="40119B40" w14:textId="77777777" w:rsidR="0012359D" w:rsidRPr="008A65BF" w:rsidRDefault="0012359D" w:rsidP="0012359D">
            <w:pPr>
              <w:pStyle w:val="myHeading6"/>
              <w:rPr>
                <w:rFonts w:cs="Arial"/>
                <w:sz w:val="22"/>
                <w:szCs w:val="22"/>
              </w:rPr>
            </w:pPr>
          </w:p>
        </w:tc>
        <w:tc>
          <w:tcPr>
            <w:tcW w:w="540" w:type="dxa"/>
          </w:tcPr>
          <w:p w14:paraId="7E7DBAC4" w14:textId="77777777" w:rsidR="0012359D" w:rsidRPr="008A65BF" w:rsidRDefault="0012359D" w:rsidP="0012359D">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b/>
                <w:sz w:val="22"/>
                <w:szCs w:val="22"/>
              </w:rPr>
            </w:pPr>
          </w:p>
        </w:tc>
        <w:tc>
          <w:tcPr>
            <w:tcW w:w="4098" w:type="dxa"/>
          </w:tcPr>
          <w:p w14:paraId="3872ED36" w14:textId="77777777" w:rsidR="0012359D" w:rsidRPr="008A65BF" w:rsidRDefault="0012359D" w:rsidP="0012359D">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jc w:val="center"/>
              <w:rPr>
                <w:rFonts w:ascii="Arial" w:hAnsi="Arial" w:cs="Arial"/>
                <w:b/>
                <w:sz w:val="22"/>
                <w:szCs w:val="22"/>
              </w:rPr>
            </w:pPr>
            <w:r w:rsidRPr="008A65BF">
              <w:rPr>
                <w:rFonts w:ascii="Arial" w:hAnsi="Arial" w:cs="Arial"/>
                <w:b/>
                <w:sz w:val="22"/>
                <w:szCs w:val="22"/>
              </w:rPr>
              <w:t>Delegated Limit</w:t>
            </w:r>
          </w:p>
        </w:tc>
      </w:tr>
      <w:tr w:rsidR="0012359D" w:rsidRPr="008A65BF" w14:paraId="360006E5" w14:textId="77777777" w:rsidTr="00825FA0">
        <w:tblPrEx>
          <w:tblCellMar>
            <w:top w:w="0" w:type="dxa"/>
            <w:bottom w:w="0" w:type="dxa"/>
          </w:tblCellMar>
        </w:tblPrEx>
        <w:tc>
          <w:tcPr>
            <w:tcW w:w="3888" w:type="dxa"/>
          </w:tcPr>
          <w:p w14:paraId="09819587" w14:textId="77777777" w:rsidR="0012359D" w:rsidRPr="008A65BF" w:rsidRDefault="0012359D" w:rsidP="0012359D">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r w:rsidRPr="008A65BF">
              <w:rPr>
                <w:rFonts w:ascii="Arial" w:hAnsi="Arial" w:cs="Arial"/>
                <w:sz w:val="22"/>
                <w:szCs w:val="22"/>
              </w:rPr>
              <w:t xml:space="preserve">External </w:t>
            </w:r>
            <w:r w:rsidR="00B24E08" w:rsidRPr="008A65BF">
              <w:rPr>
                <w:rFonts w:ascii="Arial" w:hAnsi="Arial" w:cs="Arial"/>
                <w:sz w:val="22"/>
                <w:szCs w:val="22"/>
              </w:rPr>
              <w:t xml:space="preserve">business and management </w:t>
            </w:r>
            <w:r w:rsidRPr="008A65BF">
              <w:rPr>
                <w:rFonts w:ascii="Arial" w:hAnsi="Arial" w:cs="Arial"/>
                <w:sz w:val="22"/>
                <w:szCs w:val="22"/>
              </w:rPr>
              <w:t>consultancies</w:t>
            </w:r>
          </w:p>
        </w:tc>
        <w:tc>
          <w:tcPr>
            <w:tcW w:w="540" w:type="dxa"/>
          </w:tcPr>
          <w:p w14:paraId="4B52112B" w14:textId="77777777" w:rsidR="0012359D" w:rsidRPr="008A65BF" w:rsidRDefault="0012359D" w:rsidP="0012359D">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b/>
                <w:sz w:val="22"/>
                <w:szCs w:val="22"/>
              </w:rPr>
            </w:pPr>
          </w:p>
        </w:tc>
        <w:tc>
          <w:tcPr>
            <w:tcW w:w="4098" w:type="dxa"/>
          </w:tcPr>
          <w:p w14:paraId="26697025" w14:textId="77777777" w:rsidR="0012359D" w:rsidRPr="008A65BF" w:rsidRDefault="00AD4420" w:rsidP="0012359D">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r>
              <w:rPr>
                <w:rFonts w:ascii="Arial" w:hAnsi="Arial" w:cs="Arial"/>
                <w:sz w:val="22"/>
                <w:szCs w:val="22"/>
              </w:rPr>
              <w:t>£</w:t>
            </w:r>
            <w:r w:rsidR="005861E8">
              <w:rPr>
                <w:rFonts w:ascii="Arial" w:hAnsi="Arial" w:cs="Arial"/>
                <w:sz w:val="22"/>
                <w:szCs w:val="22"/>
              </w:rPr>
              <w:t>1</w:t>
            </w:r>
            <w:r w:rsidR="002C736D">
              <w:rPr>
                <w:rFonts w:ascii="Arial" w:hAnsi="Arial" w:cs="Arial"/>
                <w:sz w:val="22"/>
                <w:szCs w:val="22"/>
              </w:rPr>
              <w:t>2</w:t>
            </w:r>
            <w:r w:rsidR="000436BF" w:rsidRPr="008A65BF">
              <w:rPr>
                <w:rFonts w:ascii="Arial" w:hAnsi="Arial" w:cs="Arial"/>
                <w:sz w:val="22"/>
                <w:szCs w:val="22"/>
              </w:rPr>
              <w:t>0,000</w:t>
            </w:r>
          </w:p>
        </w:tc>
      </w:tr>
      <w:tr w:rsidR="00A90A7B" w:rsidRPr="008A65BF" w14:paraId="53541FA2" w14:textId="77777777" w:rsidTr="00825FA0">
        <w:tblPrEx>
          <w:tblCellMar>
            <w:top w:w="0" w:type="dxa"/>
            <w:bottom w:w="0" w:type="dxa"/>
          </w:tblCellMar>
        </w:tblPrEx>
        <w:tc>
          <w:tcPr>
            <w:tcW w:w="3888" w:type="dxa"/>
          </w:tcPr>
          <w:p w14:paraId="3A1555A9" w14:textId="77777777" w:rsidR="00A90A7B" w:rsidRPr="008A65BF" w:rsidRDefault="00A90A7B" w:rsidP="00A90A7B">
            <w:pPr>
              <w:pStyle w:val="myHeading6"/>
              <w:rPr>
                <w:rFonts w:cs="Arial"/>
                <w:sz w:val="22"/>
                <w:szCs w:val="22"/>
              </w:rPr>
            </w:pPr>
            <w:r w:rsidRPr="008A65BF">
              <w:rPr>
                <w:rFonts w:cs="Arial"/>
                <w:sz w:val="22"/>
                <w:szCs w:val="22"/>
              </w:rPr>
              <w:t>Non-competitive action</w:t>
            </w:r>
          </w:p>
        </w:tc>
        <w:tc>
          <w:tcPr>
            <w:tcW w:w="540" w:type="dxa"/>
          </w:tcPr>
          <w:p w14:paraId="5F83FF65" w14:textId="77777777" w:rsidR="00A90A7B" w:rsidRPr="008A65BF" w:rsidRDefault="00A90A7B" w:rsidP="00A90A7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b/>
                <w:sz w:val="22"/>
                <w:szCs w:val="22"/>
              </w:rPr>
            </w:pPr>
          </w:p>
        </w:tc>
        <w:tc>
          <w:tcPr>
            <w:tcW w:w="4098" w:type="dxa"/>
          </w:tcPr>
          <w:p w14:paraId="65E9BF13" w14:textId="77777777" w:rsidR="00A90A7B" w:rsidRPr="008A65BF" w:rsidRDefault="00AD4420" w:rsidP="00F311EE">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r>
              <w:rPr>
                <w:rFonts w:ascii="Arial" w:hAnsi="Arial" w:cs="Arial"/>
                <w:sz w:val="22"/>
                <w:szCs w:val="22"/>
              </w:rPr>
              <w:t>£</w:t>
            </w:r>
            <w:r w:rsidR="00F311EE">
              <w:rPr>
                <w:rFonts w:ascii="Arial" w:hAnsi="Arial" w:cs="Arial"/>
                <w:sz w:val="22"/>
                <w:szCs w:val="22"/>
              </w:rPr>
              <w:t>50,000</w:t>
            </w:r>
          </w:p>
        </w:tc>
      </w:tr>
      <w:tr w:rsidR="00A90A7B" w:rsidRPr="008A65BF" w14:paraId="4E688D86" w14:textId="77777777" w:rsidTr="00825FA0">
        <w:tblPrEx>
          <w:tblCellMar>
            <w:top w:w="0" w:type="dxa"/>
            <w:bottom w:w="0" w:type="dxa"/>
          </w:tblCellMar>
        </w:tblPrEx>
        <w:tc>
          <w:tcPr>
            <w:tcW w:w="3888" w:type="dxa"/>
          </w:tcPr>
          <w:p w14:paraId="5D4E5A9F" w14:textId="77777777" w:rsidR="00A90A7B" w:rsidRPr="008A65BF" w:rsidRDefault="00662787" w:rsidP="00164484">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r>
              <w:rPr>
                <w:rFonts w:ascii="Arial" w:hAnsi="Arial" w:cs="Arial"/>
                <w:sz w:val="22"/>
                <w:szCs w:val="22"/>
              </w:rPr>
              <w:t>L</w:t>
            </w:r>
            <w:r w:rsidR="00AF2C83" w:rsidRPr="008A65BF">
              <w:rPr>
                <w:rFonts w:ascii="Arial" w:hAnsi="Arial" w:cs="Arial"/>
                <w:sz w:val="22"/>
                <w:szCs w:val="22"/>
              </w:rPr>
              <w:t>eases – other than property/accommodation related leases</w:t>
            </w:r>
          </w:p>
        </w:tc>
        <w:tc>
          <w:tcPr>
            <w:tcW w:w="540" w:type="dxa"/>
          </w:tcPr>
          <w:p w14:paraId="21F77EA0" w14:textId="77777777" w:rsidR="00A90A7B" w:rsidRPr="008A65BF" w:rsidRDefault="00A90A7B" w:rsidP="0012359D">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b/>
                <w:sz w:val="22"/>
                <w:szCs w:val="22"/>
              </w:rPr>
            </w:pPr>
          </w:p>
        </w:tc>
        <w:tc>
          <w:tcPr>
            <w:tcW w:w="4098" w:type="dxa"/>
          </w:tcPr>
          <w:p w14:paraId="2EC17314" w14:textId="77777777" w:rsidR="00A90A7B" w:rsidRPr="008A65BF" w:rsidRDefault="00AD4420" w:rsidP="0012359D">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r>
              <w:rPr>
                <w:rFonts w:ascii="Arial" w:hAnsi="Arial" w:cs="Arial"/>
                <w:sz w:val="22"/>
                <w:szCs w:val="22"/>
              </w:rPr>
              <w:t>£</w:t>
            </w:r>
            <w:r w:rsidR="00155953" w:rsidRPr="008A65BF">
              <w:rPr>
                <w:rFonts w:ascii="Arial" w:hAnsi="Arial" w:cs="Arial"/>
                <w:sz w:val="22"/>
                <w:szCs w:val="22"/>
              </w:rPr>
              <w:t>50,000</w:t>
            </w:r>
          </w:p>
        </w:tc>
      </w:tr>
      <w:tr w:rsidR="0012359D" w:rsidRPr="008A65BF" w14:paraId="69393E3A" w14:textId="77777777" w:rsidTr="00825FA0">
        <w:tblPrEx>
          <w:tblCellMar>
            <w:top w:w="0" w:type="dxa"/>
            <w:bottom w:w="0" w:type="dxa"/>
          </w:tblCellMar>
        </w:tblPrEx>
        <w:tc>
          <w:tcPr>
            <w:tcW w:w="3888" w:type="dxa"/>
          </w:tcPr>
          <w:p w14:paraId="1C0A1D8E" w14:textId="77777777" w:rsidR="0012359D" w:rsidRPr="008A65BF" w:rsidRDefault="0012359D" w:rsidP="0012359D">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r w:rsidRPr="008A65BF">
              <w:rPr>
                <w:rFonts w:ascii="Arial" w:hAnsi="Arial" w:cs="Arial"/>
                <w:sz w:val="22"/>
                <w:szCs w:val="22"/>
              </w:rPr>
              <w:t>Gifts</w:t>
            </w:r>
          </w:p>
        </w:tc>
        <w:tc>
          <w:tcPr>
            <w:tcW w:w="540" w:type="dxa"/>
          </w:tcPr>
          <w:p w14:paraId="4B1C9C30" w14:textId="77777777" w:rsidR="0012359D" w:rsidRPr="008A65BF" w:rsidRDefault="0012359D" w:rsidP="0012359D">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b/>
                <w:sz w:val="22"/>
                <w:szCs w:val="22"/>
              </w:rPr>
            </w:pPr>
          </w:p>
        </w:tc>
        <w:tc>
          <w:tcPr>
            <w:tcW w:w="4098" w:type="dxa"/>
          </w:tcPr>
          <w:p w14:paraId="23A0C1D8" w14:textId="77777777" w:rsidR="0012359D" w:rsidRPr="008A65BF" w:rsidRDefault="00AD4420" w:rsidP="0012359D">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r>
              <w:rPr>
                <w:rFonts w:ascii="Arial" w:hAnsi="Arial" w:cs="Arial"/>
                <w:sz w:val="22"/>
                <w:szCs w:val="22"/>
              </w:rPr>
              <w:t>£</w:t>
            </w:r>
            <w:r w:rsidR="000436BF" w:rsidRPr="008A65BF">
              <w:rPr>
                <w:rFonts w:ascii="Arial" w:hAnsi="Arial" w:cs="Arial"/>
                <w:sz w:val="22"/>
                <w:szCs w:val="22"/>
              </w:rPr>
              <w:t>1</w:t>
            </w:r>
            <w:r w:rsidR="00EE660D">
              <w:rPr>
                <w:rFonts w:ascii="Arial" w:hAnsi="Arial" w:cs="Arial"/>
                <w:sz w:val="22"/>
                <w:szCs w:val="22"/>
              </w:rPr>
              <w:t>,</w:t>
            </w:r>
            <w:r w:rsidR="000436BF" w:rsidRPr="008A65BF">
              <w:rPr>
                <w:rFonts w:ascii="Arial" w:hAnsi="Arial" w:cs="Arial"/>
                <w:sz w:val="22"/>
                <w:szCs w:val="22"/>
              </w:rPr>
              <w:t>000</w:t>
            </w:r>
            <w:r w:rsidR="00662787">
              <w:rPr>
                <w:rFonts w:ascii="Arial" w:hAnsi="Arial" w:cs="Arial"/>
                <w:sz w:val="22"/>
                <w:szCs w:val="22"/>
              </w:rPr>
              <w:t xml:space="preserve"> per gift</w:t>
            </w:r>
          </w:p>
        </w:tc>
      </w:tr>
      <w:tr w:rsidR="00A90A7B" w:rsidRPr="008A65BF" w14:paraId="59529F8B" w14:textId="77777777" w:rsidTr="00825FA0">
        <w:tblPrEx>
          <w:tblCellMar>
            <w:top w:w="0" w:type="dxa"/>
            <w:bottom w:w="0" w:type="dxa"/>
          </w:tblCellMar>
        </w:tblPrEx>
        <w:tc>
          <w:tcPr>
            <w:tcW w:w="3888" w:type="dxa"/>
          </w:tcPr>
          <w:p w14:paraId="54153134" w14:textId="77777777" w:rsidR="00A90A7B" w:rsidRPr="008A65BF" w:rsidRDefault="00A90A7B" w:rsidP="00A90A7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r w:rsidRPr="008A65BF">
              <w:rPr>
                <w:rFonts w:ascii="Arial" w:hAnsi="Arial" w:cs="Arial"/>
                <w:sz w:val="22"/>
                <w:szCs w:val="22"/>
              </w:rPr>
              <w:t xml:space="preserve">Special </w:t>
            </w:r>
            <w:r w:rsidR="00AF2C83" w:rsidRPr="008A65BF">
              <w:rPr>
                <w:rFonts w:ascii="Arial" w:hAnsi="Arial" w:cs="Arial"/>
                <w:sz w:val="22"/>
                <w:szCs w:val="22"/>
              </w:rPr>
              <w:t>p</w:t>
            </w:r>
            <w:r w:rsidRPr="008A65BF">
              <w:rPr>
                <w:rFonts w:ascii="Arial" w:hAnsi="Arial" w:cs="Arial"/>
                <w:sz w:val="22"/>
                <w:szCs w:val="22"/>
              </w:rPr>
              <w:t>ayments</w:t>
            </w:r>
          </w:p>
        </w:tc>
        <w:tc>
          <w:tcPr>
            <w:tcW w:w="540" w:type="dxa"/>
          </w:tcPr>
          <w:p w14:paraId="4C0D7494" w14:textId="77777777" w:rsidR="00A90A7B" w:rsidRPr="008A65BF" w:rsidRDefault="00A90A7B" w:rsidP="00A90A7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b/>
                <w:sz w:val="22"/>
                <w:szCs w:val="22"/>
              </w:rPr>
            </w:pPr>
          </w:p>
        </w:tc>
        <w:tc>
          <w:tcPr>
            <w:tcW w:w="4098" w:type="dxa"/>
          </w:tcPr>
          <w:p w14:paraId="3B3E1FB1" w14:textId="77777777" w:rsidR="00A90A7B" w:rsidRPr="008A65BF" w:rsidRDefault="00AD4420" w:rsidP="006E492E">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r>
              <w:rPr>
                <w:rFonts w:ascii="Arial" w:hAnsi="Arial" w:cs="Arial"/>
                <w:sz w:val="22"/>
                <w:szCs w:val="22"/>
              </w:rPr>
              <w:t>£</w:t>
            </w:r>
            <w:r w:rsidR="00155953" w:rsidRPr="008A65BF">
              <w:rPr>
                <w:rFonts w:ascii="Arial" w:hAnsi="Arial" w:cs="Arial"/>
                <w:sz w:val="22"/>
                <w:szCs w:val="22"/>
              </w:rPr>
              <w:t xml:space="preserve">1,000 </w:t>
            </w:r>
          </w:p>
        </w:tc>
      </w:tr>
      <w:tr w:rsidR="0012359D" w:rsidRPr="008A65BF" w14:paraId="64C69960" w14:textId="77777777" w:rsidTr="00825FA0">
        <w:tblPrEx>
          <w:tblCellMar>
            <w:top w:w="0" w:type="dxa"/>
            <w:bottom w:w="0" w:type="dxa"/>
          </w:tblCellMar>
        </w:tblPrEx>
        <w:tc>
          <w:tcPr>
            <w:tcW w:w="3888" w:type="dxa"/>
          </w:tcPr>
          <w:p w14:paraId="51BF73F5" w14:textId="77777777" w:rsidR="0012359D" w:rsidRPr="008A65BF" w:rsidRDefault="0012359D" w:rsidP="0012359D">
            <w:pPr>
              <w:pStyle w:val="myHeading6"/>
              <w:rPr>
                <w:rFonts w:cs="Arial"/>
                <w:sz w:val="22"/>
                <w:szCs w:val="22"/>
              </w:rPr>
            </w:pPr>
            <w:r w:rsidRPr="008A65BF">
              <w:rPr>
                <w:rFonts w:cs="Arial"/>
                <w:sz w:val="22"/>
                <w:szCs w:val="22"/>
              </w:rPr>
              <w:t>Claims waived or abandoned</w:t>
            </w:r>
          </w:p>
        </w:tc>
        <w:tc>
          <w:tcPr>
            <w:tcW w:w="540" w:type="dxa"/>
          </w:tcPr>
          <w:p w14:paraId="38D05D63" w14:textId="77777777" w:rsidR="0012359D" w:rsidRPr="008A65BF" w:rsidRDefault="0012359D" w:rsidP="0012359D">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b/>
                <w:sz w:val="22"/>
                <w:szCs w:val="22"/>
              </w:rPr>
            </w:pPr>
          </w:p>
        </w:tc>
        <w:tc>
          <w:tcPr>
            <w:tcW w:w="4098" w:type="dxa"/>
          </w:tcPr>
          <w:p w14:paraId="2C9B8192" w14:textId="77777777" w:rsidR="0012359D" w:rsidRPr="008A65BF" w:rsidRDefault="00AD4420" w:rsidP="0012359D">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r>
              <w:rPr>
                <w:rFonts w:ascii="Arial" w:hAnsi="Arial" w:cs="Arial"/>
                <w:sz w:val="22"/>
                <w:szCs w:val="22"/>
              </w:rPr>
              <w:t>£</w:t>
            </w:r>
            <w:r w:rsidR="00155953" w:rsidRPr="008A65BF">
              <w:rPr>
                <w:rFonts w:ascii="Arial" w:hAnsi="Arial" w:cs="Arial"/>
                <w:sz w:val="22"/>
                <w:szCs w:val="22"/>
              </w:rPr>
              <w:t>10,000</w:t>
            </w:r>
          </w:p>
        </w:tc>
      </w:tr>
      <w:tr w:rsidR="0012359D" w:rsidRPr="008A65BF" w14:paraId="56C2A7C5" w14:textId="77777777" w:rsidTr="00825FA0">
        <w:tblPrEx>
          <w:tblCellMar>
            <w:top w:w="0" w:type="dxa"/>
            <w:bottom w:w="0" w:type="dxa"/>
          </w:tblCellMar>
        </w:tblPrEx>
        <w:tc>
          <w:tcPr>
            <w:tcW w:w="3888" w:type="dxa"/>
          </w:tcPr>
          <w:p w14:paraId="31F6E1D3" w14:textId="77777777" w:rsidR="0012359D" w:rsidRPr="008A65BF" w:rsidRDefault="0012359D" w:rsidP="0012359D">
            <w:pPr>
              <w:pStyle w:val="myHeading6"/>
              <w:rPr>
                <w:rFonts w:cs="Arial"/>
                <w:sz w:val="22"/>
                <w:szCs w:val="22"/>
              </w:rPr>
            </w:pPr>
            <w:r w:rsidRPr="008A65BF">
              <w:rPr>
                <w:rFonts w:cs="Arial"/>
                <w:sz w:val="22"/>
                <w:szCs w:val="22"/>
              </w:rPr>
              <w:t>Write-off of bad debt and/or losses</w:t>
            </w:r>
          </w:p>
        </w:tc>
        <w:tc>
          <w:tcPr>
            <w:tcW w:w="540" w:type="dxa"/>
          </w:tcPr>
          <w:p w14:paraId="67422F58" w14:textId="77777777" w:rsidR="0012359D" w:rsidRPr="008A65BF" w:rsidRDefault="0012359D" w:rsidP="0012359D">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b/>
                <w:sz w:val="22"/>
                <w:szCs w:val="22"/>
              </w:rPr>
            </w:pPr>
          </w:p>
        </w:tc>
        <w:tc>
          <w:tcPr>
            <w:tcW w:w="4098" w:type="dxa"/>
          </w:tcPr>
          <w:p w14:paraId="711F3F0C" w14:textId="77777777" w:rsidR="0012359D" w:rsidRPr="008A65BF" w:rsidRDefault="00AD4420" w:rsidP="0012359D">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r>
              <w:rPr>
                <w:rFonts w:ascii="Arial" w:hAnsi="Arial" w:cs="Arial"/>
                <w:sz w:val="22"/>
                <w:szCs w:val="22"/>
              </w:rPr>
              <w:t>£</w:t>
            </w:r>
            <w:r w:rsidR="00155953" w:rsidRPr="008A65BF">
              <w:rPr>
                <w:rFonts w:ascii="Arial" w:hAnsi="Arial" w:cs="Arial"/>
                <w:sz w:val="22"/>
                <w:szCs w:val="22"/>
              </w:rPr>
              <w:t>10,000</w:t>
            </w:r>
          </w:p>
        </w:tc>
      </w:tr>
      <w:tr w:rsidR="006E43D3" w:rsidRPr="008A65BF" w14:paraId="55DD6516" w14:textId="77777777" w:rsidTr="00825FA0">
        <w:tblPrEx>
          <w:tblCellMar>
            <w:top w:w="0" w:type="dxa"/>
            <w:bottom w:w="0" w:type="dxa"/>
          </w:tblCellMar>
        </w:tblPrEx>
        <w:tc>
          <w:tcPr>
            <w:tcW w:w="3888" w:type="dxa"/>
          </w:tcPr>
          <w:p w14:paraId="04AB0683" w14:textId="77777777" w:rsidR="006E43D3" w:rsidRPr="008A65BF" w:rsidRDefault="006E43D3" w:rsidP="006E43D3">
            <w:pPr>
              <w:pStyle w:val="myHeading6"/>
              <w:rPr>
                <w:rFonts w:cs="Arial"/>
                <w:sz w:val="22"/>
                <w:szCs w:val="22"/>
              </w:rPr>
            </w:pPr>
            <w:r>
              <w:rPr>
                <w:rFonts w:cs="Arial"/>
                <w:sz w:val="22"/>
                <w:szCs w:val="22"/>
              </w:rPr>
              <w:t>Major Investment Programmes or Projects</w:t>
            </w:r>
          </w:p>
        </w:tc>
        <w:tc>
          <w:tcPr>
            <w:tcW w:w="540" w:type="dxa"/>
          </w:tcPr>
          <w:p w14:paraId="3025902E" w14:textId="77777777" w:rsidR="006E43D3" w:rsidRPr="008A65BF" w:rsidRDefault="006E43D3" w:rsidP="0012359D">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b/>
                <w:sz w:val="22"/>
                <w:szCs w:val="22"/>
              </w:rPr>
            </w:pPr>
          </w:p>
        </w:tc>
        <w:tc>
          <w:tcPr>
            <w:tcW w:w="4098" w:type="dxa"/>
          </w:tcPr>
          <w:p w14:paraId="2C18FE38" w14:textId="77777777" w:rsidR="006E43D3" w:rsidRPr="008A65BF" w:rsidRDefault="00AD4420" w:rsidP="00164484">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r>
              <w:rPr>
                <w:rFonts w:ascii="Arial" w:hAnsi="Arial" w:cs="Arial"/>
                <w:sz w:val="22"/>
                <w:szCs w:val="22"/>
              </w:rPr>
              <w:t>£</w:t>
            </w:r>
            <w:r w:rsidR="00754C36">
              <w:rPr>
                <w:rFonts w:ascii="Arial" w:hAnsi="Arial" w:cs="Arial"/>
                <w:sz w:val="22"/>
                <w:szCs w:val="22"/>
              </w:rPr>
              <w:t>2</w:t>
            </w:r>
            <w:r w:rsidR="006E43D3">
              <w:rPr>
                <w:rFonts w:ascii="Arial" w:hAnsi="Arial" w:cs="Arial"/>
                <w:sz w:val="22"/>
                <w:szCs w:val="22"/>
              </w:rPr>
              <w:t>,000,000</w:t>
            </w:r>
          </w:p>
        </w:tc>
      </w:tr>
      <w:tr w:rsidR="00661EB5" w:rsidRPr="008A65BF" w14:paraId="20FEFFF0" w14:textId="77777777" w:rsidTr="00825FA0">
        <w:tblPrEx>
          <w:tblCellMar>
            <w:top w:w="0" w:type="dxa"/>
            <w:bottom w:w="0" w:type="dxa"/>
          </w:tblCellMar>
        </w:tblPrEx>
        <w:tc>
          <w:tcPr>
            <w:tcW w:w="3888" w:type="dxa"/>
          </w:tcPr>
          <w:p w14:paraId="297BE66B" w14:textId="77777777" w:rsidR="00661EB5" w:rsidRPr="008A65BF" w:rsidRDefault="00661EB5" w:rsidP="0012359D">
            <w:pPr>
              <w:pStyle w:val="myHeading6"/>
              <w:rPr>
                <w:rFonts w:cs="Arial"/>
                <w:sz w:val="22"/>
                <w:szCs w:val="22"/>
              </w:rPr>
            </w:pPr>
            <w:r>
              <w:rPr>
                <w:rFonts w:cs="Arial"/>
                <w:sz w:val="22"/>
                <w:szCs w:val="22"/>
              </w:rPr>
              <w:t>Grants</w:t>
            </w:r>
            <w:r w:rsidR="00151B9C">
              <w:rPr>
                <w:rFonts w:cs="Arial"/>
                <w:sz w:val="22"/>
                <w:szCs w:val="22"/>
              </w:rPr>
              <w:t xml:space="preserve"> from grant in aid</w:t>
            </w:r>
          </w:p>
        </w:tc>
        <w:tc>
          <w:tcPr>
            <w:tcW w:w="540" w:type="dxa"/>
          </w:tcPr>
          <w:p w14:paraId="11436027" w14:textId="77777777" w:rsidR="00661EB5" w:rsidRPr="008A65BF" w:rsidRDefault="00661EB5" w:rsidP="0012359D">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b/>
                <w:sz w:val="22"/>
                <w:szCs w:val="22"/>
              </w:rPr>
            </w:pPr>
          </w:p>
        </w:tc>
        <w:tc>
          <w:tcPr>
            <w:tcW w:w="4098" w:type="dxa"/>
          </w:tcPr>
          <w:p w14:paraId="60CC845E" w14:textId="77777777" w:rsidR="00661EB5" w:rsidRPr="008A65BF" w:rsidRDefault="00AD4420" w:rsidP="0012359D">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r>
              <w:rPr>
                <w:rFonts w:ascii="Arial" w:hAnsi="Arial" w:cs="Arial"/>
                <w:sz w:val="22"/>
                <w:szCs w:val="22"/>
              </w:rPr>
              <w:t>£</w:t>
            </w:r>
            <w:r w:rsidR="00661EB5">
              <w:rPr>
                <w:rFonts w:ascii="Arial" w:hAnsi="Arial" w:cs="Arial"/>
                <w:sz w:val="22"/>
                <w:szCs w:val="22"/>
              </w:rPr>
              <w:t>100,000 per grant</w:t>
            </w:r>
          </w:p>
        </w:tc>
      </w:tr>
      <w:tr w:rsidR="00825FA0" w:rsidRPr="008A65BF" w14:paraId="7CA6C79F" w14:textId="77777777" w:rsidTr="00825FA0">
        <w:tblPrEx>
          <w:tblCellMar>
            <w:top w:w="0" w:type="dxa"/>
            <w:bottom w:w="0" w:type="dxa"/>
          </w:tblCellMar>
        </w:tblPrEx>
        <w:tc>
          <w:tcPr>
            <w:tcW w:w="3888" w:type="dxa"/>
          </w:tcPr>
          <w:p w14:paraId="71AD6257" w14:textId="77777777" w:rsidR="00825FA0" w:rsidRPr="008A65BF" w:rsidRDefault="00825FA0" w:rsidP="006E492E">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p>
        </w:tc>
        <w:tc>
          <w:tcPr>
            <w:tcW w:w="540" w:type="dxa"/>
          </w:tcPr>
          <w:p w14:paraId="23A2A0BD" w14:textId="77777777" w:rsidR="00825FA0" w:rsidRPr="008A65BF" w:rsidRDefault="00825FA0" w:rsidP="0012359D">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b/>
                <w:sz w:val="22"/>
                <w:szCs w:val="22"/>
              </w:rPr>
            </w:pPr>
          </w:p>
        </w:tc>
        <w:tc>
          <w:tcPr>
            <w:tcW w:w="4098" w:type="dxa"/>
          </w:tcPr>
          <w:p w14:paraId="30FD3353" w14:textId="77777777" w:rsidR="00825FA0" w:rsidRPr="008A65BF" w:rsidRDefault="00825FA0" w:rsidP="0012359D">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p>
        </w:tc>
      </w:tr>
    </w:tbl>
    <w:p w14:paraId="2545221D" w14:textId="77777777" w:rsidR="0012359D" w:rsidRPr="006E1E48" w:rsidRDefault="0012359D" w:rsidP="0012359D">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ind w:left="23"/>
        <w:rPr>
          <w:rFonts w:ascii="Arial" w:hAnsi="Arial" w:cs="Arial"/>
          <w:b/>
          <w:sz w:val="20"/>
          <w:szCs w:val="20"/>
        </w:rPr>
      </w:pPr>
    </w:p>
    <w:p w14:paraId="683A760B" w14:textId="77777777" w:rsidR="0012359D" w:rsidRDefault="0012359D"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FF0000"/>
          <w:sz w:val="20"/>
          <w:szCs w:val="20"/>
          <w:lang w:eastAsia="en-GB"/>
        </w:rPr>
      </w:pPr>
    </w:p>
    <w:p w14:paraId="25CF7716" w14:textId="77777777" w:rsidR="00451E1E" w:rsidRDefault="00451E1E" w:rsidP="0012359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FF0000"/>
          <w:sz w:val="20"/>
          <w:szCs w:val="20"/>
          <w:lang w:eastAsia="en-GB"/>
        </w:rPr>
      </w:pPr>
    </w:p>
    <w:p w14:paraId="231860D5" w14:textId="77777777" w:rsidR="00050FE8" w:rsidRPr="003874AA" w:rsidRDefault="00050FE8" w:rsidP="00D6366B">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FF0000"/>
          <w:sz w:val="20"/>
          <w:szCs w:val="20"/>
          <w:lang w:eastAsia="en-GB"/>
        </w:rPr>
      </w:pPr>
    </w:p>
    <w:sectPr w:rsidR="00050FE8" w:rsidRPr="003874AA" w:rsidSect="009C39FD">
      <w:headerReference w:type="even" r:id="rId91"/>
      <w:headerReference w:type="default" r:id="rId92"/>
      <w:footerReference w:type="even" r:id="rId93"/>
      <w:footerReference w:type="default" r:id="rId94"/>
      <w:headerReference w:type="first" r:id="rId95"/>
      <w:pgSz w:w="11906" w:h="16838" w:code="9"/>
      <w:pgMar w:top="1440" w:right="1418" w:bottom="1440"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2B13F" w14:textId="77777777" w:rsidR="00E037EA" w:rsidRDefault="00E037EA">
      <w:r>
        <w:separator/>
      </w:r>
    </w:p>
  </w:endnote>
  <w:endnote w:type="continuationSeparator" w:id="0">
    <w:p w14:paraId="7B82B4B4" w14:textId="77777777" w:rsidR="00E037EA" w:rsidRDefault="00E03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2CD09" w14:textId="77777777" w:rsidR="00AF2C83" w:rsidRDefault="00AF2C83" w:rsidP="00F14E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D0C283" w14:textId="77777777" w:rsidR="00AF2C83" w:rsidRDefault="00AF2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3C7E8" w14:textId="77777777" w:rsidR="00AF2C83" w:rsidRPr="002C60E1" w:rsidRDefault="00AF2C83" w:rsidP="00F14E47">
    <w:pPr>
      <w:pStyle w:val="Footer"/>
      <w:framePr w:wrap="around" w:vAnchor="text" w:hAnchor="margin" w:xAlign="center" w:y="1"/>
      <w:rPr>
        <w:rStyle w:val="PageNumber"/>
        <w:rFonts w:ascii="Arial" w:hAnsi="Arial" w:cs="Arial"/>
        <w:sz w:val="20"/>
        <w:szCs w:val="20"/>
      </w:rPr>
    </w:pPr>
  </w:p>
  <w:p w14:paraId="2778F88F" w14:textId="77777777" w:rsidR="00AF2C83" w:rsidRPr="004909A9" w:rsidRDefault="00AF2C83" w:rsidP="002C60E1">
    <w:pPr>
      <w:pStyle w:val="Footer"/>
      <w:tabs>
        <w:tab w:val="clear" w:pos="4153"/>
        <w:tab w:val="clear" w:pos="8306"/>
        <w:tab w:val="center" w:pos="4500"/>
        <w:tab w:val="right" w:pos="9000"/>
      </w:tabs>
      <w:jc w:val="center"/>
      <w:rPr>
        <w:rFonts w:ascii="Arial" w:hAnsi="Arial" w:cs="Arial"/>
        <w:sz w:val="20"/>
        <w:szCs w:val="20"/>
      </w:rPr>
    </w:pPr>
    <w:r w:rsidRPr="004909A9">
      <w:rPr>
        <w:rStyle w:val="PageNumber"/>
        <w:rFonts w:ascii="Arial" w:hAnsi="Arial" w:cs="Arial"/>
        <w:sz w:val="20"/>
        <w:szCs w:val="20"/>
      </w:rPr>
      <w:fldChar w:fldCharType="begin"/>
    </w:r>
    <w:r w:rsidRPr="004909A9">
      <w:rPr>
        <w:rStyle w:val="PageNumber"/>
        <w:rFonts w:ascii="Arial" w:hAnsi="Arial" w:cs="Arial"/>
        <w:sz w:val="20"/>
        <w:szCs w:val="20"/>
      </w:rPr>
      <w:instrText xml:space="preserve"> PAGE </w:instrText>
    </w:r>
    <w:r w:rsidRPr="004909A9">
      <w:rPr>
        <w:rStyle w:val="PageNumber"/>
        <w:rFonts w:ascii="Arial" w:hAnsi="Arial" w:cs="Arial"/>
        <w:sz w:val="20"/>
        <w:szCs w:val="20"/>
      </w:rPr>
      <w:fldChar w:fldCharType="separate"/>
    </w:r>
    <w:r w:rsidR="00AD4420">
      <w:rPr>
        <w:rStyle w:val="PageNumber"/>
        <w:rFonts w:ascii="Arial" w:hAnsi="Arial" w:cs="Arial"/>
        <w:noProof/>
        <w:sz w:val="20"/>
        <w:szCs w:val="20"/>
      </w:rPr>
      <w:t>14</w:t>
    </w:r>
    <w:r w:rsidRPr="004909A9">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58A16" w14:textId="77777777" w:rsidR="00AF2C83" w:rsidRDefault="00AF2C83" w:rsidP="00F14E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AF50BF" w14:textId="77777777" w:rsidR="00AF2C83" w:rsidRDefault="00AF2C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6D2D" w14:textId="77777777" w:rsidR="00AF2C83" w:rsidRPr="002C60E1" w:rsidRDefault="00AF2C83" w:rsidP="00F14E47">
    <w:pPr>
      <w:pStyle w:val="Footer"/>
      <w:framePr w:wrap="around" w:vAnchor="text" w:hAnchor="margin" w:xAlign="center" w:y="1"/>
      <w:rPr>
        <w:rStyle w:val="PageNumber"/>
        <w:rFonts w:ascii="Arial" w:hAnsi="Arial" w:cs="Arial"/>
        <w:sz w:val="20"/>
        <w:szCs w:val="20"/>
      </w:rPr>
    </w:pPr>
  </w:p>
  <w:p w14:paraId="55C332C2" w14:textId="77777777" w:rsidR="00AF2C83" w:rsidRPr="004909A9" w:rsidRDefault="00AF2C83" w:rsidP="002C60E1">
    <w:pPr>
      <w:pStyle w:val="Footer"/>
      <w:tabs>
        <w:tab w:val="clear" w:pos="4153"/>
        <w:tab w:val="clear" w:pos="8306"/>
        <w:tab w:val="center" w:pos="4500"/>
        <w:tab w:val="right" w:pos="9000"/>
      </w:tabs>
      <w:jc w:val="center"/>
      <w:rPr>
        <w:rFonts w:ascii="Arial" w:hAnsi="Arial" w:cs="Arial"/>
        <w:sz w:val="20"/>
        <w:szCs w:val="20"/>
      </w:rPr>
    </w:pPr>
    <w:r w:rsidRPr="004909A9">
      <w:rPr>
        <w:rStyle w:val="PageNumber"/>
        <w:rFonts w:ascii="Arial" w:hAnsi="Arial" w:cs="Arial"/>
        <w:sz w:val="20"/>
        <w:szCs w:val="20"/>
      </w:rPr>
      <w:fldChar w:fldCharType="begin"/>
    </w:r>
    <w:r w:rsidRPr="004909A9">
      <w:rPr>
        <w:rStyle w:val="PageNumber"/>
        <w:rFonts w:ascii="Arial" w:hAnsi="Arial" w:cs="Arial"/>
        <w:sz w:val="20"/>
        <w:szCs w:val="20"/>
      </w:rPr>
      <w:instrText xml:space="preserve"> PAGE </w:instrText>
    </w:r>
    <w:r w:rsidRPr="004909A9">
      <w:rPr>
        <w:rStyle w:val="PageNumber"/>
        <w:rFonts w:ascii="Arial" w:hAnsi="Arial" w:cs="Arial"/>
        <w:sz w:val="20"/>
        <w:szCs w:val="20"/>
      </w:rPr>
      <w:fldChar w:fldCharType="separate"/>
    </w:r>
    <w:r w:rsidR="00AD4420">
      <w:rPr>
        <w:rStyle w:val="PageNumber"/>
        <w:rFonts w:ascii="Arial" w:hAnsi="Arial" w:cs="Arial"/>
        <w:noProof/>
        <w:sz w:val="20"/>
        <w:szCs w:val="20"/>
      </w:rPr>
      <w:t>15</w:t>
    </w:r>
    <w:r w:rsidRPr="004909A9">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C87D5" w14:textId="77777777" w:rsidR="00E037EA" w:rsidRDefault="00E037EA">
      <w:r>
        <w:separator/>
      </w:r>
    </w:p>
  </w:footnote>
  <w:footnote w:type="continuationSeparator" w:id="0">
    <w:p w14:paraId="16167017" w14:textId="77777777" w:rsidR="00E037EA" w:rsidRDefault="00E03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68737" w14:textId="77777777" w:rsidR="00AF2C83" w:rsidRDefault="00AF2C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FF11" w14:textId="77777777" w:rsidR="00AF2C83" w:rsidRPr="0067486A" w:rsidRDefault="00AF2C83" w:rsidP="0067486A">
    <w:pPr>
      <w:pStyle w:val="Header"/>
      <w:tabs>
        <w:tab w:val="clear" w:pos="4153"/>
        <w:tab w:val="clear" w:pos="8306"/>
        <w:tab w:val="center" w:pos="4500"/>
        <w:tab w:val="right" w:pos="9000"/>
      </w:tabs>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C8E8F" w14:textId="77777777" w:rsidR="00AF2C83" w:rsidRDefault="00AF2C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FB838" w14:textId="77777777" w:rsidR="00AF2C83" w:rsidRDefault="00AF2C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DF12" w14:textId="77777777" w:rsidR="00AF2C83" w:rsidRPr="0067486A" w:rsidRDefault="00AF2C83" w:rsidP="0067486A">
    <w:pPr>
      <w:pStyle w:val="Header"/>
      <w:tabs>
        <w:tab w:val="clear" w:pos="4153"/>
        <w:tab w:val="clear" w:pos="8306"/>
        <w:tab w:val="center" w:pos="4500"/>
        <w:tab w:val="right" w:pos="9000"/>
      </w:tabs>
      <w:jc w:val="left"/>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4B43" w14:textId="77777777" w:rsidR="00AF2C83" w:rsidRDefault="00AF2C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D34309"/>
    <w:multiLevelType w:val="hybridMultilevel"/>
    <w:tmpl w:val="C234FFB4"/>
    <w:lvl w:ilvl="0" w:tplc="08090001">
      <w:start w:val="1"/>
      <w:numFmt w:val="bullet"/>
      <w:lvlText w:val=""/>
      <w:lvlJc w:val="left"/>
      <w:pPr>
        <w:tabs>
          <w:tab w:val="num" w:pos="721"/>
        </w:tabs>
        <w:ind w:left="721" w:hanging="360"/>
      </w:pPr>
      <w:rPr>
        <w:rFonts w:ascii="Symbol" w:hAnsi="Symbol" w:hint="default"/>
      </w:rPr>
    </w:lvl>
    <w:lvl w:ilvl="1" w:tplc="08090003" w:tentative="1">
      <w:start w:val="1"/>
      <w:numFmt w:val="bullet"/>
      <w:lvlText w:val="o"/>
      <w:lvlJc w:val="left"/>
      <w:pPr>
        <w:tabs>
          <w:tab w:val="num" w:pos="1441"/>
        </w:tabs>
        <w:ind w:left="1441" w:hanging="360"/>
      </w:pPr>
      <w:rPr>
        <w:rFonts w:ascii="Courier New" w:hAnsi="Courier New" w:cs="Courier New" w:hint="default"/>
      </w:rPr>
    </w:lvl>
    <w:lvl w:ilvl="2" w:tplc="08090005" w:tentative="1">
      <w:start w:val="1"/>
      <w:numFmt w:val="bullet"/>
      <w:lvlText w:val=""/>
      <w:lvlJc w:val="left"/>
      <w:pPr>
        <w:tabs>
          <w:tab w:val="num" w:pos="2161"/>
        </w:tabs>
        <w:ind w:left="2161" w:hanging="360"/>
      </w:pPr>
      <w:rPr>
        <w:rFonts w:ascii="Wingdings" w:hAnsi="Wingdings" w:hint="default"/>
      </w:rPr>
    </w:lvl>
    <w:lvl w:ilvl="3" w:tplc="08090001" w:tentative="1">
      <w:start w:val="1"/>
      <w:numFmt w:val="bullet"/>
      <w:lvlText w:val=""/>
      <w:lvlJc w:val="left"/>
      <w:pPr>
        <w:tabs>
          <w:tab w:val="num" w:pos="2881"/>
        </w:tabs>
        <w:ind w:left="2881" w:hanging="360"/>
      </w:pPr>
      <w:rPr>
        <w:rFonts w:ascii="Symbol" w:hAnsi="Symbol" w:hint="default"/>
      </w:rPr>
    </w:lvl>
    <w:lvl w:ilvl="4" w:tplc="08090003" w:tentative="1">
      <w:start w:val="1"/>
      <w:numFmt w:val="bullet"/>
      <w:lvlText w:val="o"/>
      <w:lvlJc w:val="left"/>
      <w:pPr>
        <w:tabs>
          <w:tab w:val="num" w:pos="3601"/>
        </w:tabs>
        <w:ind w:left="3601" w:hanging="360"/>
      </w:pPr>
      <w:rPr>
        <w:rFonts w:ascii="Courier New" w:hAnsi="Courier New" w:cs="Courier New" w:hint="default"/>
      </w:rPr>
    </w:lvl>
    <w:lvl w:ilvl="5" w:tplc="08090005" w:tentative="1">
      <w:start w:val="1"/>
      <w:numFmt w:val="bullet"/>
      <w:lvlText w:val=""/>
      <w:lvlJc w:val="left"/>
      <w:pPr>
        <w:tabs>
          <w:tab w:val="num" w:pos="4321"/>
        </w:tabs>
        <w:ind w:left="4321" w:hanging="360"/>
      </w:pPr>
      <w:rPr>
        <w:rFonts w:ascii="Wingdings" w:hAnsi="Wingdings" w:hint="default"/>
      </w:rPr>
    </w:lvl>
    <w:lvl w:ilvl="6" w:tplc="08090001" w:tentative="1">
      <w:start w:val="1"/>
      <w:numFmt w:val="bullet"/>
      <w:lvlText w:val=""/>
      <w:lvlJc w:val="left"/>
      <w:pPr>
        <w:tabs>
          <w:tab w:val="num" w:pos="5041"/>
        </w:tabs>
        <w:ind w:left="5041" w:hanging="360"/>
      </w:pPr>
      <w:rPr>
        <w:rFonts w:ascii="Symbol" w:hAnsi="Symbol" w:hint="default"/>
      </w:rPr>
    </w:lvl>
    <w:lvl w:ilvl="7" w:tplc="08090003" w:tentative="1">
      <w:start w:val="1"/>
      <w:numFmt w:val="bullet"/>
      <w:lvlText w:val="o"/>
      <w:lvlJc w:val="left"/>
      <w:pPr>
        <w:tabs>
          <w:tab w:val="num" w:pos="5761"/>
        </w:tabs>
        <w:ind w:left="5761" w:hanging="360"/>
      </w:pPr>
      <w:rPr>
        <w:rFonts w:ascii="Courier New" w:hAnsi="Courier New" w:cs="Courier New" w:hint="default"/>
      </w:rPr>
    </w:lvl>
    <w:lvl w:ilvl="8" w:tplc="08090005" w:tentative="1">
      <w:start w:val="1"/>
      <w:numFmt w:val="bullet"/>
      <w:lvlText w:val=""/>
      <w:lvlJc w:val="left"/>
      <w:pPr>
        <w:tabs>
          <w:tab w:val="num" w:pos="6481"/>
        </w:tabs>
        <w:ind w:left="6481" w:hanging="360"/>
      </w:pPr>
      <w:rPr>
        <w:rFonts w:ascii="Wingdings" w:hAnsi="Wingdings" w:hint="default"/>
      </w:rPr>
    </w:lvl>
  </w:abstractNum>
  <w:abstractNum w:abstractNumId="2" w15:restartNumberingAfterBreak="0">
    <w:nsid w:val="09E36D5A"/>
    <w:multiLevelType w:val="hybridMultilevel"/>
    <w:tmpl w:val="5A52536E"/>
    <w:lvl w:ilvl="0" w:tplc="08090001">
      <w:start w:val="1"/>
      <w:numFmt w:val="bullet"/>
      <w:lvlText w:val=""/>
      <w:lvlJc w:val="left"/>
      <w:pPr>
        <w:tabs>
          <w:tab w:val="num" w:pos="720"/>
        </w:tabs>
        <w:ind w:left="720" w:hanging="360"/>
      </w:pPr>
      <w:rPr>
        <w:rFonts w:ascii="Symbol" w:hAnsi="Symbol" w:hint="default"/>
      </w:rPr>
    </w:lvl>
    <w:lvl w:ilvl="1" w:tplc="0E1CAC0A">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F257D"/>
    <w:multiLevelType w:val="hybridMultilevel"/>
    <w:tmpl w:val="4C4C55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2C0AA4"/>
    <w:multiLevelType w:val="multilevel"/>
    <w:tmpl w:val="9096303A"/>
    <w:lvl w:ilvl="0">
      <w:start w:val="1"/>
      <w:numFmt w:val="decimal"/>
      <w:pStyle w:val="Body1"/>
      <w:lvlText w:val="%1."/>
      <w:lvlJc w:val="left"/>
      <w:pPr>
        <w:ind w:left="0" w:firstLine="0"/>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523" w:hanging="180"/>
      </w:pPr>
      <w:rPr>
        <w:rFonts w:hint="default"/>
      </w:rPr>
    </w:lvl>
    <w:lvl w:ilvl="3">
      <w:start w:val="1"/>
      <w:numFmt w:val="decimal"/>
      <w:lvlText w:val="%4."/>
      <w:lvlJc w:val="left"/>
      <w:pPr>
        <w:ind w:left="1243" w:hanging="360"/>
      </w:pPr>
      <w:rPr>
        <w:rFonts w:hint="default"/>
      </w:rPr>
    </w:lvl>
    <w:lvl w:ilvl="4">
      <w:start w:val="1"/>
      <w:numFmt w:val="lowerLetter"/>
      <w:lvlText w:val="%5."/>
      <w:lvlJc w:val="left"/>
      <w:pPr>
        <w:ind w:left="1963" w:hanging="360"/>
      </w:pPr>
      <w:rPr>
        <w:rFonts w:hint="default"/>
      </w:rPr>
    </w:lvl>
    <w:lvl w:ilvl="5">
      <w:start w:val="1"/>
      <w:numFmt w:val="lowerRoman"/>
      <w:lvlText w:val="%6."/>
      <w:lvlJc w:val="right"/>
      <w:pPr>
        <w:ind w:left="2683" w:hanging="180"/>
      </w:pPr>
      <w:rPr>
        <w:rFonts w:hint="default"/>
      </w:rPr>
    </w:lvl>
    <w:lvl w:ilvl="6">
      <w:start w:val="1"/>
      <w:numFmt w:val="decimal"/>
      <w:lvlText w:val="%7."/>
      <w:lvlJc w:val="left"/>
      <w:pPr>
        <w:ind w:left="3403" w:hanging="360"/>
      </w:pPr>
      <w:rPr>
        <w:rFonts w:hint="default"/>
      </w:rPr>
    </w:lvl>
    <w:lvl w:ilvl="7">
      <w:start w:val="1"/>
      <w:numFmt w:val="lowerLetter"/>
      <w:lvlText w:val="%8."/>
      <w:lvlJc w:val="left"/>
      <w:pPr>
        <w:ind w:left="4123" w:hanging="360"/>
      </w:pPr>
      <w:rPr>
        <w:rFonts w:hint="default"/>
      </w:rPr>
    </w:lvl>
    <w:lvl w:ilvl="8">
      <w:start w:val="1"/>
      <w:numFmt w:val="lowerRoman"/>
      <w:lvlText w:val="%9."/>
      <w:lvlJc w:val="right"/>
      <w:pPr>
        <w:ind w:left="4843" w:hanging="180"/>
      </w:pPr>
      <w:rPr>
        <w:rFonts w:hint="default"/>
      </w:rPr>
    </w:lvl>
  </w:abstractNum>
  <w:abstractNum w:abstractNumId="5" w15:restartNumberingAfterBreak="0">
    <w:nsid w:val="0F0323E5"/>
    <w:multiLevelType w:val="multilevel"/>
    <w:tmpl w:val="6180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0D5948"/>
    <w:multiLevelType w:val="hybridMultilevel"/>
    <w:tmpl w:val="BAEEDE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D97E4A"/>
    <w:multiLevelType w:val="hybridMultilevel"/>
    <w:tmpl w:val="56BCD7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AD29B9"/>
    <w:multiLevelType w:val="hybridMultilevel"/>
    <w:tmpl w:val="AA8A11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CC0652"/>
    <w:multiLevelType w:val="hybridMultilevel"/>
    <w:tmpl w:val="70F617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B748F1"/>
    <w:multiLevelType w:val="hybridMultilevel"/>
    <w:tmpl w:val="2F5056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0E3870"/>
    <w:multiLevelType w:val="hybridMultilevel"/>
    <w:tmpl w:val="87621D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86254D"/>
    <w:multiLevelType w:val="hybridMultilevel"/>
    <w:tmpl w:val="88EEA004"/>
    <w:lvl w:ilvl="0" w:tplc="08090001">
      <w:start w:val="1"/>
      <w:numFmt w:val="bullet"/>
      <w:lvlText w:val=""/>
      <w:lvlJc w:val="left"/>
      <w:pPr>
        <w:tabs>
          <w:tab w:val="num" w:pos="720"/>
        </w:tabs>
        <w:ind w:left="720" w:hanging="360"/>
      </w:pPr>
      <w:rPr>
        <w:rFonts w:ascii="Symbol" w:hAnsi="Symbol" w:hint="default"/>
      </w:rPr>
    </w:lvl>
    <w:lvl w:ilvl="1" w:tplc="5AE2EF30">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BA128D"/>
    <w:multiLevelType w:val="hybridMultilevel"/>
    <w:tmpl w:val="B4B2A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0C7BB7"/>
    <w:multiLevelType w:val="hybridMultilevel"/>
    <w:tmpl w:val="C402182E"/>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CE632A"/>
    <w:multiLevelType w:val="hybridMultilevel"/>
    <w:tmpl w:val="E3AE4688"/>
    <w:lvl w:ilvl="0" w:tplc="327405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2A1F6C"/>
    <w:multiLevelType w:val="multilevel"/>
    <w:tmpl w:val="34F60E90"/>
    <w:lvl w:ilvl="0">
      <w:start w:val="1"/>
      <w:numFmt w:val="bullet"/>
      <w:lvlText w:val=""/>
      <w:lvlJc w:val="left"/>
      <w:rPr>
        <w:rFonts w:ascii="Symbol" w:hAnsi="Symbol" w:hint="default"/>
      </w:rPr>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7" w15:restartNumberingAfterBreak="0">
    <w:nsid w:val="4C702801"/>
    <w:multiLevelType w:val="hybridMultilevel"/>
    <w:tmpl w:val="C7F6B4B8"/>
    <w:lvl w:ilvl="0" w:tplc="08090001">
      <w:start w:val="1"/>
      <w:numFmt w:val="bullet"/>
      <w:lvlText w:val=""/>
      <w:lvlJc w:val="left"/>
      <w:pPr>
        <w:ind w:left="720" w:hanging="360"/>
      </w:pPr>
      <w:rPr>
        <w:rFonts w:ascii="Symbol" w:hAnsi="Symbol" w:hint="default"/>
      </w:rPr>
    </w:lvl>
    <w:lvl w:ilvl="1" w:tplc="A724B94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3851D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F454DAD"/>
    <w:multiLevelType w:val="hybridMultilevel"/>
    <w:tmpl w:val="6F00E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C01D34"/>
    <w:multiLevelType w:val="hybridMultilevel"/>
    <w:tmpl w:val="EF9A8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B62391"/>
    <w:multiLevelType w:val="hybridMultilevel"/>
    <w:tmpl w:val="3C62F6F6"/>
    <w:lvl w:ilvl="0" w:tplc="FFFFFFFF">
      <w:start w:val="1"/>
      <w:numFmt w:val="bullet"/>
      <w:lvlText w:val=""/>
      <w:lvlJc w:val="left"/>
      <w:pPr>
        <w:tabs>
          <w:tab w:val="num" w:pos="2543"/>
        </w:tabs>
        <w:ind w:left="2543" w:hanging="360"/>
      </w:pPr>
      <w:rPr>
        <w:rFonts w:ascii="Wingdings" w:hAnsi="Wingdings" w:hint="default"/>
      </w:rPr>
    </w:lvl>
    <w:lvl w:ilvl="1" w:tplc="FFFFFFFF" w:tentative="1">
      <w:start w:val="1"/>
      <w:numFmt w:val="bullet"/>
      <w:lvlText w:val="o"/>
      <w:lvlJc w:val="left"/>
      <w:pPr>
        <w:tabs>
          <w:tab w:val="num" w:pos="3263"/>
        </w:tabs>
        <w:ind w:left="3263" w:hanging="360"/>
      </w:pPr>
      <w:rPr>
        <w:rFonts w:ascii="Courier New" w:hAnsi="Courier New" w:hint="default"/>
      </w:rPr>
    </w:lvl>
    <w:lvl w:ilvl="2" w:tplc="FFFFFFFF" w:tentative="1">
      <w:start w:val="1"/>
      <w:numFmt w:val="bullet"/>
      <w:lvlText w:val=""/>
      <w:lvlJc w:val="left"/>
      <w:pPr>
        <w:tabs>
          <w:tab w:val="num" w:pos="3983"/>
        </w:tabs>
        <w:ind w:left="3983" w:hanging="360"/>
      </w:pPr>
      <w:rPr>
        <w:rFonts w:ascii="Wingdings" w:hAnsi="Wingdings" w:hint="default"/>
      </w:rPr>
    </w:lvl>
    <w:lvl w:ilvl="3" w:tplc="FFFFFFFF" w:tentative="1">
      <w:start w:val="1"/>
      <w:numFmt w:val="bullet"/>
      <w:lvlText w:val=""/>
      <w:lvlJc w:val="left"/>
      <w:pPr>
        <w:tabs>
          <w:tab w:val="num" w:pos="4703"/>
        </w:tabs>
        <w:ind w:left="4703" w:hanging="360"/>
      </w:pPr>
      <w:rPr>
        <w:rFonts w:ascii="Symbol" w:hAnsi="Symbol" w:hint="default"/>
      </w:rPr>
    </w:lvl>
    <w:lvl w:ilvl="4" w:tplc="FFFFFFFF" w:tentative="1">
      <w:start w:val="1"/>
      <w:numFmt w:val="bullet"/>
      <w:lvlText w:val="o"/>
      <w:lvlJc w:val="left"/>
      <w:pPr>
        <w:tabs>
          <w:tab w:val="num" w:pos="5423"/>
        </w:tabs>
        <w:ind w:left="5423" w:hanging="360"/>
      </w:pPr>
      <w:rPr>
        <w:rFonts w:ascii="Courier New" w:hAnsi="Courier New" w:hint="default"/>
      </w:rPr>
    </w:lvl>
    <w:lvl w:ilvl="5" w:tplc="FFFFFFFF" w:tentative="1">
      <w:start w:val="1"/>
      <w:numFmt w:val="bullet"/>
      <w:lvlText w:val=""/>
      <w:lvlJc w:val="left"/>
      <w:pPr>
        <w:tabs>
          <w:tab w:val="num" w:pos="6143"/>
        </w:tabs>
        <w:ind w:left="6143" w:hanging="360"/>
      </w:pPr>
      <w:rPr>
        <w:rFonts w:ascii="Wingdings" w:hAnsi="Wingdings" w:hint="default"/>
      </w:rPr>
    </w:lvl>
    <w:lvl w:ilvl="6" w:tplc="FFFFFFFF" w:tentative="1">
      <w:start w:val="1"/>
      <w:numFmt w:val="bullet"/>
      <w:lvlText w:val=""/>
      <w:lvlJc w:val="left"/>
      <w:pPr>
        <w:tabs>
          <w:tab w:val="num" w:pos="6863"/>
        </w:tabs>
        <w:ind w:left="6863" w:hanging="360"/>
      </w:pPr>
      <w:rPr>
        <w:rFonts w:ascii="Symbol" w:hAnsi="Symbol" w:hint="default"/>
      </w:rPr>
    </w:lvl>
    <w:lvl w:ilvl="7" w:tplc="FFFFFFFF" w:tentative="1">
      <w:start w:val="1"/>
      <w:numFmt w:val="bullet"/>
      <w:lvlText w:val="o"/>
      <w:lvlJc w:val="left"/>
      <w:pPr>
        <w:tabs>
          <w:tab w:val="num" w:pos="7583"/>
        </w:tabs>
        <w:ind w:left="7583" w:hanging="360"/>
      </w:pPr>
      <w:rPr>
        <w:rFonts w:ascii="Courier New" w:hAnsi="Courier New" w:hint="default"/>
      </w:rPr>
    </w:lvl>
    <w:lvl w:ilvl="8" w:tplc="FFFFFFFF" w:tentative="1">
      <w:start w:val="1"/>
      <w:numFmt w:val="bullet"/>
      <w:lvlText w:val=""/>
      <w:lvlJc w:val="left"/>
      <w:pPr>
        <w:tabs>
          <w:tab w:val="num" w:pos="8303"/>
        </w:tabs>
        <w:ind w:left="8303" w:hanging="360"/>
      </w:pPr>
      <w:rPr>
        <w:rFonts w:ascii="Wingdings" w:hAnsi="Wingdings" w:hint="default"/>
      </w:rPr>
    </w:lvl>
  </w:abstractNum>
  <w:abstractNum w:abstractNumId="22" w15:restartNumberingAfterBreak="0">
    <w:nsid w:val="5AD315A2"/>
    <w:multiLevelType w:val="hybridMultilevel"/>
    <w:tmpl w:val="363ACD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E05A16"/>
    <w:multiLevelType w:val="singleLevel"/>
    <w:tmpl w:val="B120C514"/>
    <w:lvl w:ilvl="0">
      <w:start w:val="1"/>
      <w:numFmt w:val="decimal"/>
      <w:lvlText w:val="%1."/>
      <w:lvlJc w:val="left"/>
      <w:pPr>
        <w:tabs>
          <w:tab w:val="num" w:pos="360"/>
        </w:tabs>
        <w:ind w:left="360" w:hanging="360"/>
      </w:pPr>
    </w:lvl>
  </w:abstractNum>
  <w:abstractNum w:abstractNumId="24" w15:restartNumberingAfterBreak="0">
    <w:nsid w:val="5CEB5B07"/>
    <w:multiLevelType w:val="hybridMultilevel"/>
    <w:tmpl w:val="C9541A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89080D"/>
    <w:multiLevelType w:val="hybridMultilevel"/>
    <w:tmpl w:val="2ABCD8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7" w15:restartNumberingAfterBreak="0">
    <w:nsid w:val="67DD4A37"/>
    <w:multiLevelType w:val="hybridMultilevel"/>
    <w:tmpl w:val="CA9A311C"/>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9023362"/>
    <w:multiLevelType w:val="hybridMultilevel"/>
    <w:tmpl w:val="F7B8F3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A36AA2"/>
    <w:multiLevelType w:val="hybridMultilevel"/>
    <w:tmpl w:val="208E4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7410E2"/>
    <w:multiLevelType w:val="hybridMultilevel"/>
    <w:tmpl w:val="9AC2AF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EC01F3"/>
    <w:multiLevelType w:val="hybridMultilevel"/>
    <w:tmpl w:val="A0DCAE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20187333">
    <w:abstractNumId w:val="26"/>
  </w:num>
  <w:num w:numId="2" w16cid:durableId="1394309765">
    <w:abstractNumId w:val="0"/>
  </w:num>
  <w:num w:numId="3" w16cid:durableId="250238162">
    <w:abstractNumId w:val="0"/>
  </w:num>
  <w:num w:numId="4" w16cid:durableId="1459908070">
    <w:abstractNumId w:val="0"/>
  </w:num>
  <w:num w:numId="5" w16cid:durableId="1645811776">
    <w:abstractNumId w:val="23"/>
  </w:num>
  <w:num w:numId="6" w16cid:durableId="104616571">
    <w:abstractNumId w:val="23"/>
  </w:num>
  <w:num w:numId="7" w16cid:durableId="301085756">
    <w:abstractNumId w:val="14"/>
  </w:num>
  <w:num w:numId="8" w16cid:durableId="252590751">
    <w:abstractNumId w:val="25"/>
  </w:num>
  <w:num w:numId="9" w16cid:durableId="333529858">
    <w:abstractNumId w:val="27"/>
  </w:num>
  <w:num w:numId="10" w16cid:durableId="16902530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4933684">
    <w:abstractNumId w:val="2"/>
  </w:num>
  <w:num w:numId="12" w16cid:durableId="1518349037">
    <w:abstractNumId w:val="31"/>
  </w:num>
  <w:num w:numId="13" w16cid:durableId="201333518">
    <w:abstractNumId w:val="30"/>
  </w:num>
  <w:num w:numId="14" w16cid:durableId="743993998">
    <w:abstractNumId w:val="10"/>
  </w:num>
  <w:num w:numId="15" w16cid:durableId="2012634237">
    <w:abstractNumId w:val="3"/>
  </w:num>
  <w:num w:numId="16" w16cid:durableId="2081126771">
    <w:abstractNumId w:val="24"/>
  </w:num>
  <w:num w:numId="17" w16cid:durableId="69541120">
    <w:abstractNumId w:val="7"/>
  </w:num>
  <w:num w:numId="18" w16cid:durableId="814492363">
    <w:abstractNumId w:val="11"/>
  </w:num>
  <w:num w:numId="19" w16cid:durableId="1941644472">
    <w:abstractNumId w:val="6"/>
  </w:num>
  <w:num w:numId="20" w16cid:durableId="1646617219">
    <w:abstractNumId w:val="12"/>
  </w:num>
  <w:num w:numId="21" w16cid:durableId="120150225">
    <w:abstractNumId w:val="21"/>
  </w:num>
  <w:num w:numId="22" w16cid:durableId="287249248">
    <w:abstractNumId w:val="18"/>
  </w:num>
  <w:num w:numId="23" w16cid:durableId="142478512">
    <w:abstractNumId w:val="22"/>
  </w:num>
  <w:num w:numId="24" w16cid:durableId="2026975841">
    <w:abstractNumId w:val="28"/>
  </w:num>
  <w:num w:numId="25" w16cid:durableId="1603490851">
    <w:abstractNumId w:val="1"/>
  </w:num>
  <w:num w:numId="26" w16cid:durableId="380134677">
    <w:abstractNumId w:val="9"/>
  </w:num>
  <w:num w:numId="27" w16cid:durableId="449789420">
    <w:abstractNumId w:val="19"/>
  </w:num>
  <w:num w:numId="28" w16cid:durableId="980840216">
    <w:abstractNumId w:val="5"/>
  </w:num>
  <w:num w:numId="29" w16cid:durableId="1006590681">
    <w:abstractNumId w:val="15"/>
  </w:num>
  <w:num w:numId="30" w16cid:durableId="206962779">
    <w:abstractNumId w:val="0"/>
  </w:num>
  <w:num w:numId="31" w16cid:durableId="1512718016">
    <w:abstractNumId w:val="0"/>
  </w:num>
  <w:num w:numId="32" w16cid:durableId="323704864">
    <w:abstractNumId w:val="0"/>
  </w:num>
  <w:num w:numId="33" w16cid:durableId="428162211">
    <w:abstractNumId w:val="0"/>
  </w:num>
  <w:num w:numId="34" w16cid:durableId="1885098565">
    <w:abstractNumId w:val="16"/>
  </w:num>
  <w:num w:numId="35" w16cid:durableId="1715960743">
    <w:abstractNumId w:val="13"/>
  </w:num>
  <w:num w:numId="36" w16cid:durableId="2055301248">
    <w:abstractNumId w:val="8"/>
  </w:num>
  <w:num w:numId="37" w16cid:durableId="876937976">
    <w:abstractNumId w:val="17"/>
  </w:num>
  <w:num w:numId="38" w16cid:durableId="596060368">
    <w:abstractNumId w:val="29"/>
  </w:num>
  <w:num w:numId="39" w16cid:durableId="2088110537">
    <w:abstractNumId w:val="20"/>
  </w:num>
  <w:num w:numId="40" w16cid:durableId="240064395">
    <w:abstractNumId w:val="0"/>
  </w:num>
  <w:num w:numId="41" w16cid:durableId="1601134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AE1"/>
    <w:rsid w:val="00001F64"/>
    <w:rsid w:val="00001FF8"/>
    <w:rsid w:val="00005412"/>
    <w:rsid w:val="00006617"/>
    <w:rsid w:val="000111FD"/>
    <w:rsid w:val="00013455"/>
    <w:rsid w:val="0001665D"/>
    <w:rsid w:val="000221F1"/>
    <w:rsid w:val="00023D78"/>
    <w:rsid w:val="00025838"/>
    <w:rsid w:val="0003476E"/>
    <w:rsid w:val="00034C12"/>
    <w:rsid w:val="00042773"/>
    <w:rsid w:val="000436BF"/>
    <w:rsid w:val="00044E31"/>
    <w:rsid w:val="0004750D"/>
    <w:rsid w:val="00050C1C"/>
    <w:rsid w:val="00050FE8"/>
    <w:rsid w:val="00054D82"/>
    <w:rsid w:val="00057E96"/>
    <w:rsid w:val="00064520"/>
    <w:rsid w:val="00066C2D"/>
    <w:rsid w:val="000672FF"/>
    <w:rsid w:val="0007440E"/>
    <w:rsid w:val="00081E2E"/>
    <w:rsid w:val="000840F2"/>
    <w:rsid w:val="00086CDE"/>
    <w:rsid w:val="00093115"/>
    <w:rsid w:val="000944F3"/>
    <w:rsid w:val="000A633F"/>
    <w:rsid w:val="000A6F8E"/>
    <w:rsid w:val="000B0180"/>
    <w:rsid w:val="000B10BF"/>
    <w:rsid w:val="000C07E6"/>
    <w:rsid w:val="000C1CB6"/>
    <w:rsid w:val="000C3C03"/>
    <w:rsid w:val="000C3E08"/>
    <w:rsid w:val="000C6D61"/>
    <w:rsid w:val="000C7899"/>
    <w:rsid w:val="000D0E94"/>
    <w:rsid w:val="000D0F69"/>
    <w:rsid w:val="000D17E8"/>
    <w:rsid w:val="000F05F0"/>
    <w:rsid w:val="000F5B30"/>
    <w:rsid w:val="000F6601"/>
    <w:rsid w:val="000F6EC5"/>
    <w:rsid w:val="000F6F09"/>
    <w:rsid w:val="000F7FF1"/>
    <w:rsid w:val="00100DE7"/>
    <w:rsid w:val="0010348B"/>
    <w:rsid w:val="00107EFD"/>
    <w:rsid w:val="00107F18"/>
    <w:rsid w:val="00107FB6"/>
    <w:rsid w:val="00110605"/>
    <w:rsid w:val="001120DC"/>
    <w:rsid w:val="001167D9"/>
    <w:rsid w:val="00117669"/>
    <w:rsid w:val="0012151C"/>
    <w:rsid w:val="0012359D"/>
    <w:rsid w:val="00131576"/>
    <w:rsid w:val="001360A1"/>
    <w:rsid w:val="001369E1"/>
    <w:rsid w:val="001442C1"/>
    <w:rsid w:val="0014526E"/>
    <w:rsid w:val="001457EC"/>
    <w:rsid w:val="001468AD"/>
    <w:rsid w:val="00151B9C"/>
    <w:rsid w:val="00155953"/>
    <w:rsid w:val="00157346"/>
    <w:rsid w:val="00164484"/>
    <w:rsid w:val="00166819"/>
    <w:rsid w:val="00173B5B"/>
    <w:rsid w:val="00174440"/>
    <w:rsid w:val="001763E4"/>
    <w:rsid w:val="00177AE1"/>
    <w:rsid w:val="00186B9F"/>
    <w:rsid w:val="00191340"/>
    <w:rsid w:val="00192DC7"/>
    <w:rsid w:val="001935A1"/>
    <w:rsid w:val="001951AC"/>
    <w:rsid w:val="001A27AB"/>
    <w:rsid w:val="001B0462"/>
    <w:rsid w:val="001B14BA"/>
    <w:rsid w:val="001B30A0"/>
    <w:rsid w:val="001B3A9B"/>
    <w:rsid w:val="001B7734"/>
    <w:rsid w:val="001C03F5"/>
    <w:rsid w:val="001C04C7"/>
    <w:rsid w:val="001C12FC"/>
    <w:rsid w:val="001C3897"/>
    <w:rsid w:val="001D13C7"/>
    <w:rsid w:val="001D2E0C"/>
    <w:rsid w:val="001D7FD0"/>
    <w:rsid w:val="001E107B"/>
    <w:rsid w:val="001E600C"/>
    <w:rsid w:val="001F7371"/>
    <w:rsid w:val="002046C7"/>
    <w:rsid w:val="00210817"/>
    <w:rsid w:val="00215C7F"/>
    <w:rsid w:val="00217044"/>
    <w:rsid w:val="00223DBB"/>
    <w:rsid w:val="00225804"/>
    <w:rsid w:val="00225F82"/>
    <w:rsid w:val="002321FC"/>
    <w:rsid w:val="0023708C"/>
    <w:rsid w:val="00247DB5"/>
    <w:rsid w:val="0025211F"/>
    <w:rsid w:val="002600AD"/>
    <w:rsid w:val="002609E9"/>
    <w:rsid w:val="002626E9"/>
    <w:rsid w:val="00263F8D"/>
    <w:rsid w:val="00264834"/>
    <w:rsid w:val="00266291"/>
    <w:rsid w:val="002868BF"/>
    <w:rsid w:val="00286C4F"/>
    <w:rsid w:val="002A043D"/>
    <w:rsid w:val="002A0A6D"/>
    <w:rsid w:val="002A2A27"/>
    <w:rsid w:val="002A3B6F"/>
    <w:rsid w:val="002B0ECC"/>
    <w:rsid w:val="002B1D38"/>
    <w:rsid w:val="002B2052"/>
    <w:rsid w:val="002B7211"/>
    <w:rsid w:val="002C0CA2"/>
    <w:rsid w:val="002C60E1"/>
    <w:rsid w:val="002C736D"/>
    <w:rsid w:val="002C7501"/>
    <w:rsid w:val="002D0A16"/>
    <w:rsid w:val="002D221E"/>
    <w:rsid w:val="002D6965"/>
    <w:rsid w:val="002E0058"/>
    <w:rsid w:val="002E32C5"/>
    <w:rsid w:val="002E6977"/>
    <w:rsid w:val="002F0544"/>
    <w:rsid w:val="002F1439"/>
    <w:rsid w:val="002F2AB8"/>
    <w:rsid w:val="002F3259"/>
    <w:rsid w:val="002F5532"/>
    <w:rsid w:val="002F643F"/>
    <w:rsid w:val="0030130E"/>
    <w:rsid w:val="00310466"/>
    <w:rsid w:val="00311F7F"/>
    <w:rsid w:val="00315127"/>
    <w:rsid w:val="00317C73"/>
    <w:rsid w:val="00326914"/>
    <w:rsid w:val="00326B51"/>
    <w:rsid w:val="0033190A"/>
    <w:rsid w:val="00335418"/>
    <w:rsid w:val="003435D8"/>
    <w:rsid w:val="0034584D"/>
    <w:rsid w:val="00351FE5"/>
    <w:rsid w:val="00355275"/>
    <w:rsid w:val="00361777"/>
    <w:rsid w:val="00376A1D"/>
    <w:rsid w:val="003834F3"/>
    <w:rsid w:val="00384F59"/>
    <w:rsid w:val="00386923"/>
    <w:rsid w:val="003874AA"/>
    <w:rsid w:val="00387E81"/>
    <w:rsid w:val="00392170"/>
    <w:rsid w:val="00392354"/>
    <w:rsid w:val="00395197"/>
    <w:rsid w:val="00396137"/>
    <w:rsid w:val="003970E9"/>
    <w:rsid w:val="003A12EA"/>
    <w:rsid w:val="003B12B6"/>
    <w:rsid w:val="003B1D23"/>
    <w:rsid w:val="003B5B09"/>
    <w:rsid w:val="003C10A4"/>
    <w:rsid w:val="003C5F5A"/>
    <w:rsid w:val="003D0287"/>
    <w:rsid w:val="003D50C2"/>
    <w:rsid w:val="003D5DB3"/>
    <w:rsid w:val="003D6EF0"/>
    <w:rsid w:val="003E5F66"/>
    <w:rsid w:val="003E7C50"/>
    <w:rsid w:val="003F0B47"/>
    <w:rsid w:val="003F2479"/>
    <w:rsid w:val="003F274E"/>
    <w:rsid w:val="003F48F7"/>
    <w:rsid w:val="00405263"/>
    <w:rsid w:val="004062AD"/>
    <w:rsid w:val="00411968"/>
    <w:rsid w:val="00412714"/>
    <w:rsid w:val="00415596"/>
    <w:rsid w:val="00417120"/>
    <w:rsid w:val="00417FA7"/>
    <w:rsid w:val="004213B2"/>
    <w:rsid w:val="004248D8"/>
    <w:rsid w:val="00434673"/>
    <w:rsid w:val="00443BB5"/>
    <w:rsid w:val="00445535"/>
    <w:rsid w:val="0044594A"/>
    <w:rsid w:val="00451E1E"/>
    <w:rsid w:val="004552BA"/>
    <w:rsid w:val="00455762"/>
    <w:rsid w:val="00456B40"/>
    <w:rsid w:val="00457F70"/>
    <w:rsid w:val="00461A22"/>
    <w:rsid w:val="0046247C"/>
    <w:rsid w:val="00467696"/>
    <w:rsid w:val="00470A09"/>
    <w:rsid w:val="00471EBA"/>
    <w:rsid w:val="004731E5"/>
    <w:rsid w:val="004809BB"/>
    <w:rsid w:val="004809EC"/>
    <w:rsid w:val="00481938"/>
    <w:rsid w:val="00485C4E"/>
    <w:rsid w:val="0048706E"/>
    <w:rsid w:val="004909A9"/>
    <w:rsid w:val="00493C5D"/>
    <w:rsid w:val="00496834"/>
    <w:rsid w:val="004A59BE"/>
    <w:rsid w:val="004C0210"/>
    <w:rsid w:val="004C2F59"/>
    <w:rsid w:val="004C435A"/>
    <w:rsid w:val="004C4ED9"/>
    <w:rsid w:val="004D635E"/>
    <w:rsid w:val="004D68F9"/>
    <w:rsid w:val="004D6EE8"/>
    <w:rsid w:val="004E4ECD"/>
    <w:rsid w:val="004F3F7F"/>
    <w:rsid w:val="004F40D5"/>
    <w:rsid w:val="004F7410"/>
    <w:rsid w:val="00500D23"/>
    <w:rsid w:val="00501ACE"/>
    <w:rsid w:val="00503919"/>
    <w:rsid w:val="00523AA6"/>
    <w:rsid w:val="005322EE"/>
    <w:rsid w:val="00536756"/>
    <w:rsid w:val="00537191"/>
    <w:rsid w:val="005407EA"/>
    <w:rsid w:val="00541B09"/>
    <w:rsid w:val="00543DBD"/>
    <w:rsid w:val="005450A7"/>
    <w:rsid w:val="00550755"/>
    <w:rsid w:val="00557F43"/>
    <w:rsid w:val="005601CD"/>
    <w:rsid w:val="00570D2C"/>
    <w:rsid w:val="00574E6E"/>
    <w:rsid w:val="00581D8C"/>
    <w:rsid w:val="0058610C"/>
    <w:rsid w:val="005861E8"/>
    <w:rsid w:val="00592BF5"/>
    <w:rsid w:val="005A0FF5"/>
    <w:rsid w:val="005A1A9D"/>
    <w:rsid w:val="005A2699"/>
    <w:rsid w:val="005A2DFB"/>
    <w:rsid w:val="005B15BC"/>
    <w:rsid w:val="005B744F"/>
    <w:rsid w:val="005C15F4"/>
    <w:rsid w:val="005C44DA"/>
    <w:rsid w:val="005C4F01"/>
    <w:rsid w:val="005D0E54"/>
    <w:rsid w:val="005D225A"/>
    <w:rsid w:val="005D30BC"/>
    <w:rsid w:val="005D69B1"/>
    <w:rsid w:val="005D7D23"/>
    <w:rsid w:val="005E0A43"/>
    <w:rsid w:val="005E22EA"/>
    <w:rsid w:val="005E6268"/>
    <w:rsid w:val="005F1A3B"/>
    <w:rsid w:val="005F3435"/>
    <w:rsid w:val="005F5D45"/>
    <w:rsid w:val="00601C72"/>
    <w:rsid w:val="00601E82"/>
    <w:rsid w:val="00601F19"/>
    <w:rsid w:val="006027ED"/>
    <w:rsid w:val="00604EAD"/>
    <w:rsid w:val="00606A15"/>
    <w:rsid w:val="00611085"/>
    <w:rsid w:val="00614C4B"/>
    <w:rsid w:val="00617052"/>
    <w:rsid w:val="00623198"/>
    <w:rsid w:val="00640125"/>
    <w:rsid w:val="006406DE"/>
    <w:rsid w:val="00640D5F"/>
    <w:rsid w:val="00643272"/>
    <w:rsid w:val="00650DBD"/>
    <w:rsid w:val="00651E2C"/>
    <w:rsid w:val="00661EB5"/>
    <w:rsid w:val="00662787"/>
    <w:rsid w:val="00663B28"/>
    <w:rsid w:val="006729FE"/>
    <w:rsid w:val="0067486A"/>
    <w:rsid w:val="00675CFA"/>
    <w:rsid w:val="0067792B"/>
    <w:rsid w:val="006809EC"/>
    <w:rsid w:val="00682704"/>
    <w:rsid w:val="00686959"/>
    <w:rsid w:val="00693AF8"/>
    <w:rsid w:val="006A181E"/>
    <w:rsid w:val="006A1BEC"/>
    <w:rsid w:val="006A3DE9"/>
    <w:rsid w:val="006A54E8"/>
    <w:rsid w:val="006A76D8"/>
    <w:rsid w:val="006B4467"/>
    <w:rsid w:val="006B6148"/>
    <w:rsid w:val="006B7589"/>
    <w:rsid w:val="006B7FDD"/>
    <w:rsid w:val="006C0852"/>
    <w:rsid w:val="006C0ADF"/>
    <w:rsid w:val="006C1117"/>
    <w:rsid w:val="006C3726"/>
    <w:rsid w:val="006C5EBA"/>
    <w:rsid w:val="006D29E4"/>
    <w:rsid w:val="006D2FC7"/>
    <w:rsid w:val="006E174F"/>
    <w:rsid w:val="006E1B21"/>
    <w:rsid w:val="006E1E48"/>
    <w:rsid w:val="006E43D3"/>
    <w:rsid w:val="006E44D6"/>
    <w:rsid w:val="006E492E"/>
    <w:rsid w:val="006E6BDB"/>
    <w:rsid w:val="006F1512"/>
    <w:rsid w:val="006F6905"/>
    <w:rsid w:val="006F782D"/>
    <w:rsid w:val="007006E7"/>
    <w:rsid w:val="007044DE"/>
    <w:rsid w:val="00707B79"/>
    <w:rsid w:val="00714E1C"/>
    <w:rsid w:val="00720FC8"/>
    <w:rsid w:val="00747569"/>
    <w:rsid w:val="00752458"/>
    <w:rsid w:val="0075394F"/>
    <w:rsid w:val="00754C36"/>
    <w:rsid w:val="00765BD6"/>
    <w:rsid w:val="00765C85"/>
    <w:rsid w:val="007675EA"/>
    <w:rsid w:val="00773E5D"/>
    <w:rsid w:val="00774C3D"/>
    <w:rsid w:val="0077592A"/>
    <w:rsid w:val="00782A0B"/>
    <w:rsid w:val="007871CE"/>
    <w:rsid w:val="00794506"/>
    <w:rsid w:val="007958B8"/>
    <w:rsid w:val="00795D08"/>
    <w:rsid w:val="007A71C4"/>
    <w:rsid w:val="007B4EF5"/>
    <w:rsid w:val="007B61E5"/>
    <w:rsid w:val="007C2733"/>
    <w:rsid w:val="007C2E1A"/>
    <w:rsid w:val="007C3BF7"/>
    <w:rsid w:val="007C4629"/>
    <w:rsid w:val="007C65D3"/>
    <w:rsid w:val="007C7120"/>
    <w:rsid w:val="007D0DE9"/>
    <w:rsid w:val="007D2040"/>
    <w:rsid w:val="007E5B09"/>
    <w:rsid w:val="007E756C"/>
    <w:rsid w:val="007F3DB0"/>
    <w:rsid w:val="00810336"/>
    <w:rsid w:val="0081225F"/>
    <w:rsid w:val="00814112"/>
    <w:rsid w:val="00816874"/>
    <w:rsid w:val="00825FA0"/>
    <w:rsid w:val="00826337"/>
    <w:rsid w:val="00841CE8"/>
    <w:rsid w:val="008475FB"/>
    <w:rsid w:val="00855D4F"/>
    <w:rsid w:val="00865174"/>
    <w:rsid w:val="00882344"/>
    <w:rsid w:val="008828E5"/>
    <w:rsid w:val="008837FD"/>
    <w:rsid w:val="00885016"/>
    <w:rsid w:val="00885BFA"/>
    <w:rsid w:val="008914D8"/>
    <w:rsid w:val="00892AAA"/>
    <w:rsid w:val="0089459E"/>
    <w:rsid w:val="00895A95"/>
    <w:rsid w:val="008A34E9"/>
    <w:rsid w:val="008A4A63"/>
    <w:rsid w:val="008A62EE"/>
    <w:rsid w:val="008A65BF"/>
    <w:rsid w:val="008A70FD"/>
    <w:rsid w:val="008B23A9"/>
    <w:rsid w:val="008B3EAE"/>
    <w:rsid w:val="008D1FE6"/>
    <w:rsid w:val="008D26B5"/>
    <w:rsid w:val="008D37A8"/>
    <w:rsid w:val="008E282D"/>
    <w:rsid w:val="008E5475"/>
    <w:rsid w:val="008F25F9"/>
    <w:rsid w:val="00901FAC"/>
    <w:rsid w:val="009029A4"/>
    <w:rsid w:val="00906247"/>
    <w:rsid w:val="009069AD"/>
    <w:rsid w:val="00910786"/>
    <w:rsid w:val="009138EC"/>
    <w:rsid w:val="00917C89"/>
    <w:rsid w:val="0092102F"/>
    <w:rsid w:val="00933ABD"/>
    <w:rsid w:val="00936B6F"/>
    <w:rsid w:val="009426C4"/>
    <w:rsid w:val="00944413"/>
    <w:rsid w:val="00944E17"/>
    <w:rsid w:val="00945FD3"/>
    <w:rsid w:val="0094770B"/>
    <w:rsid w:val="00952710"/>
    <w:rsid w:val="00954C49"/>
    <w:rsid w:val="00955427"/>
    <w:rsid w:val="00955631"/>
    <w:rsid w:val="00962917"/>
    <w:rsid w:val="00962BF6"/>
    <w:rsid w:val="00964A9E"/>
    <w:rsid w:val="00966765"/>
    <w:rsid w:val="0097046B"/>
    <w:rsid w:val="00971BD8"/>
    <w:rsid w:val="00980E57"/>
    <w:rsid w:val="009819AD"/>
    <w:rsid w:val="00981EB8"/>
    <w:rsid w:val="009827D8"/>
    <w:rsid w:val="00983379"/>
    <w:rsid w:val="00994053"/>
    <w:rsid w:val="00995D44"/>
    <w:rsid w:val="009B3663"/>
    <w:rsid w:val="009C0433"/>
    <w:rsid w:val="009C39FD"/>
    <w:rsid w:val="009C44FA"/>
    <w:rsid w:val="009C5169"/>
    <w:rsid w:val="009D3A53"/>
    <w:rsid w:val="009D4A29"/>
    <w:rsid w:val="009D6E23"/>
    <w:rsid w:val="009E1CAD"/>
    <w:rsid w:val="009F2D0D"/>
    <w:rsid w:val="009F446B"/>
    <w:rsid w:val="009F71B8"/>
    <w:rsid w:val="00A048A2"/>
    <w:rsid w:val="00A06874"/>
    <w:rsid w:val="00A250CF"/>
    <w:rsid w:val="00A33F59"/>
    <w:rsid w:val="00A3504F"/>
    <w:rsid w:val="00A3640D"/>
    <w:rsid w:val="00A4111C"/>
    <w:rsid w:val="00A419DC"/>
    <w:rsid w:val="00A50A1B"/>
    <w:rsid w:val="00A512A4"/>
    <w:rsid w:val="00A5138C"/>
    <w:rsid w:val="00A52B49"/>
    <w:rsid w:val="00A56EBA"/>
    <w:rsid w:val="00A62C02"/>
    <w:rsid w:val="00A672A5"/>
    <w:rsid w:val="00A70CFD"/>
    <w:rsid w:val="00A72AC5"/>
    <w:rsid w:val="00A8007D"/>
    <w:rsid w:val="00A82C40"/>
    <w:rsid w:val="00A84885"/>
    <w:rsid w:val="00A85131"/>
    <w:rsid w:val="00A865D2"/>
    <w:rsid w:val="00A90A53"/>
    <w:rsid w:val="00A90A7B"/>
    <w:rsid w:val="00A92DF8"/>
    <w:rsid w:val="00A97283"/>
    <w:rsid w:val="00AA4CFE"/>
    <w:rsid w:val="00AA7CB3"/>
    <w:rsid w:val="00AB0B81"/>
    <w:rsid w:val="00AB53A7"/>
    <w:rsid w:val="00AB54FF"/>
    <w:rsid w:val="00AB55BB"/>
    <w:rsid w:val="00AC0ECD"/>
    <w:rsid w:val="00AC3EF4"/>
    <w:rsid w:val="00AD1CD0"/>
    <w:rsid w:val="00AD4420"/>
    <w:rsid w:val="00AD670D"/>
    <w:rsid w:val="00AE01CB"/>
    <w:rsid w:val="00AE7DA2"/>
    <w:rsid w:val="00AF2C83"/>
    <w:rsid w:val="00AF5469"/>
    <w:rsid w:val="00B0219A"/>
    <w:rsid w:val="00B04C9D"/>
    <w:rsid w:val="00B06DCA"/>
    <w:rsid w:val="00B13168"/>
    <w:rsid w:val="00B15E25"/>
    <w:rsid w:val="00B16DAF"/>
    <w:rsid w:val="00B241B4"/>
    <w:rsid w:val="00B24E08"/>
    <w:rsid w:val="00B25895"/>
    <w:rsid w:val="00B26C46"/>
    <w:rsid w:val="00B365A6"/>
    <w:rsid w:val="00B377FA"/>
    <w:rsid w:val="00B408DA"/>
    <w:rsid w:val="00B41613"/>
    <w:rsid w:val="00B417F5"/>
    <w:rsid w:val="00B431E2"/>
    <w:rsid w:val="00B50FE4"/>
    <w:rsid w:val="00B511A9"/>
    <w:rsid w:val="00B5568A"/>
    <w:rsid w:val="00B559DA"/>
    <w:rsid w:val="00B57E12"/>
    <w:rsid w:val="00B62ADF"/>
    <w:rsid w:val="00B71D9C"/>
    <w:rsid w:val="00B757E7"/>
    <w:rsid w:val="00B76623"/>
    <w:rsid w:val="00B80BA2"/>
    <w:rsid w:val="00B84496"/>
    <w:rsid w:val="00B84975"/>
    <w:rsid w:val="00B85541"/>
    <w:rsid w:val="00B939B0"/>
    <w:rsid w:val="00BA0894"/>
    <w:rsid w:val="00BA0DEC"/>
    <w:rsid w:val="00BA5819"/>
    <w:rsid w:val="00BA5DD2"/>
    <w:rsid w:val="00BB109F"/>
    <w:rsid w:val="00BB4727"/>
    <w:rsid w:val="00BC1358"/>
    <w:rsid w:val="00BC4627"/>
    <w:rsid w:val="00BC7D75"/>
    <w:rsid w:val="00BD0209"/>
    <w:rsid w:val="00BD2C5F"/>
    <w:rsid w:val="00BD58B2"/>
    <w:rsid w:val="00BD5A0C"/>
    <w:rsid w:val="00BD6A94"/>
    <w:rsid w:val="00BD6EAA"/>
    <w:rsid w:val="00BE721F"/>
    <w:rsid w:val="00BF0C82"/>
    <w:rsid w:val="00BF4E29"/>
    <w:rsid w:val="00BF5048"/>
    <w:rsid w:val="00C0463E"/>
    <w:rsid w:val="00C10AFC"/>
    <w:rsid w:val="00C24C9D"/>
    <w:rsid w:val="00C3426C"/>
    <w:rsid w:val="00C43382"/>
    <w:rsid w:val="00C46B47"/>
    <w:rsid w:val="00C508D0"/>
    <w:rsid w:val="00C53150"/>
    <w:rsid w:val="00C55326"/>
    <w:rsid w:val="00C56A1C"/>
    <w:rsid w:val="00C65C85"/>
    <w:rsid w:val="00C67BC7"/>
    <w:rsid w:val="00C74C2D"/>
    <w:rsid w:val="00C75297"/>
    <w:rsid w:val="00C771EF"/>
    <w:rsid w:val="00C81936"/>
    <w:rsid w:val="00C82BE7"/>
    <w:rsid w:val="00C83DEA"/>
    <w:rsid w:val="00C86FBA"/>
    <w:rsid w:val="00C87AAC"/>
    <w:rsid w:val="00C91A55"/>
    <w:rsid w:val="00CA1EA0"/>
    <w:rsid w:val="00CA57C8"/>
    <w:rsid w:val="00CA6FDE"/>
    <w:rsid w:val="00CB0C96"/>
    <w:rsid w:val="00CC22E0"/>
    <w:rsid w:val="00CD12C8"/>
    <w:rsid w:val="00CD53DF"/>
    <w:rsid w:val="00CD741D"/>
    <w:rsid w:val="00CE1DE0"/>
    <w:rsid w:val="00CE59E4"/>
    <w:rsid w:val="00CE76B2"/>
    <w:rsid w:val="00CF1B74"/>
    <w:rsid w:val="00CF5166"/>
    <w:rsid w:val="00CF7D54"/>
    <w:rsid w:val="00D01FB3"/>
    <w:rsid w:val="00D02B41"/>
    <w:rsid w:val="00D02E8A"/>
    <w:rsid w:val="00D03DBE"/>
    <w:rsid w:val="00D13CEE"/>
    <w:rsid w:val="00D15F8C"/>
    <w:rsid w:val="00D324F1"/>
    <w:rsid w:val="00D32549"/>
    <w:rsid w:val="00D35147"/>
    <w:rsid w:val="00D41B69"/>
    <w:rsid w:val="00D46488"/>
    <w:rsid w:val="00D46CA0"/>
    <w:rsid w:val="00D54406"/>
    <w:rsid w:val="00D55643"/>
    <w:rsid w:val="00D568AE"/>
    <w:rsid w:val="00D61386"/>
    <w:rsid w:val="00D6366B"/>
    <w:rsid w:val="00D73E3B"/>
    <w:rsid w:val="00D73E5F"/>
    <w:rsid w:val="00D80153"/>
    <w:rsid w:val="00D817DF"/>
    <w:rsid w:val="00D8331A"/>
    <w:rsid w:val="00D84BC8"/>
    <w:rsid w:val="00D857F3"/>
    <w:rsid w:val="00D869F7"/>
    <w:rsid w:val="00D91A09"/>
    <w:rsid w:val="00D93E52"/>
    <w:rsid w:val="00D943B4"/>
    <w:rsid w:val="00DA18DE"/>
    <w:rsid w:val="00DA4A01"/>
    <w:rsid w:val="00DA59BB"/>
    <w:rsid w:val="00DB78AD"/>
    <w:rsid w:val="00DC0D57"/>
    <w:rsid w:val="00DC29B5"/>
    <w:rsid w:val="00DD067A"/>
    <w:rsid w:val="00DE0840"/>
    <w:rsid w:val="00DF3876"/>
    <w:rsid w:val="00DF73DE"/>
    <w:rsid w:val="00E01949"/>
    <w:rsid w:val="00E021AF"/>
    <w:rsid w:val="00E0307E"/>
    <w:rsid w:val="00E037EA"/>
    <w:rsid w:val="00E0462D"/>
    <w:rsid w:val="00E106D4"/>
    <w:rsid w:val="00E13D0D"/>
    <w:rsid w:val="00E14BBB"/>
    <w:rsid w:val="00E16E80"/>
    <w:rsid w:val="00E241A5"/>
    <w:rsid w:val="00E32428"/>
    <w:rsid w:val="00E33053"/>
    <w:rsid w:val="00E33257"/>
    <w:rsid w:val="00E33CF6"/>
    <w:rsid w:val="00E3599D"/>
    <w:rsid w:val="00E36759"/>
    <w:rsid w:val="00E4784B"/>
    <w:rsid w:val="00E51A2B"/>
    <w:rsid w:val="00E56168"/>
    <w:rsid w:val="00E62F32"/>
    <w:rsid w:val="00E6715B"/>
    <w:rsid w:val="00E677AA"/>
    <w:rsid w:val="00E7045B"/>
    <w:rsid w:val="00E70CE3"/>
    <w:rsid w:val="00E73317"/>
    <w:rsid w:val="00E735F1"/>
    <w:rsid w:val="00E75329"/>
    <w:rsid w:val="00E758F8"/>
    <w:rsid w:val="00E75F2E"/>
    <w:rsid w:val="00E82A29"/>
    <w:rsid w:val="00E975EC"/>
    <w:rsid w:val="00EA08DD"/>
    <w:rsid w:val="00EA1012"/>
    <w:rsid w:val="00EA6D00"/>
    <w:rsid w:val="00EB24A7"/>
    <w:rsid w:val="00EB2B07"/>
    <w:rsid w:val="00EB46B5"/>
    <w:rsid w:val="00EB5EC4"/>
    <w:rsid w:val="00EC2CEE"/>
    <w:rsid w:val="00EC7862"/>
    <w:rsid w:val="00ED162C"/>
    <w:rsid w:val="00ED1F27"/>
    <w:rsid w:val="00ED3030"/>
    <w:rsid w:val="00ED31B3"/>
    <w:rsid w:val="00ED32F0"/>
    <w:rsid w:val="00ED74CB"/>
    <w:rsid w:val="00ED7A84"/>
    <w:rsid w:val="00EE0BAE"/>
    <w:rsid w:val="00EE1A9E"/>
    <w:rsid w:val="00EE25D8"/>
    <w:rsid w:val="00EE660D"/>
    <w:rsid w:val="00EF3E7B"/>
    <w:rsid w:val="00EF3FBB"/>
    <w:rsid w:val="00F01148"/>
    <w:rsid w:val="00F01F71"/>
    <w:rsid w:val="00F031A5"/>
    <w:rsid w:val="00F036A7"/>
    <w:rsid w:val="00F0498E"/>
    <w:rsid w:val="00F06F88"/>
    <w:rsid w:val="00F07FE3"/>
    <w:rsid w:val="00F11846"/>
    <w:rsid w:val="00F14988"/>
    <w:rsid w:val="00F14E47"/>
    <w:rsid w:val="00F17E42"/>
    <w:rsid w:val="00F22159"/>
    <w:rsid w:val="00F2306F"/>
    <w:rsid w:val="00F26945"/>
    <w:rsid w:val="00F311EE"/>
    <w:rsid w:val="00F3267A"/>
    <w:rsid w:val="00F329B4"/>
    <w:rsid w:val="00F33A00"/>
    <w:rsid w:val="00F41A24"/>
    <w:rsid w:val="00F45A63"/>
    <w:rsid w:val="00F46D76"/>
    <w:rsid w:val="00F50C18"/>
    <w:rsid w:val="00F53467"/>
    <w:rsid w:val="00F617A1"/>
    <w:rsid w:val="00F61E84"/>
    <w:rsid w:val="00FB0F00"/>
    <w:rsid w:val="00FB6462"/>
    <w:rsid w:val="00FC0192"/>
    <w:rsid w:val="00FD249B"/>
    <w:rsid w:val="00FD2A5D"/>
    <w:rsid w:val="00FD359D"/>
    <w:rsid w:val="00FD4305"/>
    <w:rsid w:val="00FD4560"/>
    <w:rsid w:val="00FD5968"/>
    <w:rsid w:val="00FE074A"/>
    <w:rsid w:val="00FE2C5B"/>
    <w:rsid w:val="00FE2CD1"/>
    <w:rsid w:val="00FE3683"/>
    <w:rsid w:val="00FE5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2"/>
    </o:shapelayout>
  </w:shapeDefaults>
  <w:decimalSymbol w:val="."/>
  <w:listSeparator w:val=","/>
  <w14:docId w14:val="12B685EF"/>
  <w15:chartTrackingRefBased/>
  <w15:docId w15:val="{5ADD5139-2532-4F16-813B-24C5B73A3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rFonts w:ascii="Tahoma" w:hAnsi="Tahoma" w:cs="Tahoma"/>
      <w:sz w:val="40"/>
      <w:szCs w:val="40"/>
      <w:lang w:eastAsia="en-US"/>
    </w:rPr>
  </w:style>
  <w:style w:type="paragraph" w:styleId="Heading1">
    <w:name w:val="heading 1"/>
    <w:aliases w:val="Outline1"/>
    <w:basedOn w:val="Normal"/>
    <w:next w:val="Normal"/>
    <w:link w:val="Heading1Char"/>
    <w:uiPriority w:val="99"/>
    <w:qFormat/>
    <w:rsid w:val="00157346"/>
    <w:pPr>
      <w:numPr>
        <w:numId w:val="4"/>
      </w:numPr>
      <w:outlineLvl w:val="0"/>
    </w:pPr>
    <w:rPr>
      <w:kern w:val="24"/>
    </w:rPr>
  </w:style>
  <w:style w:type="paragraph" w:styleId="Heading2">
    <w:name w:val="heading 2"/>
    <w:aliases w:val="Outline2"/>
    <w:basedOn w:val="Normal"/>
    <w:next w:val="Normal"/>
    <w:uiPriority w:val="99"/>
    <w:qFormat/>
    <w:rsid w:val="00157346"/>
    <w:pPr>
      <w:numPr>
        <w:ilvl w:val="1"/>
        <w:numId w:val="4"/>
      </w:numPr>
      <w:ind w:left="720"/>
      <w:outlineLvl w:val="1"/>
    </w:pPr>
    <w:rPr>
      <w:kern w:val="24"/>
    </w:rPr>
  </w:style>
  <w:style w:type="paragraph" w:styleId="Heading3">
    <w:name w:val="heading 3"/>
    <w:aliases w:val="Outline3"/>
    <w:basedOn w:val="Normal"/>
    <w:next w:val="Normal"/>
    <w:uiPriority w:val="99"/>
    <w:qFormat/>
    <w:rsid w:val="00157346"/>
    <w:pPr>
      <w:numPr>
        <w:ilvl w:val="2"/>
        <w:numId w:val="4"/>
      </w:numPr>
      <w:tabs>
        <w:tab w:val="clear" w:pos="720"/>
      </w:tabs>
      <w:outlineLvl w:val="2"/>
    </w:pPr>
    <w:rPr>
      <w:kern w:val="24"/>
    </w:rPr>
  </w:style>
  <w:style w:type="paragraph" w:styleId="Heading4">
    <w:name w:val="heading 4"/>
    <w:basedOn w:val="Normal"/>
    <w:next w:val="Normal"/>
    <w:qFormat/>
    <w:rsid w:val="006F782D"/>
    <w:pPr>
      <w:keepNext/>
      <w:outlineLvl w:val="3"/>
    </w:pPr>
    <w:rPr>
      <w:rFonts w:ascii="Arial" w:hAnsi="Arial" w:cs="Times New Roman"/>
      <w:b/>
      <w:sz w:val="24"/>
      <w:szCs w:val="20"/>
      <w:lang w:eastAsia="en-GB"/>
    </w:rPr>
  </w:style>
  <w:style w:type="paragraph" w:styleId="Heading5">
    <w:name w:val="heading 5"/>
    <w:basedOn w:val="Normal"/>
    <w:next w:val="Normal"/>
    <w:qFormat/>
    <w:rsid w:val="006F782D"/>
    <w:pPr>
      <w:keepNext/>
      <w:outlineLvl w:val="4"/>
    </w:pPr>
    <w:rPr>
      <w:rFonts w:ascii="Arial" w:hAnsi="Arial" w:cs="Times New Roman"/>
      <w:b/>
      <w:sz w:val="24"/>
      <w:szCs w:val="20"/>
      <w:lang w:eastAsia="en-GB"/>
    </w:rPr>
  </w:style>
  <w:style w:type="paragraph" w:styleId="Heading6">
    <w:name w:val="heading 6"/>
    <w:basedOn w:val="Normal"/>
    <w:next w:val="Normal"/>
    <w:qFormat/>
    <w:rsid w:val="006F782D"/>
    <w:pPr>
      <w:spacing w:before="240" w:after="60"/>
      <w:outlineLvl w:val="5"/>
    </w:pPr>
    <w:rPr>
      <w:rFonts w:ascii="Arial" w:hAnsi="Arial" w:cs="Times New Roman"/>
      <w:i/>
      <w:sz w:val="22"/>
      <w:szCs w:val="20"/>
      <w:lang w:eastAsia="en-GB"/>
    </w:rPr>
  </w:style>
  <w:style w:type="paragraph" w:styleId="Heading7">
    <w:name w:val="heading 7"/>
    <w:basedOn w:val="Normal"/>
    <w:next w:val="Normal"/>
    <w:qFormat/>
    <w:rsid w:val="006F782D"/>
    <w:pPr>
      <w:spacing w:before="240" w:after="60"/>
      <w:outlineLvl w:val="6"/>
    </w:pPr>
    <w:rPr>
      <w:rFonts w:ascii="Arial" w:hAnsi="Arial" w:cs="Times New Roman"/>
      <w:sz w:val="20"/>
      <w:szCs w:val="20"/>
      <w:lang w:eastAsia="en-GB"/>
    </w:rPr>
  </w:style>
  <w:style w:type="paragraph" w:styleId="Heading8">
    <w:name w:val="heading 8"/>
    <w:basedOn w:val="Normal"/>
    <w:next w:val="Normal"/>
    <w:qFormat/>
    <w:rsid w:val="006F782D"/>
    <w:pPr>
      <w:spacing w:before="240" w:after="60"/>
      <w:outlineLvl w:val="7"/>
    </w:pPr>
    <w:rPr>
      <w:rFonts w:ascii="Arial" w:hAnsi="Arial" w:cs="Times New Roman"/>
      <w:i/>
      <w:sz w:val="20"/>
      <w:szCs w:val="20"/>
      <w:lang w:eastAsia="en-GB"/>
    </w:rPr>
  </w:style>
  <w:style w:type="paragraph" w:styleId="Heading9">
    <w:name w:val="heading 9"/>
    <w:basedOn w:val="Normal"/>
    <w:next w:val="Normal"/>
    <w:qFormat/>
    <w:rsid w:val="006F782D"/>
    <w:pPr>
      <w:spacing w:before="240" w:after="60"/>
      <w:outlineLvl w:val="8"/>
    </w:pPr>
    <w:rPr>
      <w:rFonts w:ascii="Arial" w:hAnsi="Arial" w:cs="Times New Roman"/>
      <w:i/>
      <w:sz w:val="18"/>
      <w:szCs w:val="20"/>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myHeading3">
    <w:name w:val="myHeading3"/>
    <w:basedOn w:val="Heading3"/>
    <w:autoRedefine/>
    <w:rsid w:val="00FD4305"/>
    <w:pPr>
      <w:keepLines/>
      <w:numPr>
        <w:ilvl w:val="0"/>
        <w:numId w:val="0"/>
      </w:numPr>
      <w:tabs>
        <w:tab w:val="clear" w:pos="1440"/>
        <w:tab w:val="clear" w:pos="2160"/>
        <w:tab w:val="clear" w:pos="4680"/>
        <w:tab w:val="clear" w:pos="5400"/>
        <w:tab w:val="clear" w:pos="9000"/>
        <w:tab w:val="left" w:pos="-1140"/>
        <w:tab w:val="left" w:pos="-720"/>
        <w:tab w:val="left" w:pos="1"/>
        <w:tab w:val="left" w:pos="827"/>
        <w:tab w:val="left" w:pos="1394"/>
        <w:tab w:val="left" w:pos="1961"/>
        <w:tab w:val="left" w:pos="252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080"/>
      <w:outlineLvl w:val="9"/>
    </w:pPr>
    <w:rPr>
      <w:rFonts w:ascii="Arial" w:hAnsi="Arial" w:cs="Arial"/>
      <w:bCs/>
      <w:kern w:val="0"/>
      <w:sz w:val="20"/>
      <w:szCs w:val="20"/>
      <w:lang w:val="en-US" w:eastAsia="en-GB"/>
    </w:rPr>
  </w:style>
  <w:style w:type="paragraph" w:customStyle="1" w:styleId="myHeading2">
    <w:name w:val="myHeading2"/>
    <w:basedOn w:val="Heading2"/>
    <w:next w:val="Normal"/>
    <w:autoRedefine/>
    <w:rsid w:val="00FD4560"/>
    <w:pPr>
      <w:keepNext/>
      <w:numPr>
        <w:ilvl w:val="0"/>
        <w:numId w:val="0"/>
      </w:numPr>
      <w:tabs>
        <w:tab w:val="clear" w:pos="720"/>
        <w:tab w:val="clear" w:pos="2160"/>
        <w:tab w:val="clear" w:pos="2880"/>
        <w:tab w:val="clear" w:pos="4680"/>
        <w:tab w:val="clear" w:pos="5400"/>
        <w:tab w:val="clear" w:pos="9000"/>
      </w:tabs>
      <w:spacing w:after="60" w:line="240" w:lineRule="auto"/>
      <w:ind w:left="720" w:hanging="720"/>
      <w:jc w:val="left"/>
    </w:pPr>
    <w:rPr>
      <w:rFonts w:ascii="Arial" w:hAnsi="Arial" w:cs="Times New Roman"/>
      <w:b/>
      <w:kern w:val="0"/>
      <w:sz w:val="20"/>
      <w:szCs w:val="20"/>
      <w:lang w:val="en-US"/>
    </w:rPr>
  </w:style>
  <w:style w:type="character" w:styleId="Hyperlink">
    <w:name w:val="Hyperlink"/>
    <w:rsid w:val="006F782D"/>
    <w:rPr>
      <w:color w:val="0000FF"/>
      <w:u w:val="single"/>
    </w:rPr>
  </w:style>
  <w:style w:type="character" w:styleId="FollowedHyperlink">
    <w:name w:val="FollowedHyperlink"/>
    <w:rsid w:val="00ED1F27"/>
    <w:rPr>
      <w:color w:val="606420"/>
      <w:u w:val="single"/>
    </w:rPr>
  </w:style>
  <w:style w:type="character" w:styleId="Strong">
    <w:name w:val="Strong"/>
    <w:qFormat/>
    <w:rsid w:val="00500D23"/>
    <w:rPr>
      <w:b/>
      <w:bCs/>
    </w:rPr>
  </w:style>
  <w:style w:type="paragraph" w:styleId="BodyTextIndent3">
    <w:name w:val="Body Text Indent 3"/>
    <w:basedOn w:val="Normal"/>
    <w:rsid w:val="00663B28"/>
    <w:pPr>
      <w:tabs>
        <w:tab w:val="clear" w:pos="720"/>
        <w:tab w:val="clear" w:pos="1440"/>
        <w:tab w:val="clear" w:pos="2160"/>
        <w:tab w:val="clear" w:pos="2880"/>
        <w:tab w:val="clear" w:pos="4680"/>
        <w:tab w:val="clear" w:pos="5400"/>
        <w:tab w:val="clear" w:pos="900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40" w:lineRule="auto"/>
      <w:ind w:left="23"/>
      <w:jc w:val="left"/>
    </w:pPr>
    <w:rPr>
      <w:rFonts w:ascii="Arial" w:hAnsi="Arial" w:cs="Times New Roman"/>
      <w:sz w:val="24"/>
      <w:szCs w:val="24"/>
      <w:lang w:val="en-US"/>
    </w:rPr>
  </w:style>
  <w:style w:type="paragraph" w:customStyle="1" w:styleId="myHeading5">
    <w:name w:val="myHeading5"/>
    <w:basedOn w:val="Heading5"/>
    <w:autoRedefine/>
    <w:rsid w:val="00FD4560"/>
    <w:pPr>
      <w:keepNext w:val="0"/>
      <w:tabs>
        <w:tab w:val="clear" w:pos="720"/>
        <w:tab w:val="clear" w:pos="1440"/>
        <w:tab w:val="clear" w:pos="2160"/>
        <w:tab w:val="clear" w:pos="2880"/>
        <w:tab w:val="clear" w:pos="4680"/>
        <w:tab w:val="clear" w:pos="5400"/>
        <w:tab w:val="clear" w:pos="9000"/>
      </w:tabs>
      <w:spacing w:after="60" w:line="240" w:lineRule="auto"/>
      <w:ind w:firstLine="720"/>
    </w:pPr>
    <w:rPr>
      <w:rFonts w:cs="Arial"/>
      <w:iCs/>
      <w:szCs w:val="26"/>
      <w:lang w:eastAsia="en-US"/>
    </w:rPr>
  </w:style>
  <w:style w:type="paragraph" w:customStyle="1" w:styleId="myHeading1">
    <w:name w:val="myHeading1"/>
    <w:basedOn w:val="Heading1"/>
    <w:next w:val="Normal"/>
    <w:autoRedefine/>
    <w:rsid w:val="00EE1A9E"/>
    <w:pPr>
      <w:keepNext/>
      <w:numPr>
        <w:numId w:val="0"/>
      </w:numPr>
      <w:tabs>
        <w:tab w:val="clear" w:pos="720"/>
        <w:tab w:val="clear" w:pos="2160"/>
        <w:tab w:val="clear" w:pos="2880"/>
        <w:tab w:val="clear" w:pos="4680"/>
        <w:tab w:val="clear" w:pos="5400"/>
        <w:tab w:val="clear" w:pos="9000"/>
      </w:tabs>
      <w:spacing w:before="60" w:after="120" w:line="240" w:lineRule="auto"/>
    </w:pPr>
    <w:rPr>
      <w:rFonts w:ascii="Arial" w:hAnsi="Arial" w:cs="Times New Roman"/>
      <w:b/>
      <w:kern w:val="0"/>
      <w:sz w:val="24"/>
      <w:szCs w:val="24"/>
    </w:rPr>
  </w:style>
  <w:style w:type="paragraph" w:customStyle="1" w:styleId="myHeading6">
    <w:name w:val="myHeading6"/>
    <w:basedOn w:val="Heading6"/>
    <w:autoRedefine/>
    <w:rsid w:val="00FE2C5B"/>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before="0" w:after="0"/>
      <w:outlineLvl w:val="9"/>
    </w:pPr>
    <w:rPr>
      <w:rFonts w:cs="Tahoma"/>
      <w:i w:val="0"/>
      <w:sz w:val="20"/>
      <w:lang w:eastAsia="en-US"/>
    </w:rPr>
  </w:style>
  <w:style w:type="paragraph" w:styleId="BalloonText">
    <w:name w:val="Balloon Text"/>
    <w:basedOn w:val="Normal"/>
    <w:semiHidden/>
    <w:rsid w:val="00501ACE"/>
    <w:rPr>
      <w:sz w:val="16"/>
      <w:szCs w:val="16"/>
    </w:rPr>
  </w:style>
  <w:style w:type="character" w:styleId="PageNumber">
    <w:name w:val="page number"/>
    <w:basedOn w:val="DefaultParagraphFont"/>
    <w:rsid w:val="00F14E47"/>
  </w:style>
  <w:style w:type="character" w:customStyle="1" w:styleId="Heading1Char">
    <w:name w:val="Heading 1 Char"/>
    <w:aliases w:val="Outline1 Char"/>
    <w:link w:val="Heading1"/>
    <w:rsid w:val="000A6F8E"/>
    <w:rPr>
      <w:rFonts w:ascii="Tahoma" w:hAnsi="Tahoma" w:cs="Tahoma"/>
      <w:kern w:val="24"/>
      <w:sz w:val="40"/>
      <w:szCs w:val="40"/>
      <w:lang w:val="en-GB" w:eastAsia="en-US" w:bidi="ar-SA"/>
    </w:rPr>
  </w:style>
  <w:style w:type="character" w:styleId="CommentReference">
    <w:name w:val="annotation reference"/>
    <w:semiHidden/>
    <w:rsid w:val="0010348B"/>
    <w:rPr>
      <w:sz w:val="16"/>
      <w:szCs w:val="16"/>
    </w:rPr>
  </w:style>
  <w:style w:type="paragraph" w:styleId="CommentText">
    <w:name w:val="annotation text"/>
    <w:basedOn w:val="Normal"/>
    <w:link w:val="CommentTextChar"/>
    <w:semiHidden/>
    <w:rsid w:val="0010348B"/>
    <w:rPr>
      <w:sz w:val="20"/>
      <w:szCs w:val="20"/>
    </w:rPr>
  </w:style>
  <w:style w:type="paragraph" w:styleId="CommentSubject">
    <w:name w:val="annotation subject"/>
    <w:basedOn w:val="CommentText"/>
    <w:next w:val="CommentText"/>
    <w:semiHidden/>
    <w:rsid w:val="0010348B"/>
    <w:rPr>
      <w:b/>
      <w:bCs/>
    </w:rPr>
  </w:style>
  <w:style w:type="paragraph" w:styleId="FootnoteText">
    <w:name w:val="footnote text"/>
    <w:basedOn w:val="Normal"/>
    <w:semiHidden/>
    <w:rsid w:val="00BD5A0C"/>
    <w:rPr>
      <w:sz w:val="20"/>
      <w:szCs w:val="20"/>
    </w:rPr>
  </w:style>
  <w:style w:type="character" w:styleId="FootnoteReference">
    <w:name w:val="footnote reference"/>
    <w:semiHidden/>
    <w:rsid w:val="00BD5A0C"/>
    <w:rPr>
      <w:vertAlign w:val="superscript"/>
    </w:rPr>
  </w:style>
  <w:style w:type="paragraph" w:styleId="ListParagraph">
    <w:name w:val="List Paragraph"/>
    <w:basedOn w:val="Normal"/>
    <w:uiPriority w:val="34"/>
    <w:qFormat/>
    <w:rsid w:val="00B15E25"/>
    <w:pPr>
      <w:ind w:left="720"/>
      <w:contextualSpacing/>
    </w:pPr>
  </w:style>
  <w:style w:type="character" w:customStyle="1" w:styleId="CommentTextChar">
    <w:name w:val="Comment Text Char"/>
    <w:link w:val="CommentText"/>
    <w:semiHidden/>
    <w:rsid w:val="00885BFA"/>
    <w:rPr>
      <w:rFonts w:ascii="Tahoma" w:hAnsi="Tahoma" w:cs="Tahoma"/>
      <w:lang w:eastAsia="en-US"/>
    </w:rPr>
  </w:style>
  <w:style w:type="paragraph" w:styleId="Revision">
    <w:name w:val="Revision"/>
    <w:hidden/>
    <w:uiPriority w:val="99"/>
    <w:semiHidden/>
    <w:rsid w:val="00286C4F"/>
    <w:rPr>
      <w:rFonts w:ascii="Tahoma" w:hAnsi="Tahoma" w:cs="Tahoma"/>
      <w:sz w:val="40"/>
      <w:szCs w:val="40"/>
      <w:lang w:eastAsia="en-US"/>
    </w:rPr>
  </w:style>
  <w:style w:type="character" w:styleId="UnresolvedMention">
    <w:name w:val="Unresolved Mention"/>
    <w:uiPriority w:val="99"/>
    <w:semiHidden/>
    <w:unhideWhenUsed/>
    <w:rsid w:val="00A4111C"/>
    <w:rPr>
      <w:color w:val="605E5C"/>
      <w:shd w:val="clear" w:color="auto" w:fill="E1DFDD"/>
    </w:rPr>
  </w:style>
  <w:style w:type="paragraph" w:customStyle="1" w:styleId="Body1">
    <w:name w:val="Body 1"/>
    <w:basedOn w:val="ListParagraph"/>
    <w:qFormat/>
    <w:rsid w:val="00765BD6"/>
    <w:pPr>
      <w:numPr>
        <w:numId w:val="41"/>
      </w:numPr>
      <w:tabs>
        <w:tab w:val="clear" w:pos="720"/>
        <w:tab w:val="clear" w:pos="1440"/>
        <w:tab w:val="clear" w:pos="2160"/>
        <w:tab w:val="clear" w:pos="2880"/>
        <w:tab w:val="clear" w:pos="4680"/>
        <w:tab w:val="clear" w:pos="5400"/>
        <w:tab w:val="clear" w:pos="9000"/>
      </w:tabs>
      <w:spacing w:before="120" w:after="120" w:line="259" w:lineRule="auto"/>
      <w:ind w:left="720"/>
      <w:contextualSpacing w:val="0"/>
    </w:pPr>
    <w:rPr>
      <w:rFonts w:ascii="Arial" w:eastAsia="Calibri"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8523">
      <w:bodyDiv w:val="1"/>
      <w:marLeft w:val="0"/>
      <w:marRight w:val="0"/>
      <w:marTop w:val="0"/>
      <w:marBottom w:val="0"/>
      <w:divBdr>
        <w:top w:val="none" w:sz="0" w:space="0" w:color="auto"/>
        <w:left w:val="none" w:sz="0" w:space="0" w:color="auto"/>
        <w:bottom w:val="none" w:sz="0" w:space="0" w:color="auto"/>
        <w:right w:val="none" w:sz="0" w:space="0" w:color="auto"/>
      </w:divBdr>
    </w:div>
    <w:div w:id="187958106">
      <w:bodyDiv w:val="1"/>
      <w:marLeft w:val="0"/>
      <w:marRight w:val="0"/>
      <w:marTop w:val="0"/>
      <w:marBottom w:val="0"/>
      <w:divBdr>
        <w:top w:val="none" w:sz="0" w:space="0" w:color="auto"/>
        <w:left w:val="none" w:sz="0" w:space="0" w:color="auto"/>
        <w:bottom w:val="none" w:sz="0" w:space="0" w:color="auto"/>
        <w:right w:val="none" w:sz="0" w:space="0" w:color="auto"/>
      </w:divBdr>
    </w:div>
    <w:div w:id="280183656">
      <w:bodyDiv w:val="1"/>
      <w:marLeft w:val="0"/>
      <w:marRight w:val="0"/>
      <w:marTop w:val="0"/>
      <w:marBottom w:val="0"/>
      <w:divBdr>
        <w:top w:val="none" w:sz="0" w:space="0" w:color="auto"/>
        <w:left w:val="none" w:sz="0" w:space="0" w:color="auto"/>
        <w:bottom w:val="none" w:sz="0" w:space="0" w:color="auto"/>
        <w:right w:val="none" w:sz="0" w:space="0" w:color="auto"/>
      </w:divBdr>
    </w:div>
    <w:div w:id="398747006">
      <w:bodyDiv w:val="1"/>
      <w:marLeft w:val="0"/>
      <w:marRight w:val="0"/>
      <w:marTop w:val="0"/>
      <w:marBottom w:val="0"/>
      <w:divBdr>
        <w:top w:val="none" w:sz="0" w:space="0" w:color="auto"/>
        <w:left w:val="none" w:sz="0" w:space="0" w:color="auto"/>
        <w:bottom w:val="none" w:sz="0" w:space="0" w:color="auto"/>
        <w:right w:val="none" w:sz="0" w:space="0" w:color="auto"/>
      </w:divBdr>
    </w:div>
    <w:div w:id="427431034">
      <w:bodyDiv w:val="1"/>
      <w:marLeft w:val="0"/>
      <w:marRight w:val="0"/>
      <w:marTop w:val="0"/>
      <w:marBottom w:val="0"/>
      <w:divBdr>
        <w:top w:val="none" w:sz="0" w:space="0" w:color="auto"/>
        <w:left w:val="none" w:sz="0" w:space="0" w:color="auto"/>
        <w:bottom w:val="none" w:sz="0" w:space="0" w:color="auto"/>
        <w:right w:val="none" w:sz="0" w:space="0" w:color="auto"/>
      </w:divBdr>
      <w:divsChild>
        <w:div w:id="1681200670">
          <w:marLeft w:val="0"/>
          <w:marRight w:val="0"/>
          <w:marTop w:val="0"/>
          <w:marBottom w:val="0"/>
          <w:divBdr>
            <w:top w:val="none" w:sz="0" w:space="0" w:color="auto"/>
            <w:left w:val="none" w:sz="0" w:space="0" w:color="auto"/>
            <w:bottom w:val="none" w:sz="0" w:space="0" w:color="auto"/>
            <w:right w:val="none" w:sz="0" w:space="0" w:color="auto"/>
          </w:divBdr>
          <w:divsChild>
            <w:div w:id="10595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388093">
      <w:bodyDiv w:val="1"/>
      <w:marLeft w:val="0"/>
      <w:marRight w:val="0"/>
      <w:marTop w:val="0"/>
      <w:marBottom w:val="0"/>
      <w:divBdr>
        <w:top w:val="none" w:sz="0" w:space="0" w:color="auto"/>
        <w:left w:val="none" w:sz="0" w:space="0" w:color="auto"/>
        <w:bottom w:val="none" w:sz="0" w:space="0" w:color="auto"/>
        <w:right w:val="none" w:sz="0" w:space="0" w:color="auto"/>
      </w:divBdr>
    </w:div>
    <w:div w:id="1348168582">
      <w:bodyDiv w:val="1"/>
      <w:marLeft w:val="0"/>
      <w:marRight w:val="0"/>
      <w:marTop w:val="0"/>
      <w:marBottom w:val="0"/>
      <w:divBdr>
        <w:top w:val="none" w:sz="0" w:space="0" w:color="auto"/>
        <w:left w:val="none" w:sz="0" w:space="0" w:color="auto"/>
        <w:bottom w:val="none" w:sz="0" w:space="0" w:color="auto"/>
        <w:right w:val="none" w:sz="0" w:space="0" w:color="auto"/>
      </w:divBdr>
      <w:divsChild>
        <w:div w:id="172064575">
          <w:marLeft w:val="0"/>
          <w:marRight w:val="0"/>
          <w:marTop w:val="0"/>
          <w:marBottom w:val="0"/>
          <w:divBdr>
            <w:top w:val="none" w:sz="0" w:space="0" w:color="auto"/>
            <w:left w:val="none" w:sz="0" w:space="0" w:color="auto"/>
            <w:bottom w:val="none" w:sz="0" w:space="0" w:color="auto"/>
            <w:right w:val="none" w:sz="0" w:space="0" w:color="auto"/>
          </w:divBdr>
          <w:divsChild>
            <w:div w:id="1327974452">
              <w:marLeft w:val="0"/>
              <w:marRight w:val="0"/>
              <w:marTop w:val="0"/>
              <w:marBottom w:val="0"/>
              <w:divBdr>
                <w:top w:val="none" w:sz="0" w:space="0" w:color="auto"/>
                <w:left w:val="none" w:sz="0" w:space="0" w:color="auto"/>
                <w:bottom w:val="none" w:sz="0" w:space="0" w:color="auto"/>
                <w:right w:val="none" w:sz="0" w:space="0" w:color="auto"/>
              </w:divBdr>
              <w:divsChild>
                <w:div w:id="663049504">
                  <w:marLeft w:val="0"/>
                  <w:marRight w:val="0"/>
                  <w:marTop w:val="0"/>
                  <w:marBottom w:val="0"/>
                  <w:divBdr>
                    <w:top w:val="none" w:sz="0" w:space="0" w:color="auto"/>
                    <w:left w:val="none" w:sz="0" w:space="0" w:color="auto"/>
                    <w:bottom w:val="none" w:sz="0" w:space="0" w:color="auto"/>
                    <w:right w:val="none" w:sz="0" w:space="0" w:color="auto"/>
                  </w:divBdr>
                  <w:divsChild>
                    <w:div w:id="1572470875">
                      <w:marLeft w:val="0"/>
                      <w:marRight w:val="0"/>
                      <w:marTop w:val="0"/>
                      <w:marBottom w:val="0"/>
                      <w:divBdr>
                        <w:top w:val="none" w:sz="0" w:space="0" w:color="auto"/>
                        <w:left w:val="none" w:sz="0" w:space="0" w:color="auto"/>
                        <w:bottom w:val="none" w:sz="0" w:space="0" w:color="auto"/>
                        <w:right w:val="none" w:sz="0" w:space="0" w:color="auto"/>
                      </w:divBdr>
                      <w:divsChild>
                        <w:div w:id="315384494">
                          <w:marLeft w:val="0"/>
                          <w:marRight w:val="0"/>
                          <w:marTop w:val="0"/>
                          <w:marBottom w:val="0"/>
                          <w:divBdr>
                            <w:top w:val="none" w:sz="0" w:space="0" w:color="auto"/>
                            <w:left w:val="none" w:sz="0" w:space="0" w:color="auto"/>
                            <w:bottom w:val="none" w:sz="0" w:space="0" w:color="auto"/>
                            <w:right w:val="none" w:sz="0" w:space="0" w:color="auto"/>
                          </w:divBdr>
                          <w:divsChild>
                            <w:div w:id="130844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409910">
      <w:bodyDiv w:val="1"/>
      <w:marLeft w:val="0"/>
      <w:marRight w:val="0"/>
      <w:marTop w:val="0"/>
      <w:marBottom w:val="0"/>
      <w:divBdr>
        <w:top w:val="none" w:sz="0" w:space="0" w:color="auto"/>
        <w:left w:val="none" w:sz="0" w:space="0" w:color="auto"/>
        <w:bottom w:val="none" w:sz="0" w:space="0" w:color="auto"/>
        <w:right w:val="none" w:sz="0" w:space="0" w:color="auto"/>
      </w:divBdr>
    </w:div>
    <w:div w:id="1699625173">
      <w:bodyDiv w:val="1"/>
      <w:marLeft w:val="0"/>
      <w:marRight w:val="0"/>
      <w:marTop w:val="0"/>
      <w:marBottom w:val="0"/>
      <w:divBdr>
        <w:top w:val="none" w:sz="0" w:space="0" w:color="auto"/>
        <w:left w:val="none" w:sz="0" w:space="0" w:color="auto"/>
        <w:bottom w:val="none" w:sz="0" w:space="0" w:color="auto"/>
        <w:right w:val="none" w:sz="0" w:space="0" w:color="auto"/>
      </w:divBdr>
      <w:divsChild>
        <w:div w:id="365953474">
          <w:marLeft w:val="0"/>
          <w:marRight w:val="0"/>
          <w:marTop w:val="0"/>
          <w:marBottom w:val="0"/>
          <w:divBdr>
            <w:top w:val="none" w:sz="0" w:space="0" w:color="auto"/>
            <w:left w:val="none" w:sz="0" w:space="0" w:color="auto"/>
            <w:bottom w:val="none" w:sz="0" w:space="0" w:color="auto"/>
            <w:right w:val="none" w:sz="0" w:space="0" w:color="auto"/>
          </w:divBdr>
          <w:divsChild>
            <w:div w:id="916283476">
              <w:marLeft w:val="0"/>
              <w:marRight w:val="0"/>
              <w:marTop w:val="0"/>
              <w:marBottom w:val="0"/>
              <w:divBdr>
                <w:top w:val="none" w:sz="0" w:space="0" w:color="auto"/>
                <w:left w:val="none" w:sz="0" w:space="0" w:color="auto"/>
                <w:bottom w:val="none" w:sz="0" w:space="0" w:color="auto"/>
                <w:right w:val="none" w:sz="0" w:space="0" w:color="auto"/>
              </w:divBdr>
              <w:divsChild>
                <w:div w:id="1838616348">
                  <w:marLeft w:val="0"/>
                  <w:marRight w:val="0"/>
                  <w:marTop w:val="0"/>
                  <w:marBottom w:val="0"/>
                  <w:divBdr>
                    <w:top w:val="none" w:sz="0" w:space="0" w:color="auto"/>
                    <w:left w:val="none" w:sz="0" w:space="0" w:color="auto"/>
                    <w:bottom w:val="none" w:sz="0" w:space="0" w:color="auto"/>
                    <w:right w:val="none" w:sz="0" w:space="0" w:color="auto"/>
                  </w:divBdr>
                  <w:divsChild>
                    <w:div w:id="1513379388">
                      <w:marLeft w:val="0"/>
                      <w:marRight w:val="0"/>
                      <w:marTop w:val="0"/>
                      <w:marBottom w:val="0"/>
                      <w:divBdr>
                        <w:top w:val="none" w:sz="0" w:space="0" w:color="auto"/>
                        <w:left w:val="none" w:sz="0" w:space="0" w:color="auto"/>
                        <w:bottom w:val="none" w:sz="0" w:space="0" w:color="auto"/>
                        <w:right w:val="none" w:sz="0" w:space="0" w:color="auto"/>
                      </w:divBdr>
                      <w:divsChild>
                        <w:div w:id="154537567">
                          <w:marLeft w:val="0"/>
                          <w:marRight w:val="0"/>
                          <w:marTop w:val="0"/>
                          <w:marBottom w:val="0"/>
                          <w:divBdr>
                            <w:top w:val="none" w:sz="0" w:space="0" w:color="auto"/>
                            <w:left w:val="none" w:sz="0" w:space="0" w:color="auto"/>
                            <w:bottom w:val="none" w:sz="0" w:space="0" w:color="auto"/>
                            <w:right w:val="none" w:sz="0" w:space="0" w:color="auto"/>
                          </w:divBdr>
                          <w:divsChild>
                            <w:div w:id="21308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uk/asp/2018/4/contents/enacted" TargetMode="External"/><Relationship Id="rId21" Type="http://schemas.openxmlformats.org/officeDocument/2006/relationships/hyperlink" Target="https://beta.gov.scot/publications/scottish-public-finance-manual/best-value/best-value/" TargetMode="External"/><Relationship Id="rId42" Type="http://schemas.openxmlformats.org/officeDocument/2006/relationships/hyperlink" Target="file:///C:\Users\fn792ag\AppData\Local\Microsoft\Windows\INetCache\Content.Outlook\SU0H4S16\Code%20of%20Practice%20for%20Ministerial%20Appointments" TargetMode="External"/><Relationship Id="rId47" Type="http://schemas.openxmlformats.org/officeDocument/2006/relationships/hyperlink" Target="https://beta.gov.scot/publications/scottish-public-finance-manual/audit-committees/audit-committees/" TargetMode="External"/><Relationship Id="rId63" Type="http://schemas.openxmlformats.org/officeDocument/2006/relationships/hyperlink" Target="http://www.scotland.gov.uk/Topics/Government/Finance/spfm/severanceetcterms" TargetMode="External"/><Relationship Id="rId68" Type="http://schemas.openxmlformats.org/officeDocument/2006/relationships/hyperlink" Target="http://www.scotland.gov.uk/Publications/2009/02/26142659/1" TargetMode="External"/><Relationship Id="rId84" Type="http://schemas.openxmlformats.org/officeDocument/2006/relationships/hyperlink" Target="https://www.gov.scot/publications/scottish-public-finance-manual/subsidy-control/subsidy-control/" TargetMode="External"/><Relationship Id="rId89" Type="http://schemas.openxmlformats.org/officeDocument/2006/relationships/footer" Target="footer2.xml"/><Relationship Id="rId16" Type="http://schemas.openxmlformats.org/officeDocument/2006/relationships/hyperlink" Target="https://www.gov.scot/programme-for-government/" TargetMode="External"/><Relationship Id="rId11" Type="http://schemas.openxmlformats.org/officeDocument/2006/relationships/footnotes" Target="footnotes.xml"/><Relationship Id="rId32" Type="http://schemas.openxmlformats.org/officeDocument/2006/relationships/hyperlink" Target="https://beta.gov.scot/publications/scottish-public-finance-manual/" TargetMode="External"/><Relationship Id="rId37" Type="http://schemas.openxmlformats.org/officeDocument/2006/relationships/hyperlink" Target="http://www.gov.scot/Topics/Government/public-sector-pay/staff-pay" TargetMode="External"/><Relationship Id="rId53" Type="http://schemas.openxmlformats.org/officeDocument/2006/relationships/hyperlink" Target="https://beta.gov.scot/publications/scottish-public-finance-manual/banking/banking/" TargetMode="External"/><Relationship Id="rId58" Type="http://schemas.openxmlformats.org/officeDocument/2006/relationships/hyperlink" Target="http://www.gov.scot/Topics/Government/public-sector-pay/staff-pay" TargetMode="External"/><Relationship Id="rId74" Type="http://schemas.openxmlformats.org/officeDocument/2006/relationships/hyperlink" Target="https://www.gov.scot/publications/scottish-public-finance-manual/subsidy-control/subsidy-control/" TargetMode="External"/><Relationship Id="rId79" Type="http://schemas.openxmlformats.org/officeDocument/2006/relationships/hyperlink" Target="http://www.scotland.gov.uk/Topics/Government/Finance/spfm/majinvest" TargetMode="External"/><Relationship Id="rId5" Type="http://schemas.openxmlformats.org/officeDocument/2006/relationships/customXml" Target="../customXml/item5.xml"/><Relationship Id="rId90" Type="http://schemas.openxmlformats.org/officeDocument/2006/relationships/header" Target="header3.xml"/><Relationship Id="rId95" Type="http://schemas.openxmlformats.org/officeDocument/2006/relationships/header" Target="header6.xml"/><Relationship Id="rId22" Type="http://schemas.openxmlformats.org/officeDocument/2006/relationships/hyperlink" Target="https://www.gov.scot/publications/scottish-public-finance-manual/audit-committees/audit-committees/" TargetMode="External"/><Relationship Id="rId27" Type="http://schemas.openxmlformats.org/officeDocument/2006/relationships/hyperlink" Target="https://www.gov.scot/publications/gender-representation-public-boards-scotland-act-2018-statutory-guidance/" TargetMode="External"/><Relationship Id="rId43" Type="http://schemas.openxmlformats.org/officeDocument/2006/relationships/hyperlink" Target="http://www.gov.scot/Topics/Government/public-bodies/pubs/StrategicEngagement" TargetMode="External"/><Relationship Id="rId48" Type="http://schemas.openxmlformats.org/officeDocument/2006/relationships/hyperlink" Target="https://www.gov.uk/government/publications/government-financial-reporting-manual-2020-21" TargetMode="External"/><Relationship Id="rId64" Type="http://schemas.openxmlformats.org/officeDocument/2006/relationships/hyperlink" Target="http://www.scotland.gov.uk/Topics/Government/Finance/spfm/PropertyManagement" TargetMode="External"/><Relationship Id="rId69" Type="http://schemas.openxmlformats.org/officeDocument/2006/relationships/hyperlink" Target="http://www.scotland.gov.uk/Topics/Government/Finance/spfm/feescharges" TargetMode="External"/><Relationship Id="rId80" Type="http://schemas.openxmlformats.org/officeDocument/2006/relationships/hyperlink" Target="https://beta.gov.scot/publications/scottish-public-finance-manual/expenditure-and-payments/expenditure-and-payments/" TargetMode="External"/><Relationship Id="rId85" Type="http://schemas.openxmlformats.org/officeDocument/2006/relationships/hyperlink" Target="http://www.gov.scot/Topics/Government/public-sector-pay/senior-appointment-pay"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legislation.gov.uk/asp/2012/3/contents/enacted" TargetMode="External"/><Relationship Id="rId25" Type="http://schemas.openxmlformats.org/officeDocument/2006/relationships/hyperlink" Target="http://www.scotland.gov.uk/Topics/Government/public-bodies/On-Board" TargetMode="External"/><Relationship Id="rId33" Type="http://schemas.openxmlformats.org/officeDocument/2006/relationships/hyperlink" Target="https://www.gov.scot/publications/programme-and-project-management-principles/" TargetMode="External"/><Relationship Id="rId38" Type="http://schemas.openxmlformats.org/officeDocument/2006/relationships/hyperlink" Target="http://www.scotland.gov.uk/Topics/Government/Finance/spfm/Accountability/aomemoother" TargetMode="External"/><Relationship Id="rId46" Type="http://schemas.openxmlformats.org/officeDocument/2006/relationships/hyperlink" Target="http://www.scotland.gov.uk/Topics/Government/Finance/spfm/internaud" TargetMode="External"/><Relationship Id="rId59" Type="http://schemas.openxmlformats.org/officeDocument/2006/relationships/hyperlink" Target="http://www.gov.scot/Topics/Government/public-sector-pay/staff-pay" TargetMode="External"/><Relationship Id="rId67" Type="http://schemas.openxmlformats.org/officeDocument/2006/relationships/hyperlink" Target="hhttp://www.gov.scot/Topics/Government/Finance/spfm/PropertyManagement/Aquisitionofproperty" TargetMode="External"/><Relationship Id="rId20" Type="http://schemas.openxmlformats.org/officeDocument/2006/relationships/hyperlink" Target="https://www.ethicalstandards.org.uk/publication/code-practice" TargetMode="External"/><Relationship Id="rId41" Type="http://schemas.openxmlformats.org/officeDocument/2006/relationships/hyperlink" Target="https://www.gov.scot/Topics/Government/Finance/spfm/Accountability/aomemo" TargetMode="External"/><Relationship Id="rId54" Type="http://schemas.openxmlformats.org/officeDocument/2006/relationships/hyperlink" Target="https://beta.gov.scot/publications/scottish-public-finance-manual/risk-management/risk-management/" TargetMode="External"/><Relationship Id="rId62" Type="http://schemas.openxmlformats.org/officeDocument/2006/relationships/hyperlink" Target="http://www.gov.scot/Topics/Government/public-sector-pay/senior-appointment-pay" TargetMode="External"/><Relationship Id="rId70" Type="http://schemas.openxmlformats.org/officeDocument/2006/relationships/hyperlink" Target="https://beta.gov.scot/publications/scottish-public-finance-manual/borrowing-lending-and-investment/borrowing-lending-and-investment/" TargetMode="External"/><Relationship Id="rId75" Type="http://schemas.openxmlformats.org/officeDocument/2006/relationships/hyperlink" Target="https://www.gov.scot/publications/scottish-public-finance-manual/grant-and-grant-in-aid/grant-and-grant-in-aid/" TargetMode="External"/><Relationship Id="rId83" Type="http://schemas.openxmlformats.org/officeDocument/2006/relationships/hyperlink" Target="https://www.legislation.gov.uk/ukpga/2022/23/enacted" TargetMode="External"/><Relationship Id="rId88" Type="http://schemas.openxmlformats.org/officeDocument/2006/relationships/footer" Target="footer1.xml"/><Relationship Id="rId91" Type="http://schemas.openxmlformats.org/officeDocument/2006/relationships/header" Target="header4.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gov.scot/publications/scotlands-economic-strategy/" TargetMode="External"/><Relationship Id="rId23" Type="http://schemas.openxmlformats.org/officeDocument/2006/relationships/hyperlink" Target="http://www.gov.scot/Topics/Government/public-sector-pay/senior-appointment-pay" TargetMode="External"/><Relationship Id="rId28" Type="http://schemas.openxmlformats.org/officeDocument/2006/relationships/hyperlink" Target="https://www.oscr.org.uk/guidance-and-forms/guidance-and-good-practice-for-charity-trustees" TargetMode="External"/><Relationship Id="rId36" Type="http://schemas.openxmlformats.org/officeDocument/2006/relationships/hyperlink" Target="https://beta.gov.scot/publications/scottish-public-finance-manual/delegated-authority/delegated-authority/" TargetMode="External"/><Relationship Id="rId49" Type="http://schemas.openxmlformats.org/officeDocument/2006/relationships/hyperlink" Target="https://nationalperformance.gov.scot/" TargetMode="External"/><Relationship Id="rId57" Type="http://schemas.openxmlformats.org/officeDocument/2006/relationships/hyperlink" Target="https://beta.gov.scot/publications/scottish-public-finance-manual/fraud-and-gifts/fraud/" TargetMode="External"/><Relationship Id="rId10" Type="http://schemas.openxmlformats.org/officeDocument/2006/relationships/webSettings" Target="webSettings.xml"/><Relationship Id="rId31" Type="http://schemas.openxmlformats.org/officeDocument/2006/relationships/hyperlink" Target="https://beta.gov.scot/publications/scottish-public-finance-manual/appraisal-and-evaluation/appraisal-and-evaluation/" TargetMode="External"/><Relationship Id="rId44" Type="http://schemas.openxmlformats.org/officeDocument/2006/relationships/hyperlink" Target="http://www.ethicalstandards.org.uk/site/uploads/publications/406ebe2cdaa457e47217d07aaa11f566.pdf" TargetMode="External"/><Relationship Id="rId52" Type="http://schemas.openxmlformats.org/officeDocument/2006/relationships/hyperlink" Target="https://beta.gov.scot/publications/scottish-public-finance-manual/grant-and-grant-in-aid/grant-and-grant-in-aid/" TargetMode="External"/><Relationship Id="rId60" Type="http://schemas.openxmlformats.org/officeDocument/2006/relationships/hyperlink" Target="http://www.gov.scot/Topics/Government/Finance/spfm/taxavoidance" TargetMode="External"/><Relationship Id="rId65" Type="http://schemas.openxmlformats.org/officeDocument/2006/relationships/hyperlink" Target="http://www.gov.scot/Topics/Government/Finance/spfm/PropertyManagement" TargetMode="External"/><Relationship Id="rId73" Type="http://schemas.openxmlformats.org/officeDocument/2006/relationships/hyperlink" Target="http://www.scotland.gov.uk/Topics/Government/Finance/spfm/contingentliabs" TargetMode="External"/><Relationship Id="rId78" Type="http://schemas.openxmlformats.org/officeDocument/2006/relationships/hyperlink" Target="https://beta.gov.scot/publications/scottish-public-finance-manual/best-value/best-value/" TargetMode="External"/><Relationship Id="rId81" Type="http://schemas.openxmlformats.org/officeDocument/2006/relationships/hyperlink" Target="https://beta.gov.scot/publications/scottish-public-finance-manual/losses-and-special-payments/losses-and-special-payments/" TargetMode="External"/><Relationship Id="rId86" Type="http://schemas.openxmlformats.org/officeDocument/2006/relationships/header" Target="header1.xml"/><Relationship Id="rId9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gov.scot/publications/scottish-public-finance-manual/" TargetMode="External"/><Relationship Id="rId18" Type="http://schemas.openxmlformats.org/officeDocument/2006/relationships/hyperlink" Target="https://beta.gov.scot/publications/strategic-engagement-between-the-scottish-government-and-ndpbs/" TargetMode="External"/><Relationship Id="rId39" Type="http://schemas.openxmlformats.org/officeDocument/2006/relationships/hyperlink" Target="http://www.gov.scot/Topics/Government/public-sector-pay/staff-pay" TargetMode="External"/><Relationship Id="rId34" Type="http://schemas.openxmlformats.org/officeDocument/2006/relationships/hyperlink" Target="http://www.scotland.gov.uk/Topics/Government/Finance/spfm/risk" TargetMode="External"/><Relationship Id="rId50" Type="http://schemas.openxmlformats.org/officeDocument/2006/relationships/hyperlink" Target="https://www.gov.scot/publications/scotlands-economic-strategy/" TargetMode="External"/><Relationship Id="rId55" Type="http://schemas.openxmlformats.org/officeDocument/2006/relationships/hyperlink" Target="https://beta.gov.scot/publications/cyber-resilience-strategy-scotland-public-sector-action-plan-2017-18/" TargetMode="External"/><Relationship Id="rId76" Type="http://schemas.openxmlformats.org/officeDocument/2006/relationships/hyperlink" Target="https://beta.gov.scot/publications/scottish-public-finance-manual/insurance/insurance/" TargetMode="External"/><Relationship Id="rId97"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hyperlink" Target="https://beta.gov.scot/publications/scottish-public-finance-manual/tax-planning-and-tax-avoidance/tax-planning-and-tax-avoidance/" TargetMode="External"/><Relationship Id="rId92" Type="http://schemas.openxmlformats.org/officeDocument/2006/relationships/header" Target="header5.xml"/><Relationship Id="rId2" Type="http://schemas.openxmlformats.org/officeDocument/2006/relationships/customXml" Target="../customXml/item2.xml"/><Relationship Id="rId29" Type="http://schemas.openxmlformats.org/officeDocument/2006/relationships/hyperlink" Target="http://www.scotland.gov.uk/Topics/Government/public-bodies/On-Board" TargetMode="External"/><Relationship Id="rId24" Type="http://schemas.openxmlformats.org/officeDocument/2006/relationships/hyperlink" Target="https://www.oscr.org.uk/guidance-and-forms/guidance-and-good-practice-for-charity-trustees" TargetMode="External"/><Relationship Id="rId40" Type="http://schemas.openxmlformats.org/officeDocument/2006/relationships/hyperlink" Target="https://www.gov.scot/publications/scottish-public-finance-manual/accountability/annex-1-memorandum-to-accountable-officers-scottish-administration/" TargetMode="External"/><Relationship Id="rId45" Type="http://schemas.openxmlformats.org/officeDocument/2006/relationships/hyperlink" Target="https://www.gov.uk/government/publications/public-sector-internal-audit-standards" TargetMode="External"/><Relationship Id="rId66" Type="http://schemas.openxmlformats.org/officeDocument/2006/relationships/hyperlink" Target="https://beta.gov.scot/binaries/content/documents/govscot/publications/advice-and-guidance/2018/09/scottish-public-finance-manual/documents/spfm-surplus-property-internal-advertisement/spfm-surplus-property-internal-advertisement/govscot%3Adocument" TargetMode="External"/><Relationship Id="rId87" Type="http://schemas.openxmlformats.org/officeDocument/2006/relationships/header" Target="header2.xml"/><Relationship Id="rId61" Type="http://schemas.openxmlformats.org/officeDocument/2006/relationships/hyperlink" Target="http://www.gov.scot/Topics/Government/Finance/spfm/nonsalrewards" TargetMode="External"/><Relationship Id="rId82" Type="http://schemas.openxmlformats.org/officeDocument/2006/relationships/hyperlink" Target="https://beta.gov.scot/publications/scottish-public-finance-manual/non-salary-rewards/non-salary-rewards/" TargetMode="External"/><Relationship Id="rId19" Type="http://schemas.openxmlformats.org/officeDocument/2006/relationships/hyperlink" Target="http://www.gov.scot/publicsectorpay" TargetMode="External"/><Relationship Id="rId14" Type="http://schemas.openxmlformats.org/officeDocument/2006/relationships/hyperlink" Target="https://nationalperformance.gov.scot/" TargetMode="External"/><Relationship Id="rId30" Type="http://schemas.openxmlformats.org/officeDocument/2006/relationships/hyperlink" Target="http://www.gov.scot/Resource/0051/00514817.pdf" TargetMode="External"/><Relationship Id="rId35" Type="http://schemas.openxmlformats.org/officeDocument/2006/relationships/hyperlink" Target="https://beta.gov.scot/publications/scottish-public-finance-manual/fraud-and-gifts/fraud/" TargetMode="External"/><Relationship Id="rId56" Type="http://schemas.openxmlformats.org/officeDocument/2006/relationships/hyperlink" Target="https://www.gov.scot/publications/cyber-resilience-framework/" TargetMode="External"/><Relationship Id="rId77" Type="http://schemas.openxmlformats.org/officeDocument/2006/relationships/hyperlink" Target="https://beta.gov.scot/publications/scottish-public-finance-manual/procurement/procurement/" TargetMode="External"/><Relationship Id="rId8" Type="http://schemas.openxmlformats.org/officeDocument/2006/relationships/styles" Target="styles.xml"/><Relationship Id="rId51" Type="http://schemas.openxmlformats.org/officeDocument/2006/relationships/hyperlink" Target="https://www.gov.scot/programme-for-government/" TargetMode="External"/><Relationship Id="rId72" Type="http://schemas.openxmlformats.org/officeDocument/2006/relationships/hyperlink" Target="http://www.scotland.gov.uk/Topics/Government/Finance/spfm/borrowingetc" TargetMode="External"/><Relationship Id="rId9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91BD4143A1CF45B839EA559C37E03E" ma:contentTypeVersion="34" ma:contentTypeDescription="Create a new document." ma:contentTypeScope="" ma:versionID="e7fdd1bcad34ba097e0e10f74dd73bee">
  <xsd:schema xmlns:xsd="http://www.w3.org/2001/XMLSchema" xmlns:xs="http://www.w3.org/2001/XMLSchema" xmlns:p="http://schemas.microsoft.com/office/2006/metadata/properties" xmlns:ns1="http://schemas.microsoft.com/sharepoint/v3" xmlns:ns2="4703493c-998d-4118-88b2-da808823be55" xmlns:ns3="790f5319-da17-498e-a369-3d570bd1b932" xmlns:ns4="9178d104-5711-4b2a-acc8-bea9b4f70408" targetNamespace="http://schemas.microsoft.com/office/2006/metadata/properties" ma:root="true" ma:fieldsID="68cf635afe1f9b87cc7ccb988b7f4639" ns1:_="" ns2:_="" ns3:_="" ns4:_="">
    <xsd:import namespace="http://schemas.microsoft.com/sharepoint/v3"/>
    <xsd:import namespace="4703493c-998d-4118-88b2-da808823be55"/>
    <xsd:import namespace="790f5319-da17-498e-a369-3d570bd1b932"/>
    <xsd:import namespace="9178d104-5711-4b2a-acc8-bea9b4f7040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4:c129ed3469ba4296a865a64308bac7f9" minOccurs="0"/>
                <xsd:element ref="ns4:TaxCatchAll" minOccurs="0"/>
                <xsd:element ref="ns3:MediaServiceLocation" minOccurs="0"/>
                <xsd:element ref="ns3:MediaLengthInSeconds" minOccurs="0"/>
                <xsd:element ref="ns2:PolicyOrTemplate" minOccurs="0"/>
                <xsd:element ref="ns3:lcf76f155ced4ddcb4097134ff3c332f" minOccurs="0"/>
                <xsd:element ref="ns3:MediaServiceObjectDetectorVersion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03493c-998d-4118-88b2-da808823be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PolicyOrTemplate" ma:index="29" nillable="true" ma:displayName="PolicyOrTemplate" ma:format="Dropdown" ma:internalName="PolicyOrTemplate">
      <xsd:simpleType>
        <xsd:restriction base="dms:Choice">
          <xsd:enumeration value="Policy"/>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90f5319-da17-498e-a369-3d570bd1b93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7aefe624-eaf9-43ff-a9d3-9563943d8d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_Flow_SignoffStatus" ma:index="3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78d104-5711-4b2a-acc8-bea9b4f70408" elementFormDefault="qualified">
    <xsd:import namespace="http://schemas.microsoft.com/office/2006/documentManagement/types"/>
    <xsd:import namespace="http://schemas.microsoft.com/office/infopath/2007/PartnerControls"/>
    <xsd:element name="c129ed3469ba4296a865a64308bac7f9" ma:index="25" nillable="true" ma:taxonomy="true" ma:internalName="c129ed3469ba4296a865a64308bac7f9" ma:taxonomyFieldName="RecordType" ma:displayName="Record Type" ma:default="" ma:fieldId="{c129ed34-69ba-4296-a865-a64308bac7f9}" ma:sspId="7aefe624-eaf9-43ff-a9d3-9563943d8d29" ma:termSetId="2530c5b7-5d6e-45a3-81d7-d9352eb2bde1" ma:anchorId="00000000-0000-0000-0000-000000000000" ma:open="false" ma:isKeyword="false">
      <xsd:complexType>
        <xsd:sequence>
          <xsd:element ref="pc:Terms" minOccurs="0" maxOccurs="1"/>
        </xsd:sequence>
      </xsd:complexType>
    </xsd:element>
    <xsd:element name="TaxCatchAll" ma:index="26" nillable="true" ma:displayName="Taxonomy Catch All Column" ma:hidden="true" ma:list="{967a4c18-40df-4d98-b28b-9e4d1c781851}" ma:internalName="TaxCatchAll" ma:showField="CatchAllData" ma:web="4703493c-998d-4118-88b2-da808823b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olicyOrTemplate xmlns="4703493c-998d-4118-88b2-da808823be55" xsi:nil="true"/>
    <lcf76f155ced4ddcb4097134ff3c332f xmlns="790f5319-da17-498e-a369-3d570bd1b932">
      <Terms xmlns="http://schemas.microsoft.com/office/infopath/2007/PartnerControls"/>
    </lcf76f155ced4ddcb4097134ff3c332f>
    <c129ed3469ba4296a865a64308bac7f9 xmlns="9178d104-5711-4b2a-acc8-bea9b4f70408">
      <Terms xmlns="http://schemas.microsoft.com/office/infopath/2007/PartnerControls"/>
    </c129ed3469ba4296a865a64308bac7f9>
    <TaxCatchAll xmlns="9178d104-5711-4b2a-acc8-bea9b4f70408"/>
    <PublishingExpirationDate xmlns="http://schemas.microsoft.com/sharepoint/v3" xsi:nil="true"/>
    <PublishingStartDate xmlns="http://schemas.microsoft.com/sharepoint/v3" xsi:nil="true"/>
    <_Flow_SignoffStatus xmlns="790f5319-da17-498e-a369-3d570bd1b932" xsi:nil="true"/>
  </documentManagement>
</p:properties>
</file>

<file path=customXml/itemProps1.xml><?xml version="1.0" encoding="utf-8"?>
<ds:datastoreItem xmlns:ds="http://schemas.openxmlformats.org/officeDocument/2006/customXml" ds:itemID="{297FD471-AA1B-4188-AB32-9FDAF9C8E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03493c-998d-4118-88b2-da808823be55"/>
    <ds:schemaRef ds:uri="790f5319-da17-498e-a369-3d570bd1b932"/>
    <ds:schemaRef ds:uri="9178d104-5711-4b2a-acc8-bea9b4f70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E74579-4337-4593-A530-9602F7C6AB81}">
  <ds:schemaRefs>
    <ds:schemaRef ds:uri="http://schemas.microsoft.com/sharepoint/v3/contenttype/forms"/>
  </ds:schemaRefs>
</ds:datastoreItem>
</file>

<file path=customXml/itemProps3.xml><?xml version="1.0" encoding="utf-8"?>
<ds:datastoreItem xmlns:ds="http://schemas.openxmlformats.org/officeDocument/2006/customXml" ds:itemID="{4C38E402-3AD4-4AE2-B7CB-2EFD1A003BC2}">
  <ds:schemaRefs>
    <ds:schemaRef ds:uri="http://schemas.microsoft.com/office/2006/metadata/longProperties"/>
  </ds:schemaRefs>
</ds:datastoreItem>
</file>

<file path=customXml/itemProps4.xml><?xml version="1.0" encoding="utf-8"?>
<ds:datastoreItem xmlns:ds="http://schemas.openxmlformats.org/officeDocument/2006/customXml" ds:itemID="{34801815-2AE5-437E-9CDF-812A9A4956AD}">
  <ds:schemaRefs>
    <ds:schemaRef ds:uri="http://schemas.microsoft.com/sharepoint/events"/>
  </ds:schemaRefs>
</ds:datastoreItem>
</file>

<file path=customXml/itemProps5.xml><?xml version="1.0" encoding="utf-8"?>
<ds:datastoreItem xmlns:ds="http://schemas.openxmlformats.org/officeDocument/2006/customXml" ds:itemID="{E12114DE-F857-45E7-9B87-7B01EA24E1C6}">
  <ds:schemaRefs>
    <ds:schemaRef ds:uri="http://schemas.openxmlformats.org/officeDocument/2006/bibliography"/>
  </ds:schemaRefs>
</ds:datastoreItem>
</file>

<file path=customXml/itemProps6.xml><?xml version="1.0" encoding="utf-8"?>
<ds:datastoreItem xmlns:ds="http://schemas.openxmlformats.org/officeDocument/2006/customXml" ds:itemID="{AA712057-C33F-49EB-B2DB-6FAB87733D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7147</Words>
  <Characters>46390</Characters>
  <Application>Microsoft Office Word</Application>
  <DocSecurity>2</DocSecurity>
  <Lines>386</Lines>
  <Paragraphs>106</Paragraphs>
  <ScaleCrop>false</ScaleCrop>
  <HeadingPairs>
    <vt:vector size="2" baseType="variant">
      <vt:variant>
        <vt:lpstr>Title</vt:lpstr>
      </vt:variant>
      <vt:variant>
        <vt:i4>1</vt:i4>
      </vt:variant>
    </vt:vector>
  </HeadingPairs>
  <TitlesOfParts>
    <vt:vector size="1" baseType="lpstr">
      <vt:lpstr>APPENDIX TO ANNEX 7</vt:lpstr>
    </vt:vector>
  </TitlesOfParts>
  <Company>Scottish Executive</Company>
  <LinksUpToDate>false</LinksUpToDate>
  <CharactersWithSpaces>53431</CharactersWithSpaces>
  <SharedDoc>false</SharedDoc>
  <HLinks>
    <vt:vector size="450" baseType="variant">
      <vt:variant>
        <vt:i4>4128870</vt:i4>
      </vt:variant>
      <vt:variant>
        <vt:i4>222</vt:i4>
      </vt:variant>
      <vt:variant>
        <vt:i4>0</vt:i4>
      </vt:variant>
      <vt:variant>
        <vt:i4>5</vt:i4>
      </vt:variant>
      <vt:variant>
        <vt:lpwstr>http://www.gov.scot/Topics/Government/public-sector-pay/senior-appointment-pay</vt:lpwstr>
      </vt:variant>
      <vt:variant>
        <vt:lpwstr/>
      </vt:variant>
      <vt:variant>
        <vt:i4>5374045</vt:i4>
      </vt:variant>
      <vt:variant>
        <vt:i4>219</vt:i4>
      </vt:variant>
      <vt:variant>
        <vt:i4>0</vt:i4>
      </vt:variant>
      <vt:variant>
        <vt:i4>5</vt:i4>
      </vt:variant>
      <vt:variant>
        <vt:lpwstr>https://www.gov.scot/publications/scottish-public-finance-manual/subsidy-control/subsidy-control/</vt:lpwstr>
      </vt:variant>
      <vt:variant>
        <vt:lpwstr/>
      </vt:variant>
      <vt:variant>
        <vt:i4>5963841</vt:i4>
      </vt:variant>
      <vt:variant>
        <vt:i4>216</vt:i4>
      </vt:variant>
      <vt:variant>
        <vt:i4>0</vt:i4>
      </vt:variant>
      <vt:variant>
        <vt:i4>5</vt:i4>
      </vt:variant>
      <vt:variant>
        <vt:lpwstr>https://www.legislation.gov.uk/ukpga/2022/23/enacted</vt:lpwstr>
      </vt:variant>
      <vt:variant>
        <vt:lpwstr/>
      </vt:variant>
      <vt:variant>
        <vt:i4>1507410</vt:i4>
      </vt:variant>
      <vt:variant>
        <vt:i4>213</vt:i4>
      </vt:variant>
      <vt:variant>
        <vt:i4>0</vt:i4>
      </vt:variant>
      <vt:variant>
        <vt:i4>5</vt:i4>
      </vt:variant>
      <vt:variant>
        <vt:lpwstr>https://beta.gov.scot/publications/scottish-public-finance-manual/non-salary-rewards/non-salary-rewards/</vt:lpwstr>
      </vt:variant>
      <vt:variant>
        <vt:lpwstr/>
      </vt:variant>
      <vt:variant>
        <vt:i4>2556002</vt:i4>
      </vt:variant>
      <vt:variant>
        <vt:i4>210</vt:i4>
      </vt:variant>
      <vt:variant>
        <vt:i4>0</vt:i4>
      </vt:variant>
      <vt:variant>
        <vt:i4>5</vt:i4>
      </vt:variant>
      <vt:variant>
        <vt:lpwstr>https://beta.gov.scot/publications/scottish-public-finance-manual/losses-and-special-payments/losses-and-special-payments/</vt:lpwstr>
      </vt:variant>
      <vt:variant>
        <vt:lpwstr/>
      </vt:variant>
      <vt:variant>
        <vt:i4>1507410</vt:i4>
      </vt:variant>
      <vt:variant>
        <vt:i4>207</vt:i4>
      </vt:variant>
      <vt:variant>
        <vt:i4>0</vt:i4>
      </vt:variant>
      <vt:variant>
        <vt:i4>5</vt:i4>
      </vt:variant>
      <vt:variant>
        <vt:lpwstr>https://beta.gov.scot/publications/scottish-public-finance-manual/expenditure-and-payments/expenditure-and-payments/</vt:lpwstr>
      </vt:variant>
      <vt:variant>
        <vt:lpwstr/>
      </vt:variant>
      <vt:variant>
        <vt:i4>3670118</vt:i4>
      </vt:variant>
      <vt:variant>
        <vt:i4>204</vt:i4>
      </vt:variant>
      <vt:variant>
        <vt:i4>0</vt:i4>
      </vt:variant>
      <vt:variant>
        <vt:i4>5</vt:i4>
      </vt:variant>
      <vt:variant>
        <vt:lpwstr>http://www.scotland.gov.uk/Topics/Government/Finance/spfm/majinvest</vt:lpwstr>
      </vt:variant>
      <vt:variant>
        <vt:lpwstr/>
      </vt:variant>
      <vt:variant>
        <vt:i4>5111819</vt:i4>
      </vt:variant>
      <vt:variant>
        <vt:i4>201</vt:i4>
      </vt:variant>
      <vt:variant>
        <vt:i4>0</vt:i4>
      </vt:variant>
      <vt:variant>
        <vt:i4>5</vt:i4>
      </vt:variant>
      <vt:variant>
        <vt:lpwstr>https://beta.gov.scot/publications/scottish-public-finance-manual/best-value/best-value/</vt:lpwstr>
      </vt:variant>
      <vt:variant>
        <vt:lpwstr/>
      </vt:variant>
      <vt:variant>
        <vt:i4>2556002</vt:i4>
      </vt:variant>
      <vt:variant>
        <vt:i4>198</vt:i4>
      </vt:variant>
      <vt:variant>
        <vt:i4>0</vt:i4>
      </vt:variant>
      <vt:variant>
        <vt:i4>5</vt:i4>
      </vt:variant>
      <vt:variant>
        <vt:lpwstr>https://beta.gov.scot/publications/scottish-public-finance-manual/procurement/procurement/</vt:lpwstr>
      </vt:variant>
      <vt:variant>
        <vt:lpwstr/>
      </vt:variant>
      <vt:variant>
        <vt:i4>2556002</vt:i4>
      </vt:variant>
      <vt:variant>
        <vt:i4>195</vt:i4>
      </vt:variant>
      <vt:variant>
        <vt:i4>0</vt:i4>
      </vt:variant>
      <vt:variant>
        <vt:i4>5</vt:i4>
      </vt:variant>
      <vt:variant>
        <vt:lpwstr>https://beta.gov.scot/publications/scottish-public-finance-manual/insurance/insurance/</vt:lpwstr>
      </vt:variant>
      <vt:variant>
        <vt:lpwstr/>
      </vt:variant>
      <vt:variant>
        <vt:i4>8192114</vt:i4>
      </vt:variant>
      <vt:variant>
        <vt:i4>192</vt:i4>
      </vt:variant>
      <vt:variant>
        <vt:i4>0</vt:i4>
      </vt:variant>
      <vt:variant>
        <vt:i4>5</vt:i4>
      </vt:variant>
      <vt:variant>
        <vt:lpwstr>https://www.gov.scot/publications/scottish-public-finance-manual/grant-and-grant-in-aid/grant-and-grant-in-aid/</vt:lpwstr>
      </vt:variant>
      <vt:variant>
        <vt:lpwstr/>
      </vt:variant>
      <vt:variant>
        <vt:i4>5374045</vt:i4>
      </vt:variant>
      <vt:variant>
        <vt:i4>189</vt:i4>
      </vt:variant>
      <vt:variant>
        <vt:i4>0</vt:i4>
      </vt:variant>
      <vt:variant>
        <vt:i4>5</vt:i4>
      </vt:variant>
      <vt:variant>
        <vt:lpwstr>https://www.gov.scot/publications/scottish-public-finance-manual/subsidy-control/subsidy-control/</vt:lpwstr>
      </vt:variant>
      <vt:variant>
        <vt:lpwstr/>
      </vt:variant>
      <vt:variant>
        <vt:i4>5898250</vt:i4>
      </vt:variant>
      <vt:variant>
        <vt:i4>186</vt:i4>
      </vt:variant>
      <vt:variant>
        <vt:i4>0</vt:i4>
      </vt:variant>
      <vt:variant>
        <vt:i4>5</vt:i4>
      </vt:variant>
      <vt:variant>
        <vt:lpwstr>http://www.scotland.gov.uk/Topics/Government/Finance/spfm/contingentliabs</vt:lpwstr>
      </vt:variant>
      <vt:variant>
        <vt:lpwstr/>
      </vt:variant>
      <vt:variant>
        <vt:i4>3604591</vt:i4>
      </vt:variant>
      <vt:variant>
        <vt:i4>183</vt:i4>
      </vt:variant>
      <vt:variant>
        <vt:i4>0</vt:i4>
      </vt:variant>
      <vt:variant>
        <vt:i4>5</vt:i4>
      </vt:variant>
      <vt:variant>
        <vt:lpwstr>http://www.scotland.gov.uk/Topics/Government/Finance/spfm/borrowingetc</vt:lpwstr>
      </vt:variant>
      <vt:variant>
        <vt:lpwstr/>
      </vt:variant>
      <vt:variant>
        <vt:i4>131143</vt:i4>
      </vt:variant>
      <vt:variant>
        <vt:i4>180</vt:i4>
      </vt:variant>
      <vt:variant>
        <vt:i4>0</vt:i4>
      </vt:variant>
      <vt:variant>
        <vt:i4>5</vt:i4>
      </vt:variant>
      <vt:variant>
        <vt:lpwstr>https://beta.gov.scot/publications/scottish-public-finance-manual/tax-planning-and-tax-avoidance/tax-planning-and-tax-avoidance/</vt:lpwstr>
      </vt:variant>
      <vt:variant>
        <vt:lpwstr/>
      </vt:variant>
      <vt:variant>
        <vt:i4>5832732</vt:i4>
      </vt:variant>
      <vt:variant>
        <vt:i4>177</vt:i4>
      </vt:variant>
      <vt:variant>
        <vt:i4>0</vt:i4>
      </vt:variant>
      <vt:variant>
        <vt:i4>5</vt:i4>
      </vt:variant>
      <vt:variant>
        <vt:lpwstr>https://beta.gov.scot/publications/scottish-public-finance-manual/borrowing-lending-and-investment/borrowing-lending-and-investment/</vt:lpwstr>
      </vt:variant>
      <vt:variant>
        <vt:lpwstr/>
      </vt:variant>
      <vt:variant>
        <vt:i4>6029324</vt:i4>
      </vt:variant>
      <vt:variant>
        <vt:i4>174</vt:i4>
      </vt:variant>
      <vt:variant>
        <vt:i4>0</vt:i4>
      </vt:variant>
      <vt:variant>
        <vt:i4>5</vt:i4>
      </vt:variant>
      <vt:variant>
        <vt:lpwstr>http://www.scotland.gov.uk/Topics/Government/Finance/spfm/feescharges</vt:lpwstr>
      </vt:variant>
      <vt:variant>
        <vt:lpwstr/>
      </vt:variant>
      <vt:variant>
        <vt:i4>3538972</vt:i4>
      </vt:variant>
      <vt:variant>
        <vt:i4>171</vt:i4>
      </vt:variant>
      <vt:variant>
        <vt:i4>0</vt:i4>
      </vt:variant>
      <vt:variant>
        <vt:i4>5</vt:i4>
      </vt:variant>
      <vt:variant>
        <vt:lpwstr>https://e-pims.cabinetoffice.gov.uk/ePIMSNet/epims_login.aspx?ReturnUrl=%2fepimsnet</vt:lpwstr>
      </vt:variant>
      <vt:variant>
        <vt:lpwstr/>
      </vt:variant>
      <vt:variant>
        <vt:i4>2687023</vt:i4>
      </vt:variant>
      <vt:variant>
        <vt:i4>168</vt:i4>
      </vt:variant>
      <vt:variant>
        <vt:i4>0</vt:i4>
      </vt:variant>
      <vt:variant>
        <vt:i4>5</vt:i4>
      </vt:variant>
      <vt:variant>
        <vt:lpwstr>http://www.scotland.gov.uk/Publications/2009/02/26142659/1</vt:lpwstr>
      </vt:variant>
      <vt:variant>
        <vt:lpwstr/>
      </vt:variant>
      <vt:variant>
        <vt:i4>6422564</vt:i4>
      </vt:variant>
      <vt:variant>
        <vt:i4>165</vt:i4>
      </vt:variant>
      <vt:variant>
        <vt:i4>0</vt:i4>
      </vt:variant>
      <vt:variant>
        <vt:i4>5</vt:i4>
      </vt:variant>
      <vt:variant>
        <vt:lpwstr>hhttp://www.gov.scot/Topics/Government/Finance/spfm/PropertyManagement/Aquisitionofproperty</vt:lpwstr>
      </vt:variant>
      <vt:variant>
        <vt:lpwstr/>
      </vt:variant>
      <vt:variant>
        <vt:i4>3080293</vt:i4>
      </vt:variant>
      <vt:variant>
        <vt:i4>162</vt:i4>
      </vt:variant>
      <vt:variant>
        <vt:i4>0</vt:i4>
      </vt:variant>
      <vt:variant>
        <vt:i4>5</vt:i4>
      </vt:variant>
      <vt:variant>
        <vt:lpwstr>https://beta.gov.scot/binaries/content/documents/govscot/publications/advice-and-guidance/2018/09/scottish-public-finance-manual/documents/spfm-surplus-property-internal-advertisement/spfm-surplus-property-internal-advertisement/govscot%3Adocument</vt:lpwstr>
      </vt:variant>
      <vt:variant>
        <vt:lpwstr/>
      </vt:variant>
      <vt:variant>
        <vt:i4>4128878</vt:i4>
      </vt:variant>
      <vt:variant>
        <vt:i4>159</vt:i4>
      </vt:variant>
      <vt:variant>
        <vt:i4>0</vt:i4>
      </vt:variant>
      <vt:variant>
        <vt:i4>5</vt:i4>
      </vt:variant>
      <vt:variant>
        <vt:lpwstr>http://www.gov.scot/Topics/Government/Finance/spfm/PropertyManagement</vt:lpwstr>
      </vt:variant>
      <vt:variant>
        <vt:lpwstr>Asset Registers</vt:lpwstr>
      </vt:variant>
      <vt:variant>
        <vt:i4>4718595</vt:i4>
      </vt:variant>
      <vt:variant>
        <vt:i4>156</vt:i4>
      </vt:variant>
      <vt:variant>
        <vt:i4>0</vt:i4>
      </vt:variant>
      <vt:variant>
        <vt:i4>5</vt:i4>
      </vt:variant>
      <vt:variant>
        <vt:lpwstr>http://www.scotland.gov.uk/Topics/Government/Finance/spfm/PropertyManagement</vt:lpwstr>
      </vt:variant>
      <vt:variant>
        <vt:lpwstr/>
      </vt:variant>
      <vt:variant>
        <vt:i4>3735652</vt:i4>
      </vt:variant>
      <vt:variant>
        <vt:i4>153</vt:i4>
      </vt:variant>
      <vt:variant>
        <vt:i4>0</vt:i4>
      </vt:variant>
      <vt:variant>
        <vt:i4>5</vt:i4>
      </vt:variant>
      <vt:variant>
        <vt:lpwstr>http://www.scotland.gov.uk/Topics/Government/Finance/spfm/severanceetcterms</vt:lpwstr>
      </vt:variant>
      <vt:variant>
        <vt:lpwstr/>
      </vt:variant>
      <vt:variant>
        <vt:i4>4128870</vt:i4>
      </vt:variant>
      <vt:variant>
        <vt:i4>150</vt:i4>
      </vt:variant>
      <vt:variant>
        <vt:i4>0</vt:i4>
      </vt:variant>
      <vt:variant>
        <vt:i4>5</vt:i4>
      </vt:variant>
      <vt:variant>
        <vt:lpwstr>http://www.gov.scot/Topics/Government/public-sector-pay/senior-appointment-pay</vt:lpwstr>
      </vt:variant>
      <vt:variant>
        <vt:lpwstr/>
      </vt:variant>
      <vt:variant>
        <vt:i4>983058</vt:i4>
      </vt:variant>
      <vt:variant>
        <vt:i4>147</vt:i4>
      </vt:variant>
      <vt:variant>
        <vt:i4>0</vt:i4>
      </vt:variant>
      <vt:variant>
        <vt:i4>5</vt:i4>
      </vt:variant>
      <vt:variant>
        <vt:lpwstr>http://www.gov.scot/Topics/Government/Finance/spfm/nonsalrewards</vt:lpwstr>
      </vt:variant>
      <vt:variant>
        <vt:lpwstr/>
      </vt:variant>
      <vt:variant>
        <vt:i4>8061031</vt:i4>
      </vt:variant>
      <vt:variant>
        <vt:i4>144</vt:i4>
      </vt:variant>
      <vt:variant>
        <vt:i4>0</vt:i4>
      </vt:variant>
      <vt:variant>
        <vt:i4>5</vt:i4>
      </vt:variant>
      <vt:variant>
        <vt:lpwstr>http://www.gov.scot/Topics/Government/Finance/spfm/taxavoidance</vt:lpwstr>
      </vt:variant>
      <vt:variant>
        <vt:lpwstr/>
      </vt:variant>
      <vt:variant>
        <vt:i4>720899</vt:i4>
      </vt:variant>
      <vt:variant>
        <vt:i4>141</vt:i4>
      </vt:variant>
      <vt:variant>
        <vt:i4>0</vt:i4>
      </vt:variant>
      <vt:variant>
        <vt:i4>5</vt:i4>
      </vt:variant>
      <vt:variant>
        <vt:lpwstr>http://www.gov.scot/Topics/Government/public-sector-pay/staff-pay</vt:lpwstr>
      </vt:variant>
      <vt:variant>
        <vt:lpwstr/>
      </vt:variant>
      <vt:variant>
        <vt:i4>720899</vt:i4>
      </vt:variant>
      <vt:variant>
        <vt:i4>138</vt:i4>
      </vt:variant>
      <vt:variant>
        <vt:i4>0</vt:i4>
      </vt:variant>
      <vt:variant>
        <vt:i4>5</vt:i4>
      </vt:variant>
      <vt:variant>
        <vt:lpwstr>http://www.gov.scot/Topics/Government/public-sector-pay/staff-pay</vt:lpwstr>
      </vt:variant>
      <vt:variant>
        <vt:lpwstr/>
      </vt:variant>
      <vt:variant>
        <vt:i4>5505045</vt:i4>
      </vt:variant>
      <vt:variant>
        <vt:i4>135</vt:i4>
      </vt:variant>
      <vt:variant>
        <vt:i4>0</vt:i4>
      </vt:variant>
      <vt:variant>
        <vt:i4>5</vt:i4>
      </vt:variant>
      <vt:variant>
        <vt:lpwstr>https://beta.gov.scot/publications/scottish-public-finance-manual/fraud-and-gifts/fraud/</vt:lpwstr>
      </vt:variant>
      <vt:variant>
        <vt:lpwstr/>
      </vt:variant>
      <vt:variant>
        <vt:i4>1376351</vt:i4>
      </vt:variant>
      <vt:variant>
        <vt:i4>132</vt:i4>
      </vt:variant>
      <vt:variant>
        <vt:i4>0</vt:i4>
      </vt:variant>
      <vt:variant>
        <vt:i4>5</vt:i4>
      </vt:variant>
      <vt:variant>
        <vt:lpwstr>https://www.gov.scot/publications/cyber-resilience-framework/</vt:lpwstr>
      </vt:variant>
      <vt:variant>
        <vt:lpwstr/>
      </vt:variant>
      <vt:variant>
        <vt:i4>4390936</vt:i4>
      </vt:variant>
      <vt:variant>
        <vt:i4>129</vt:i4>
      </vt:variant>
      <vt:variant>
        <vt:i4>0</vt:i4>
      </vt:variant>
      <vt:variant>
        <vt:i4>5</vt:i4>
      </vt:variant>
      <vt:variant>
        <vt:lpwstr>https://beta.gov.scot/publications/cyber-resilience-strategy-scotland-public-sector-action-plan-2017-18/</vt:lpwstr>
      </vt:variant>
      <vt:variant>
        <vt:lpwstr/>
      </vt:variant>
      <vt:variant>
        <vt:i4>2621489</vt:i4>
      </vt:variant>
      <vt:variant>
        <vt:i4>126</vt:i4>
      </vt:variant>
      <vt:variant>
        <vt:i4>0</vt:i4>
      </vt:variant>
      <vt:variant>
        <vt:i4>5</vt:i4>
      </vt:variant>
      <vt:variant>
        <vt:lpwstr>http://www.gov.scot/Publications/2013/12/8006/downloads</vt:lpwstr>
      </vt:variant>
      <vt:variant>
        <vt:lpwstr/>
      </vt:variant>
      <vt:variant>
        <vt:i4>2556002</vt:i4>
      </vt:variant>
      <vt:variant>
        <vt:i4>123</vt:i4>
      </vt:variant>
      <vt:variant>
        <vt:i4>0</vt:i4>
      </vt:variant>
      <vt:variant>
        <vt:i4>5</vt:i4>
      </vt:variant>
      <vt:variant>
        <vt:lpwstr>https://beta.gov.scot/publications/scottish-public-finance-manual/risk-management/risk-management/</vt:lpwstr>
      </vt:variant>
      <vt:variant>
        <vt:lpwstr/>
      </vt:variant>
      <vt:variant>
        <vt:i4>2556002</vt:i4>
      </vt:variant>
      <vt:variant>
        <vt:i4>120</vt:i4>
      </vt:variant>
      <vt:variant>
        <vt:i4>0</vt:i4>
      </vt:variant>
      <vt:variant>
        <vt:i4>5</vt:i4>
      </vt:variant>
      <vt:variant>
        <vt:lpwstr>https://beta.gov.scot/publications/scottish-public-finance-manual/banking/banking/</vt:lpwstr>
      </vt:variant>
      <vt:variant>
        <vt:lpwstr/>
      </vt:variant>
      <vt:variant>
        <vt:i4>524365</vt:i4>
      </vt:variant>
      <vt:variant>
        <vt:i4>117</vt:i4>
      </vt:variant>
      <vt:variant>
        <vt:i4>0</vt:i4>
      </vt:variant>
      <vt:variant>
        <vt:i4>5</vt:i4>
      </vt:variant>
      <vt:variant>
        <vt:lpwstr>https://beta.gov.scot/publications/scottish-public-finance-manual/grant-and-grant-in-aid/grant-and-grant-in-aid/</vt:lpwstr>
      </vt:variant>
      <vt:variant>
        <vt:lpwstr/>
      </vt:variant>
      <vt:variant>
        <vt:i4>2097249</vt:i4>
      </vt:variant>
      <vt:variant>
        <vt:i4>114</vt:i4>
      </vt:variant>
      <vt:variant>
        <vt:i4>0</vt:i4>
      </vt:variant>
      <vt:variant>
        <vt:i4>5</vt:i4>
      </vt:variant>
      <vt:variant>
        <vt:lpwstr>https://www.gov.scot/programme-for-government/</vt:lpwstr>
      </vt:variant>
      <vt:variant>
        <vt:lpwstr/>
      </vt:variant>
      <vt:variant>
        <vt:i4>2949173</vt:i4>
      </vt:variant>
      <vt:variant>
        <vt:i4>111</vt:i4>
      </vt:variant>
      <vt:variant>
        <vt:i4>0</vt:i4>
      </vt:variant>
      <vt:variant>
        <vt:i4>5</vt:i4>
      </vt:variant>
      <vt:variant>
        <vt:lpwstr>https://www.gov.scot/publications/scotlands-economic-strategy/</vt:lpwstr>
      </vt:variant>
      <vt:variant>
        <vt:lpwstr/>
      </vt:variant>
      <vt:variant>
        <vt:i4>1048658</vt:i4>
      </vt:variant>
      <vt:variant>
        <vt:i4>108</vt:i4>
      </vt:variant>
      <vt:variant>
        <vt:i4>0</vt:i4>
      </vt:variant>
      <vt:variant>
        <vt:i4>5</vt:i4>
      </vt:variant>
      <vt:variant>
        <vt:lpwstr>https://nationalperformance.gov.scot/</vt:lpwstr>
      </vt:variant>
      <vt:variant>
        <vt:lpwstr/>
      </vt:variant>
      <vt:variant>
        <vt:i4>786521</vt:i4>
      </vt:variant>
      <vt:variant>
        <vt:i4>105</vt:i4>
      </vt:variant>
      <vt:variant>
        <vt:i4>0</vt:i4>
      </vt:variant>
      <vt:variant>
        <vt:i4>5</vt:i4>
      </vt:variant>
      <vt:variant>
        <vt:lpwstr>https://www.gov.uk/government/publications/government-financial-reporting-manual-2020-21</vt:lpwstr>
      </vt:variant>
      <vt:variant>
        <vt:lpwstr/>
      </vt:variant>
      <vt:variant>
        <vt:i4>6160411</vt:i4>
      </vt:variant>
      <vt:variant>
        <vt:i4>102</vt:i4>
      </vt:variant>
      <vt:variant>
        <vt:i4>0</vt:i4>
      </vt:variant>
      <vt:variant>
        <vt:i4>5</vt:i4>
      </vt:variant>
      <vt:variant>
        <vt:lpwstr>https://beta.gov.scot/publications/scottish-public-finance-manual/audit-committees/audit-committees/</vt:lpwstr>
      </vt:variant>
      <vt:variant>
        <vt:lpwstr/>
      </vt:variant>
      <vt:variant>
        <vt:i4>2424932</vt:i4>
      </vt:variant>
      <vt:variant>
        <vt:i4>99</vt:i4>
      </vt:variant>
      <vt:variant>
        <vt:i4>0</vt:i4>
      </vt:variant>
      <vt:variant>
        <vt:i4>5</vt:i4>
      </vt:variant>
      <vt:variant>
        <vt:lpwstr>http://www.scotland.gov.uk/Topics/Government/Finance/spfm/internaud</vt:lpwstr>
      </vt:variant>
      <vt:variant>
        <vt:lpwstr/>
      </vt:variant>
      <vt:variant>
        <vt:i4>458776</vt:i4>
      </vt:variant>
      <vt:variant>
        <vt:i4>96</vt:i4>
      </vt:variant>
      <vt:variant>
        <vt:i4>0</vt:i4>
      </vt:variant>
      <vt:variant>
        <vt:i4>5</vt:i4>
      </vt:variant>
      <vt:variant>
        <vt:lpwstr>https://www.gov.uk/government/publications/public-sector-internal-audit-standards</vt:lpwstr>
      </vt:variant>
      <vt:variant>
        <vt:lpwstr/>
      </vt:variant>
      <vt:variant>
        <vt:i4>5832782</vt:i4>
      </vt:variant>
      <vt:variant>
        <vt:i4>93</vt:i4>
      </vt:variant>
      <vt:variant>
        <vt:i4>0</vt:i4>
      </vt:variant>
      <vt:variant>
        <vt:i4>5</vt:i4>
      </vt:variant>
      <vt:variant>
        <vt:lpwstr>http://www.ethicalstandards.org.uk/site/uploads/publications/406ebe2cdaa457e47217d07aaa11f566.pdf</vt:lpwstr>
      </vt:variant>
      <vt:variant>
        <vt:lpwstr/>
      </vt:variant>
      <vt:variant>
        <vt:i4>589914</vt:i4>
      </vt:variant>
      <vt:variant>
        <vt:i4>90</vt:i4>
      </vt:variant>
      <vt:variant>
        <vt:i4>0</vt:i4>
      </vt:variant>
      <vt:variant>
        <vt:i4>5</vt:i4>
      </vt:variant>
      <vt:variant>
        <vt:lpwstr>http://www.gov.scot/Topics/Government/public-bodies/pubs/StrategicEngagement</vt:lpwstr>
      </vt:variant>
      <vt:variant>
        <vt:lpwstr/>
      </vt:variant>
      <vt:variant>
        <vt:i4>6357097</vt:i4>
      </vt:variant>
      <vt:variant>
        <vt:i4>87</vt:i4>
      </vt:variant>
      <vt:variant>
        <vt:i4>0</vt:i4>
      </vt:variant>
      <vt:variant>
        <vt:i4>5</vt:i4>
      </vt:variant>
      <vt:variant>
        <vt:lpwstr>C:\Users\fn792ag\AppData\Local\Microsoft\Windows\INetCache\Content.Outlook\SU0H4S16\Code of Practice for Ministerial Appointments</vt:lpwstr>
      </vt:variant>
      <vt:variant>
        <vt:lpwstr/>
      </vt:variant>
      <vt:variant>
        <vt:i4>65629</vt:i4>
      </vt:variant>
      <vt:variant>
        <vt:i4>84</vt:i4>
      </vt:variant>
      <vt:variant>
        <vt:i4>0</vt:i4>
      </vt:variant>
      <vt:variant>
        <vt:i4>5</vt:i4>
      </vt:variant>
      <vt:variant>
        <vt:lpwstr>https://www.gov.scot/Topics/Government/Finance/spfm/Accountability/aomemo</vt:lpwstr>
      </vt:variant>
      <vt:variant>
        <vt:lpwstr/>
      </vt:variant>
      <vt:variant>
        <vt:i4>3080250</vt:i4>
      </vt:variant>
      <vt:variant>
        <vt:i4>81</vt:i4>
      </vt:variant>
      <vt:variant>
        <vt:i4>0</vt:i4>
      </vt:variant>
      <vt:variant>
        <vt:i4>5</vt:i4>
      </vt:variant>
      <vt:variant>
        <vt:lpwstr>https://www.gov.scot/publications/scottish-public-finance-manual/accountability/annex-1-memorandum-to-accountable-officers-scottish-administration/</vt:lpwstr>
      </vt:variant>
      <vt:variant>
        <vt:lpwstr/>
      </vt:variant>
      <vt:variant>
        <vt:i4>720899</vt:i4>
      </vt:variant>
      <vt:variant>
        <vt:i4>78</vt:i4>
      </vt:variant>
      <vt:variant>
        <vt:i4>0</vt:i4>
      </vt:variant>
      <vt:variant>
        <vt:i4>5</vt:i4>
      </vt:variant>
      <vt:variant>
        <vt:lpwstr>http://www.gov.scot/Topics/Government/public-sector-pay/staff-pay</vt:lpwstr>
      </vt:variant>
      <vt:variant>
        <vt:lpwstr/>
      </vt:variant>
      <vt:variant>
        <vt:i4>5963848</vt:i4>
      </vt:variant>
      <vt:variant>
        <vt:i4>75</vt:i4>
      </vt:variant>
      <vt:variant>
        <vt:i4>0</vt:i4>
      </vt:variant>
      <vt:variant>
        <vt:i4>5</vt:i4>
      </vt:variant>
      <vt:variant>
        <vt:lpwstr>http://www.scotland.gov.uk/Topics/Government/Finance/spfm/Accountability/aomemoother</vt:lpwstr>
      </vt:variant>
      <vt:variant>
        <vt:lpwstr/>
      </vt:variant>
      <vt:variant>
        <vt:i4>720899</vt:i4>
      </vt:variant>
      <vt:variant>
        <vt:i4>72</vt:i4>
      </vt:variant>
      <vt:variant>
        <vt:i4>0</vt:i4>
      </vt:variant>
      <vt:variant>
        <vt:i4>5</vt:i4>
      </vt:variant>
      <vt:variant>
        <vt:lpwstr>http://www.gov.scot/Topics/Government/public-sector-pay/staff-pay</vt:lpwstr>
      </vt:variant>
      <vt:variant>
        <vt:lpwstr/>
      </vt:variant>
      <vt:variant>
        <vt:i4>2556002</vt:i4>
      </vt:variant>
      <vt:variant>
        <vt:i4>69</vt:i4>
      </vt:variant>
      <vt:variant>
        <vt:i4>0</vt:i4>
      </vt:variant>
      <vt:variant>
        <vt:i4>5</vt:i4>
      </vt:variant>
      <vt:variant>
        <vt:lpwstr>https://beta.gov.scot/publications/scottish-public-finance-manual/delegated-authority/delegated-authority/</vt:lpwstr>
      </vt:variant>
      <vt:variant>
        <vt:lpwstr/>
      </vt:variant>
      <vt:variant>
        <vt:i4>5505045</vt:i4>
      </vt:variant>
      <vt:variant>
        <vt:i4>66</vt:i4>
      </vt:variant>
      <vt:variant>
        <vt:i4>0</vt:i4>
      </vt:variant>
      <vt:variant>
        <vt:i4>5</vt:i4>
      </vt:variant>
      <vt:variant>
        <vt:lpwstr>https://beta.gov.scot/publications/scottish-public-finance-manual/fraud-and-gifts/fraud/</vt:lpwstr>
      </vt:variant>
      <vt:variant>
        <vt:lpwstr/>
      </vt:variant>
      <vt:variant>
        <vt:i4>3604587</vt:i4>
      </vt:variant>
      <vt:variant>
        <vt:i4>63</vt:i4>
      </vt:variant>
      <vt:variant>
        <vt:i4>0</vt:i4>
      </vt:variant>
      <vt:variant>
        <vt:i4>5</vt:i4>
      </vt:variant>
      <vt:variant>
        <vt:lpwstr>http://www.scotland.gov.uk/Topics/Government/Finance/spfm/risk</vt:lpwstr>
      </vt:variant>
      <vt:variant>
        <vt:lpwstr/>
      </vt:variant>
      <vt:variant>
        <vt:i4>3735614</vt:i4>
      </vt:variant>
      <vt:variant>
        <vt:i4>60</vt:i4>
      </vt:variant>
      <vt:variant>
        <vt:i4>0</vt:i4>
      </vt:variant>
      <vt:variant>
        <vt:i4>5</vt:i4>
      </vt:variant>
      <vt:variant>
        <vt:lpwstr>https://www.gov.scot/publications/programme-and-project-management-principles/</vt:lpwstr>
      </vt:variant>
      <vt:variant>
        <vt:lpwstr/>
      </vt:variant>
      <vt:variant>
        <vt:i4>2556002</vt:i4>
      </vt:variant>
      <vt:variant>
        <vt:i4>57</vt:i4>
      </vt:variant>
      <vt:variant>
        <vt:i4>0</vt:i4>
      </vt:variant>
      <vt:variant>
        <vt:i4>5</vt:i4>
      </vt:variant>
      <vt:variant>
        <vt:lpwstr>https://beta.gov.scot/publications/scottish-public-finance-manual/</vt:lpwstr>
      </vt:variant>
      <vt:variant>
        <vt:lpwstr/>
      </vt:variant>
      <vt:variant>
        <vt:i4>1048661</vt:i4>
      </vt:variant>
      <vt:variant>
        <vt:i4>54</vt:i4>
      </vt:variant>
      <vt:variant>
        <vt:i4>0</vt:i4>
      </vt:variant>
      <vt:variant>
        <vt:i4>5</vt:i4>
      </vt:variant>
      <vt:variant>
        <vt:lpwstr>https://beta.gov.scot/publications/scottish-public-finance-manual/appraisal-and-evaluation/appraisal-and-evaluation/</vt:lpwstr>
      </vt:variant>
      <vt:variant>
        <vt:lpwstr/>
      </vt:variant>
      <vt:variant>
        <vt:i4>2490485</vt:i4>
      </vt:variant>
      <vt:variant>
        <vt:i4>51</vt:i4>
      </vt:variant>
      <vt:variant>
        <vt:i4>0</vt:i4>
      </vt:variant>
      <vt:variant>
        <vt:i4>5</vt:i4>
      </vt:variant>
      <vt:variant>
        <vt:lpwstr>http://www.gov.scot/Resource/0051/00514817.pdf</vt:lpwstr>
      </vt:variant>
      <vt:variant>
        <vt:lpwstr/>
      </vt:variant>
      <vt:variant>
        <vt:i4>7340136</vt:i4>
      </vt:variant>
      <vt:variant>
        <vt:i4>48</vt:i4>
      </vt:variant>
      <vt:variant>
        <vt:i4>0</vt:i4>
      </vt:variant>
      <vt:variant>
        <vt:i4>5</vt:i4>
      </vt:variant>
      <vt:variant>
        <vt:lpwstr>http://www.scotland.gov.uk/Topics/Government/public-bodies/On-Board</vt:lpwstr>
      </vt:variant>
      <vt:variant>
        <vt:lpwstr/>
      </vt:variant>
      <vt:variant>
        <vt:i4>3604523</vt:i4>
      </vt:variant>
      <vt:variant>
        <vt:i4>45</vt:i4>
      </vt:variant>
      <vt:variant>
        <vt:i4>0</vt:i4>
      </vt:variant>
      <vt:variant>
        <vt:i4>5</vt:i4>
      </vt:variant>
      <vt:variant>
        <vt:lpwstr>https://www.oscr.org.uk/guidance-and-forms/guidance-and-good-practice-for-charity-trustees</vt:lpwstr>
      </vt:variant>
      <vt:variant>
        <vt:lpwstr/>
      </vt:variant>
      <vt:variant>
        <vt:i4>3604589</vt:i4>
      </vt:variant>
      <vt:variant>
        <vt:i4>42</vt:i4>
      </vt:variant>
      <vt:variant>
        <vt:i4>0</vt:i4>
      </vt:variant>
      <vt:variant>
        <vt:i4>5</vt:i4>
      </vt:variant>
      <vt:variant>
        <vt:lpwstr>https://www.gov.scot/publications/gender-representation-public-boards-scotland-act-2018-statutory-guidance/</vt:lpwstr>
      </vt:variant>
      <vt:variant>
        <vt:lpwstr/>
      </vt:variant>
      <vt:variant>
        <vt:i4>3604526</vt:i4>
      </vt:variant>
      <vt:variant>
        <vt:i4>39</vt:i4>
      </vt:variant>
      <vt:variant>
        <vt:i4>0</vt:i4>
      </vt:variant>
      <vt:variant>
        <vt:i4>5</vt:i4>
      </vt:variant>
      <vt:variant>
        <vt:lpwstr>https://www.legislation.gov.uk/asp/2018/4/contents/enacted</vt:lpwstr>
      </vt:variant>
      <vt:variant>
        <vt:lpwstr/>
      </vt:variant>
      <vt:variant>
        <vt:i4>7340136</vt:i4>
      </vt:variant>
      <vt:variant>
        <vt:i4>36</vt:i4>
      </vt:variant>
      <vt:variant>
        <vt:i4>0</vt:i4>
      </vt:variant>
      <vt:variant>
        <vt:i4>5</vt:i4>
      </vt:variant>
      <vt:variant>
        <vt:lpwstr>http://www.scotland.gov.uk/Topics/Government/public-bodies/On-Board</vt:lpwstr>
      </vt:variant>
      <vt:variant>
        <vt:lpwstr/>
      </vt:variant>
      <vt:variant>
        <vt:i4>3604523</vt:i4>
      </vt:variant>
      <vt:variant>
        <vt:i4>33</vt:i4>
      </vt:variant>
      <vt:variant>
        <vt:i4>0</vt:i4>
      </vt:variant>
      <vt:variant>
        <vt:i4>5</vt:i4>
      </vt:variant>
      <vt:variant>
        <vt:lpwstr>https://www.oscr.org.uk/guidance-and-forms/guidance-and-good-practice-for-charity-trustees</vt:lpwstr>
      </vt:variant>
      <vt:variant>
        <vt:lpwstr/>
      </vt:variant>
      <vt:variant>
        <vt:i4>4128870</vt:i4>
      </vt:variant>
      <vt:variant>
        <vt:i4>30</vt:i4>
      </vt:variant>
      <vt:variant>
        <vt:i4>0</vt:i4>
      </vt:variant>
      <vt:variant>
        <vt:i4>5</vt:i4>
      </vt:variant>
      <vt:variant>
        <vt:lpwstr>http://www.gov.scot/Topics/Government/public-sector-pay/senior-appointment-pay</vt:lpwstr>
      </vt:variant>
      <vt:variant>
        <vt:lpwstr/>
      </vt:variant>
      <vt:variant>
        <vt:i4>2818084</vt:i4>
      </vt:variant>
      <vt:variant>
        <vt:i4>27</vt:i4>
      </vt:variant>
      <vt:variant>
        <vt:i4>0</vt:i4>
      </vt:variant>
      <vt:variant>
        <vt:i4>5</vt:i4>
      </vt:variant>
      <vt:variant>
        <vt:lpwstr>https://www.gov.scot/publications/scottish-public-finance-manual/audit-committees/audit-committees/</vt:lpwstr>
      </vt:variant>
      <vt:variant>
        <vt:lpwstr/>
      </vt:variant>
      <vt:variant>
        <vt:i4>5111819</vt:i4>
      </vt:variant>
      <vt:variant>
        <vt:i4>24</vt:i4>
      </vt:variant>
      <vt:variant>
        <vt:i4>0</vt:i4>
      </vt:variant>
      <vt:variant>
        <vt:i4>5</vt:i4>
      </vt:variant>
      <vt:variant>
        <vt:lpwstr>https://beta.gov.scot/publications/scottish-public-finance-manual/best-value/best-value/</vt:lpwstr>
      </vt:variant>
      <vt:variant>
        <vt:lpwstr/>
      </vt:variant>
      <vt:variant>
        <vt:i4>5439499</vt:i4>
      </vt:variant>
      <vt:variant>
        <vt:i4>21</vt:i4>
      </vt:variant>
      <vt:variant>
        <vt:i4>0</vt:i4>
      </vt:variant>
      <vt:variant>
        <vt:i4>5</vt:i4>
      </vt:variant>
      <vt:variant>
        <vt:lpwstr>https://www.ethicalstandards.org.uk/publication/code-practice</vt:lpwstr>
      </vt:variant>
      <vt:variant>
        <vt:lpwstr/>
      </vt:variant>
      <vt:variant>
        <vt:i4>7405682</vt:i4>
      </vt:variant>
      <vt:variant>
        <vt:i4>18</vt:i4>
      </vt:variant>
      <vt:variant>
        <vt:i4>0</vt:i4>
      </vt:variant>
      <vt:variant>
        <vt:i4>5</vt:i4>
      </vt:variant>
      <vt:variant>
        <vt:lpwstr>http://www.gov.scot/publicsectorpay</vt:lpwstr>
      </vt:variant>
      <vt:variant>
        <vt:lpwstr/>
      </vt:variant>
      <vt:variant>
        <vt:i4>3211380</vt:i4>
      </vt:variant>
      <vt:variant>
        <vt:i4>15</vt:i4>
      </vt:variant>
      <vt:variant>
        <vt:i4>0</vt:i4>
      </vt:variant>
      <vt:variant>
        <vt:i4>5</vt:i4>
      </vt:variant>
      <vt:variant>
        <vt:lpwstr>https://beta.gov.scot/publications/strategic-engagement-between-the-scottish-government-and-ndpbs/</vt:lpwstr>
      </vt:variant>
      <vt:variant>
        <vt:lpwstr/>
      </vt:variant>
      <vt:variant>
        <vt:i4>4718667</vt:i4>
      </vt:variant>
      <vt:variant>
        <vt:i4>12</vt:i4>
      </vt:variant>
      <vt:variant>
        <vt:i4>0</vt:i4>
      </vt:variant>
      <vt:variant>
        <vt:i4>5</vt:i4>
      </vt:variant>
      <vt:variant>
        <vt:lpwstr>http://www.legislation.gov.uk/asp/2012/3/contents/enacted</vt:lpwstr>
      </vt:variant>
      <vt:variant>
        <vt:lpwstr/>
      </vt:variant>
      <vt:variant>
        <vt:i4>2097249</vt:i4>
      </vt:variant>
      <vt:variant>
        <vt:i4>9</vt:i4>
      </vt:variant>
      <vt:variant>
        <vt:i4>0</vt:i4>
      </vt:variant>
      <vt:variant>
        <vt:i4>5</vt:i4>
      </vt:variant>
      <vt:variant>
        <vt:lpwstr>https://www.gov.scot/programme-for-government/</vt:lpwstr>
      </vt:variant>
      <vt:variant>
        <vt:lpwstr/>
      </vt:variant>
      <vt:variant>
        <vt:i4>2949173</vt:i4>
      </vt:variant>
      <vt:variant>
        <vt:i4>6</vt:i4>
      </vt:variant>
      <vt:variant>
        <vt:i4>0</vt:i4>
      </vt:variant>
      <vt:variant>
        <vt:i4>5</vt:i4>
      </vt:variant>
      <vt:variant>
        <vt:lpwstr>https://www.gov.scot/publications/scotlands-economic-strategy/</vt:lpwstr>
      </vt:variant>
      <vt:variant>
        <vt:lpwstr/>
      </vt:variant>
      <vt:variant>
        <vt:i4>1048658</vt:i4>
      </vt:variant>
      <vt:variant>
        <vt:i4>3</vt:i4>
      </vt:variant>
      <vt:variant>
        <vt:i4>0</vt:i4>
      </vt:variant>
      <vt:variant>
        <vt:i4>5</vt:i4>
      </vt:variant>
      <vt:variant>
        <vt:lpwstr>https://nationalperformance.gov.scot/</vt:lpwstr>
      </vt:variant>
      <vt:variant>
        <vt:lpwstr/>
      </vt:variant>
      <vt:variant>
        <vt:i4>5374045</vt:i4>
      </vt:variant>
      <vt:variant>
        <vt:i4>0</vt:i4>
      </vt:variant>
      <vt:variant>
        <vt:i4>0</vt:i4>
      </vt:variant>
      <vt:variant>
        <vt:i4>5</vt:i4>
      </vt:variant>
      <vt:variant>
        <vt:lpwstr>https://www.gov.scot/publications/scottish-public-finance-manual/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TO ANNEX 7</dc:title>
  <dc:subject/>
  <dc:creator>u060789</dc:creator>
  <cp:keywords/>
  <cp:lastModifiedBy>Ashby-Coventry, Danielle</cp:lastModifiedBy>
  <cp:revision>2</cp:revision>
  <cp:lastPrinted>2013-01-22T11:58:00Z</cp:lastPrinted>
  <dcterms:created xsi:type="dcterms:W3CDTF">2023-12-20T15:25:00Z</dcterms:created>
  <dcterms:modified xsi:type="dcterms:W3CDTF">2023-12-20T15:25:00Z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A45430688</vt:lpwstr>
  </property>
  <property fmtid="{D5CDD505-2E9C-101B-9397-08002B2CF9AE}" pid="3" name="Objective-Title">
    <vt:lpwstr>2023 - NLS - Framework document - 10/10/2023</vt:lpwstr>
  </property>
  <property fmtid="{D5CDD505-2E9C-101B-9397-08002B2CF9AE}" pid="4" name="Objective-Comment">
    <vt:lpwstr/>
  </property>
  <property fmtid="{D5CDD505-2E9C-101B-9397-08002B2CF9AE}" pid="5" name="Objective-CreationStamp">
    <vt:filetime>2023-10-02T13:06:08Z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2023-10-10T09:40:34Z</vt:filetime>
  </property>
  <property fmtid="{D5CDD505-2E9C-101B-9397-08002B2CF9AE}" pid="9" name="Objective-ModificationStamp">
    <vt:filetime>2023-10-10T09:40:35Z</vt:filetime>
  </property>
  <property fmtid="{D5CDD505-2E9C-101B-9397-08002B2CF9AE}" pid="10" name="Objective-Owner">
    <vt:lpwstr>Watson, Jenny J (U414344)</vt:lpwstr>
  </property>
  <property fmtid="{D5CDD505-2E9C-101B-9397-08002B2CF9AE}" pid="11" name="Objective-Path">
    <vt:lpwstr>Objective Global Folder:SG File Plan:Arts, recreation and travel:Culture and creativity:Libraries and archives:Advice and policy: Libraries and archives:National Library of Scotland: Advice and policy - libraries and archives: 2023-2028:</vt:lpwstr>
  </property>
  <property fmtid="{D5CDD505-2E9C-101B-9397-08002B2CF9AE}" pid="12" name="Objective-Parent">
    <vt:lpwstr>National Library of Scotland: Advice and policy - libraries and archives: 2023-2028</vt:lpwstr>
  </property>
  <property fmtid="{D5CDD505-2E9C-101B-9397-08002B2CF9AE}" pid="13" name="Objective-State">
    <vt:lpwstr>Published</vt:lpwstr>
  </property>
  <property fmtid="{D5CDD505-2E9C-101B-9397-08002B2CF9AE}" pid="14" name="Objective-Version">
    <vt:lpwstr>5.0</vt:lpwstr>
  </property>
  <property fmtid="{D5CDD505-2E9C-101B-9397-08002B2CF9AE}" pid="15" name="Objective-VersionNumber">
    <vt:r8>6</vt:r8>
  </property>
  <property fmtid="{D5CDD505-2E9C-101B-9397-08002B2CF9AE}" pid="16" name="Objective-VersionComment">
    <vt:lpwstr/>
  </property>
  <property fmtid="{D5CDD505-2E9C-101B-9397-08002B2CF9AE}" pid="17" name="Objective-FileNumber">
    <vt:lpwstr>POL/41269</vt:lpwstr>
  </property>
  <property fmtid="{D5CDD505-2E9C-101B-9397-08002B2CF9AE}" pid="18" name="Objective-Classification">
    <vt:lpwstr>[Inherited - OFFICIAL]</vt:lpwstr>
  </property>
  <property fmtid="{D5CDD505-2E9C-101B-9397-08002B2CF9AE}" pid="19" name="Objective-Caveats">
    <vt:lpwstr/>
  </property>
  <property fmtid="{D5CDD505-2E9C-101B-9397-08002B2CF9AE}" pid="20" name="Objective-Date of Original [system]">
    <vt:lpwstr/>
  </property>
  <property fmtid="{D5CDD505-2E9C-101B-9397-08002B2CF9AE}" pid="21" name="Objective-Date Received [system]">
    <vt:lpwstr/>
  </property>
  <property fmtid="{D5CDD505-2E9C-101B-9397-08002B2CF9AE}" pid="22" name="Objective-SG Web Publication - Category [system]">
    <vt:lpwstr/>
  </property>
  <property fmtid="{D5CDD505-2E9C-101B-9397-08002B2CF9AE}" pid="23" name="Objective-SG Web Publication - Category 2 Classification [system]">
    <vt:lpwstr/>
  </property>
  <property fmtid="{D5CDD505-2E9C-101B-9397-08002B2CF9AE}" pid="24" name="Objective-Connect Creator [system]">
    <vt:lpwstr/>
  </property>
  <property fmtid="{D5CDD505-2E9C-101B-9397-08002B2CF9AE}" pid="25" name="Objective-Date of Original">
    <vt:lpwstr/>
  </property>
  <property fmtid="{D5CDD505-2E9C-101B-9397-08002B2CF9AE}" pid="26" name="Objective-Date Received">
    <vt:lpwstr/>
  </property>
  <property fmtid="{D5CDD505-2E9C-101B-9397-08002B2CF9AE}" pid="27" name="Objective-SG Web Publication - Category">
    <vt:lpwstr/>
  </property>
  <property fmtid="{D5CDD505-2E9C-101B-9397-08002B2CF9AE}" pid="28" name="Objective-SG Web Publication - Category 2 Classification">
    <vt:lpwstr/>
  </property>
  <property fmtid="{D5CDD505-2E9C-101B-9397-08002B2CF9AE}" pid="29" name="Objective-Connect Creator">
    <vt:lpwstr/>
  </property>
  <property fmtid="{D5CDD505-2E9C-101B-9397-08002B2CF9AE}" pid="30" name="Objective-Required Redaction">
    <vt:lpwstr/>
  </property>
  <property fmtid="{D5CDD505-2E9C-101B-9397-08002B2CF9AE}" pid="31" name="ContentTypeId">
    <vt:lpwstr>0x010100F891BD4143A1CF45B839EA559C37E03E</vt:lpwstr>
  </property>
  <property fmtid="{D5CDD505-2E9C-101B-9397-08002B2CF9AE}" pid="32" name="RecordType">
    <vt:lpwstr/>
  </property>
  <property fmtid="{D5CDD505-2E9C-101B-9397-08002B2CF9AE}" pid="33" name="_dlc_DocId">
    <vt:lpwstr>NATLIB-633838967-110174</vt:lpwstr>
  </property>
  <property fmtid="{D5CDD505-2E9C-101B-9397-08002B2CF9AE}" pid="34" name="_dlc_DocIdItemGuid">
    <vt:lpwstr>71b4568d-a380-4f87-8c8a-168ec7a9ef27</vt:lpwstr>
  </property>
  <property fmtid="{D5CDD505-2E9C-101B-9397-08002B2CF9AE}" pid="35" name="_dlc_DocIdUrl">
    <vt:lpwstr>https://natlibscotland.sharepoint.com/sites/llt/_layouts/15/DocIdRedir.aspx?ID=NATLIB-633838967-110174, NATLIB-633838967-110174</vt:lpwstr>
  </property>
</Properties>
</file>