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6D67" w14:textId="41F1DFFC" w:rsidR="0033498F" w:rsidRDefault="00470940" w:rsidP="0033498F">
      <w:pPr>
        <w:spacing w:after="360"/>
        <w:jc w:val="right"/>
        <w:rPr>
          <w:rStyle w:val="Heading1Char"/>
        </w:rPr>
      </w:pPr>
      <w:r>
        <w:rPr>
          <w:noProof/>
        </w:rPr>
        <w:drawing>
          <wp:inline distT="0" distB="0" distL="0" distR="0" wp14:anchorId="60FA35CB" wp14:editId="38AC1C2C">
            <wp:extent cx="3524885" cy="1186815"/>
            <wp:effectExtent l="0" t="0" r="0" b="0"/>
            <wp:docPr id="3" name="Picture 3"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C183D7F6-B498-43B3-948B-1728B52AA6E4}">
                          <adec:decorative xmlns:arto="http://schemas.microsoft.com/office/word/2006/arto" xmlns:adec="http://schemas.microsoft.com/office/drawing/2017/decorative" xmlns:w="http://schemas.openxmlformats.org/wordprocessingml/2006/main" xmlns:w10="urn:schemas-microsoft-com:office:word" xmlns:v="urn:schemas-microsoft-com:vml" xmlns:o="urn:schemas-microsoft-com:office:office" xmlns="" val="0"/>
                        </a:ext>
                      </a:extLst>
                    </a:blip>
                    <a:stretch>
                      <a:fillRect/>
                    </a:stretch>
                  </pic:blipFill>
                  <pic:spPr>
                    <a:xfrm>
                      <a:off x="0" y="0"/>
                      <a:ext cx="3524885" cy="1186815"/>
                    </a:xfrm>
                    <a:prstGeom prst="rect">
                      <a:avLst/>
                    </a:prstGeom>
                  </pic:spPr>
                </pic:pic>
              </a:graphicData>
            </a:graphic>
          </wp:inline>
        </w:drawing>
      </w:r>
      <w:bookmarkStart w:id="0" w:name="_Toc2125923824"/>
      <w:bookmarkStart w:id="1" w:name="_Toc962184464"/>
    </w:p>
    <w:p w14:paraId="14060933" w14:textId="43A282DE" w:rsidR="003F50E2" w:rsidRPr="003F50E2" w:rsidRDefault="2BA84B28" w:rsidP="23BA99B9">
      <w:pPr>
        <w:pStyle w:val="ListParagraph"/>
        <w:numPr>
          <w:ilvl w:val="0"/>
          <w:numId w:val="1"/>
        </w:numPr>
        <w:spacing w:after="360"/>
        <w:jc w:val="center"/>
        <w:rPr>
          <w:rStyle w:val="Heading1Char"/>
          <w:rFonts w:eastAsia="Calibri" w:cs="Arial"/>
          <w:sz w:val="24"/>
          <w:szCs w:val="24"/>
        </w:rPr>
      </w:pPr>
      <w:r w:rsidRPr="003F50E2">
        <w:rPr>
          <w:rStyle w:val="TitleChar"/>
        </w:rPr>
        <w:t>Digital Preservation Policy</w:t>
      </w:r>
      <w:r w:rsidR="002B65F4">
        <w:rPr>
          <w:rStyle w:val="Heading1Char"/>
        </w:rPr>
        <w:t xml:space="preserve"> </w:t>
      </w:r>
    </w:p>
    <w:p w14:paraId="19FBE742" w14:textId="77777777" w:rsidR="00815C62" w:rsidRDefault="00815C62" w:rsidP="002C7765">
      <w:pPr>
        <w:pStyle w:val="Heading1"/>
        <w:numPr>
          <w:ilvl w:val="0"/>
          <w:numId w:val="0"/>
        </w:numPr>
        <w:spacing w:after="360"/>
        <w:ind w:left="432"/>
      </w:pPr>
    </w:p>
    <w:p w14:paraId="26C1F7E5" w14:textId="77777777" w:rsidR="00DC447B" w:rsidRDefault="00DC447B" w:rsidP="00DC447B">
      <w:pPr>
        <w:spacing w:after="360"/>
      </w:pPr>
    </w:p>
    <w:p w14:paraId="6105AE74" w14:textId="77777777" w:rsidR="00DC447B" w:rsidRDefault="00DC447B" w:rsidP="00DC447B">
      <w:pPr>
        <w:spacing w:after="360"/>
      </w:pPr>
    </w:p>
    <w:p w14:paraId="2708CBC0" w14:textId="77777777" w:rsidR="00DC447B" w:rsidRDefault="00DC447B" w:rsidP="00DC447B">
      <w:pPr>
        <w:spacing w:after="360"/>
      </w:pPr>
    </w:p>
    <w:p w14:paraId="3A0B18EF" w14:textId="77777777" w:rsidR="00DC447B" w:rsidRDefault="00DC447B" w:rsidP="00DC447B">
      <w:pPr>
        <w:spacing w:after="360"/>
      </w:pPr>
    </w:p>
    <w:p w14:paraId="5D870792" w14:textId="77777777" w:rsidR="00DC447B" w:rsidRDefault="00DC447B" w:rsidP="00DC447B">
      <w:pPr>
        <w:spacing w:after="360"/>
      </w:pPr>
    </w:p>
    <w:p w14:paraId="78974363" w14:textId="77777777" w:rsidR="00DC447B" w:rsidRDefault="00DC447B" w:rsidP="00DC447B">
      <w:pPr>
        <w:spacing w:after="360"/>
      </w:pPr>
    </w:p>
    <w:p w14:paraId="6D6B2529" w14:textId="77777777" w:rsidR="00DC447B" w:rsidRDefault="00DC447B" w:rsidP="00DC447B">
      <w:pPr>
        <w:spacing w:after="360"/>
      </w:pPr>
    </w:p>
    <w:p w14:paraId="63EED1B1" w14:textId="77777777" w:rsidR="00DC447B" w:rsidRDefault="00DC447B" w:rsidP="00DC447B">
      <w:pPr>
        <w:spacing w:after="360"/>
      </w:pPr>
    </w:p>
    <w:p w14:paraId="07DC3F54" w14:textId="77777777" w:rsidR="00DC447B" w:rsidRDefault="00DC447B" w:rsidP="00DC447B">
      <w:pPr>
        <w:spacing w:after="360"/>
      </w:pPr>
    </w:p>
    <w:p w14:paraId="33C0009A" w14:textId="77777777" w:rsidR="00DC447B" w:rsidRPr="00DC447B" w:rsidRDefault="00DC447B" w:rsidP="00DC447B">
      <w:pPr>
        <w:spacing w:after="360"/>
      </w:pPr>
    </w:p>
    <w:p w14:paraId="08CA89E1" w14:textId="5A9429CF" w:rsidR="00995125" w:rsidRPr="006A354E" w:rsidRDefault="00815C62" w:rsidP="43919BE5">
      <w:pPr>
        <w:spacing w:after="360"/>
        <w:jc w:val="right"/>
      </w:pPr>
      <w:r>
        <w:t xml:space="preserve">Last revised: </w:t>
      </w:r>
      <w:r w:rsidR="4D6626A2">
        <w:t>18 September</w:t>
      </w:r>
      <w:r w:rsidR="7C788F41">
        <w:t xml:space="preserve"> 2023</w:t>
      </w:r>
      <w:r>
        <w:br w:type="page"/>
      </w:r>
      <w:bookmarkEnd w:id="0"/>
      <w:bookmarkEnd w:id="1"/>
    </w:p>
    <w:bookmarkStart w:id="2" w:name="_Toc110486754" w:displacedByCustomXml="next"/>
    <w:bookmarkStart w:id="3" w:name="_Toc1611036248" w:displacedByCustomXml="next"/>
    <w:bookmarkStart w:id="4" w:name="_Toc1936490033" w:displacedByCustomXml="next"/>
    <w:sdt>
      <w:sdtPr>
        <w:id w:val="1738676075"/>
        <w:docPartObj>
          <w:docPartGallery w:val="Table of Contents"/>
          <w:docPartUnique/>
        </w:docPartObj>
      </w:sdtPr>
      <w:sdtContent>
        <w:p w14:paraId="58A006E4" w14:textId="499B2ADE" w:rsidR="00F228FE" w:rsidRPr="00EE04A9" w:rsidRDefault="00F228FE" w:rsidP="00902973">
          <w:pPr>
            <w:spacing w:after="360"/>
            <w:rPr>
              <w:rStyle w:val="Heading2Char"/>
            </w:rPr>
          </w:pPr>
          <w:r w:rsidRPr="43919BE5">
            <w:rPr>
              <w:rStyle w:val="Heading2Char"/>
            </w:rPr>
            <w:t>Contents</w:t>
          </w:r>
          <w:bookmarkEnd w:id="4"/>
          <w:bookmarkEnd w:id="3"/>
          <w:bookmarkEnd w:id="2"/>
        </w:p>
        <w:p w14:paraId="260034A7" w14:textId="0C363F38" w:rsidR="002709C2" w:rsidRDefault="43919BE5">
          <w:pPr>
            <w:pStyle w:val="TOC2"/>
            <w:tabs>
              <w:tab w:val="left" w:pos="720"/>
              <w:tab w:val="right" w:leader="dot" w:pos="9016"/>
            </w:tabs>
            <w:spacing w:after="360"/>
            <w:rPr>
              <w:rFonts w:asciiTheme="minorHAnsi" w:eastAsiaTheme="minorEastAsia" w:hAnsiTheme="minorHAnsi"/>
              <w:noProof/>
              <w:kern w:val="2"/>
              <w:sz w:val="22"/>
              <w:lang w:eastAsia="en-GB"/>
              <w14:ligatures w14:val="standardContextual"/>
            </w:rPr>
          </w:pPr>
          <w:r>
            <w:fldChar w:fldCharType="begin"/>
          </w:r>
          <w:r w:rsidR="003F50E2">
            <w:instrText>TOC \o "1-3" \h \z \u</w:instrText>
          </w:r>
          <w:r>
            <w:fldChar w:fldCharType="separate"/>
          </w:r>
          <w:hyperlink w:anchor="_Toc158886052" w:history="1">
            <w:r w:rsidR="002709C2" w:rsidRPr="00293DEA">
              <w:rPr>
                <w:rStyle w:val="Hyperlink"/>
                <w:rFonts w:eastAsia="Yu Gothic Light"/>
                <w:noProof/>
              </w:rPr>
              <w:t>1.</w:t>
            </w:r>
            <w:r w:rsidR="002709C2">
              <w:rPr>
                <w:rFonts w:asciiTheme="minorHAnsi" w:eastAsiaTheme="minorEastAsia" w:hAnsiTheme="minorHAnsi"/>
                <w:noProof/>
                <w:kern w:val="2"/>
                <w:sz w:val="22"/>
                <w:lang w:eastAsia="en-GB"/>
                <w14:ligatures w14:val="standardContextual"/>
              </w:rPr>
              <w:tab/>
            </w:r>
            <w:r w:rsidR="002709C2" w:rsidRPr="00293DEA">
              <w:rPr>
                <w:rStyle w:val="Hyperlink"/>
                <w:noProof/>
              </w:rPr>
              <w:t>Scope</w:t>
            </w:r>
            <w:r w:rsidR="002709C2">
              <w:rPr>
                <w:noProof/>
                <w:webHidden/>
              </w:rPr>
              <w:tab/>
            </w:r>
            <w:r w:rsidR="002709C2">
              <w:rPr>
                <w:noProof/>
                <w:webHidden/>
              </w:rPr>
              <w:fldChar w:fldCharType="begin"/>
            </w:r>
            <w:r w:rsidR="002709C2">
              <w:rPr>
                <w:noProof/>
                <w:webHidden/>
              </w:rPr>
              <w:instrText xml:space="preserve"> PAGEREF _Toc158886052 \h </w:instrText>
            </w:r>
            <w:r w:rsidR="002709C2">
              <w:rPr>
                <w:noProof/>
                <w:webHidden/>
              </w:rPr>
            </w:r>
            <w:r w:rsidR="002709C2">
              <w:rPr>
                <w:noProof/>
                <w:webHidden/>
              </w:rPr>
              <w:fldChar w:fldCharType="separate"/>
            </w:r>
            <w:r w:rsidR="002709C2">
              <w:rPr>
                <w:noProof/>
                <w:webHidden/>
              </w:rPr>
              <w:t>3</w:t>
            </w:r>
            <w:r w:rsidR="002709C2">
              <w:rPr>
                <w:noProof/>
                <w:webHidden/>
              </w:rPr>
              <w:fldChar w:fldCharType="end"/>
            </w:r>
          </w:hyperlink>
        </w:p>
        <w:p w14:paraId="70F0AF3A" w14:textId="45ACED40" w:rsidR="002709C2" w:rsidRDefault="002709C2">
          <w:pPr>
            <w:pStyle w:val="TOC2"/>
            <w:tabs>
              <w:tab w:val="left" w:pos="720"/>
              <w:tab w:val="right" w:leader="dot" w:pos="9016"/>
            </w:tabs>
            <w:spacing w:after="360"/>
            <w:rPr>
              <w:rFonts w:asciiTheme="minorHAnsi" w:eastAsiaTheme="minorEastAsia" w:hAnsiTheme="minorHAnsi"/>
              <w:noProof/>
              <w:kern w:val="2"/>
              <w:sz w:val="22"/>
              <w:lang w:eastAsia="en-GB"/>
              <w14:ligatures w14:val="standardContextual"/>
            </w:rPr>
          </w:pPr>
          <w:hyperlink w:anchor="_Toc158886053" w:history="1">
            <w:r w:rsidRPr="00293DEA">
              <w:rPr>
                <w:rStyle w:val="Hyperlink"/>
                <w:noProof/>
              </w:rPr>
              <w:t>2.</w:t>
            </w:r>
            <w:r>
              <w:rPr>
                <w:rFonts w:asciiTheme="minorHAnsi" w:eastAsiaTheme="minorEastAsia" w:hAnsiTheme="minorHAnsi"/>
                <w:noProof/>
                <w:kern w:val="2"/>
                <w:sz w:val="22"/>
                <w:lang w:eastAsia="en-GB"/>
                <w14:ligatures w14:val="standardContextual"/>
              </w:rPr>
              <w:tab/>
            </w:r>
            <w:r w:rsidRPr="00293DEA">
              <w:rPr>
                <w:rStyle w:val="Hyperlink"/>
                <w:noProof/>
              </w:rPr>
              <w:t>The Library’s role in preserving access to digital content</w:t>
            </w:r>
            <w:r>
              <w:rPr>
                <w:noProof/>
                <w:webHidden/>
              </w:rPr>
              <w:tab/>
            </w:r>
            <w:r>
              <w:rPr>
                <w:noProof/>
                <w:webHidden/>
              </w:rPr>
              <w:fldChar w:fldCharType="begin"/>
            </w:r>
            <w:r>
              <w:rPr>
                <w:noProof/>
                <w:webHidden/>
              </w:rPr>
              <w:instrText xml:space="preserve"> PAGEREF _Toc158886053 \h </w:instrText>
            </w:r>
            <w:r>
              <w:rPr>
                <w:noProof/>
                <w:webHidden/>
              </w:rPr>
            </w:r>
            <w:r>
              <w:rPr>
                <w:noProof/>
                <w:webHidden/>
              </w:rPr>
              <w:fldChar w:fldCharType="separate"/>
            </w:r>
            <w:r>
              <w:rPr>
                <w:noProof/>
                <w:webHidden/>
              </w:rPr>
              <w:t>3</w:t>
            </w:r>
            <w:r>
              <w:rPr>
                <w:noProof/>
                <w:webHidden/>
              </w:rPr>
              <w:fldChar w:fldCharType="end"/>
            </w:r>
          </w:hyperlink>
        </w:p>
        <w:p w14:paraId="5C7F25A0" w14:textId="570C4C51" w:rsidR="002709C2" w:rsidRDefault="002709C2">
          <w:pPr>
            <w:pStyle w:val="TOC2"/>
            <w:tabs>
              <w:tab w:val="left" w:pos="720"/>
              <w:tab w:val="right" w:leader="dot" w:pos="9016"/>
            </w:tabs>
            <w:spacing w:after="360"/>
            <w:rPr>
              <w:rFonts w:asciiTheme="minorHAnsi" w:eastAsiaTheme="minorEastAsia" w:hAnsiTheme="minorHAnsi"/>
              <w:noProof/>
              <w:kern w:val="2"/>
              <w:sz w:val="22"/>
              <w:lang w:eastAsia="en-GB"/>
              <w14:ligatures w14:val="standardContextual"/>
            </w:rPr>
          </w:pPr>
          <w:hyperlink w:anchor="_Toc158886054" w:history="1">
            <w:r w:rsidRPr="00293DEA">
              <w:rPr>
                <w:rStyle w:val="Hyperlink"/>
                <w:noProof/>
              </w:rPr>
              <w:t>3.</w:t>
            </w:r>
            <w:r>
              <w:rPr>
                <w:rFonts w:asciiTheme="minorHAnsi" w:eastAsiaTheme="minorEastAsia" w:hAnsiTheme="minorHAnsi"/>
                <w:noProof/>
                <w:kern w:val="2"/>
                <w:sz w:val="22"/>
                <w:lang w:eastAsia="en-GB"/>
                <w14:ligatures w14:val="standardContextual"/>
              </w:rPr>
              <w:tab/>
            </w:r>
            <w:r w:rsidRPr="00293DEA">
              <w:rPr>
                <w:rStyle w:val="Hyperlink"/>
                <w:noProof/>
              </w:rPr>
              <w:t>Digital preservation principles</w:t>
            </w:r>
            <w:r>
              <w:rPr>
                <w:noProof/>
                <w:webHidden/>
              </w:rPr>
              <w:tab/>
            </w:r>
            <w:r>
              <w:rPr>
                <w:noProof/>
                <w:webHidden/>
              </w:rPr>
              <w:fldChar w:fldCharType="begin"/>
            </w:r>
            <w:r>
              <w:rPr>
                <w:noProof/>
                <w:webHidden/>
              </w:rPr>
              <w:instrText xml:space="preserve"> PAGEREF _Toc158886054 \h </w:instrText>
            </w:r>
            <w:r>
              <w:rPr>
                <w:noProof/>
                <w:webHidden/>
              </w:rPr>
            </w:r>
            <w:r>
              <w:rPr>
                <w:noProof/>
                <w:webHidden/>
              </w:rPr>
              <w:fldChar w:fldCharType="separate"/>
            </w:r>
            <w:r>
              <w:rPr>
                <w:noProof/>
                <w:webHidden/>
              </w:rPr>
              <w:t>5</w:t>
            </w:r>
            <w:r>
              <w:rPr>
                <w:noProof/>
                <w:webHidden/>
              </w:rPr>
              <w:fldChar w:fldCharType="end"/>
            </w:r>
          </w:hyperlink>
        </w:p>
        <w:p w14:paraId="14D35826" w14:textId="14D38DFC" w:rsidR="002709C2" w:rsidRDefault="002709C2">
          <w:pPr>
            <w:pStyle w:val="TOC2"/>
            <w:tabs>
              <w:tab w:val="left" w:pos="720"/>
              <w:tab w:val="right" w:leader="dot" w:pos="9016"/>
            </w:tabs>
            <w:spacing w:after="360"/>
            <w:rPr>
              <w:rFonts w:asciiTheme="minorHAnsi" w:eastAsiaTheme="minorEastAsia" w:hAnsiTheme="minorHAnsi"/>
              <w:noProof/>
              <w:kern w:val="2"/>
              <w:sz w:val="22"/>
              <w:lang w:eastAsia="en-GB"/>
              <w14:ligatures w14:val="standardContextual"/>
            </w:rPr>
          </w:pPr>
          <w:hyperlink w:anchor="_Toc158886055" w:history="1">
            <w:r w:rsidRPr="00293DEA">
              <w:rPr>
                <w:rStyle w:val="Hyperlink"/>
                <w:noProof/>
              </w:rPr>
              <w:t>4.</w:t>
            </w:r>
            <w:r>
              <w:rPr>
                <w:rFonts w:asciiTheme="minorHAnsi" w:eastAsiaTheme="minorEastAsia" w:hAnsiTheme="minorHAnsi"/>
                <w:noProof/>
                <w:kern w:val="2"/>
                <w:sz w:val="22"/>
                <w:lang w:eastAsia="en-GB"/>
                <w14:ligatures w14:val="standardContextual"/>
              </w:rPr>
              <w:tab/>
            </w:r>
            <w:r w:rsidRPr="00293DEA">
              <w:rPr>
                <w:rStyle w:val="Hyperlink"/>
                <w:noProof/>
              </w:rPr>
              <w:t>Digital preservation policy</w:t>
            </w:r>
            <w:r>
              <w:rPr>
                <w:noProof/>
                <w:webHidden/>
              </w:rPr>
              <w:tab/>
            </w:r>
            <w:r>
              <w:rPr>
                <w:noProof/>
                <w:webHidden/>
              </w:rPr>
              <w:fldChar w:fldCharType="begin"/>
            </w:r>
            <w:r>
              <w:rPr>
                <w:noProof/>
                <w:webHidden/>
              </w:rPr>
              <w:instrText xml:space="preserve"> PAGEREF _Toc158886055 \h </w:instrText>
            </w:r>
            <w:r>
              <w:rPr>
                <w:noProof/>
                <w:webHidden/>
              </w:rPr>
            </w:r>
            <w:r>
              <w:rPr>
                <w:noProof/>
                <w:webHidden/>
              </w:rPr>
              <w:fldChar w:fldCharType="separate"/>
            </w:r>
            <w:r>
              <w:rPr>
                <w:noProof/>
                <w:webHidden/>
              </w:rPr>
              <w:t>6</w:t>
            </w:r>
            <w:r>
              <w:rPr>
                <w:noProof/>
                <w:webHidden/>
              </w:rPr>
              <w:fldChar w:fldCharType="end"/>
            </w:r>
          </w:hyperlink>
        </w:p>
        <w:p w14:paraId="0AE9684C" w14:textId="78822C20" w:rsidR="002709C2" w:rsidRDefault="002709C2">
          <w:pPr>
            <w:pStyle w:val="TOC3"/>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58886056" w:history="1">
            <w:r w:rsidRPr="00293DEA">
              <w:rPr>
                <w:rStyle w:val="Hyperlink"/>
                <w:noProof/>
              </w:rPr>
              <w:t>4.1</w:t>
            </w:r>
            <w:r>
              <w:rPr>
                <w:rFonts w:asciiTheme="minorHAnsi" w:eastAsiaTheme="minorEastAsia" w:hAnsiTheme="minorHAnsi"/>
                <w:noProof/>
                <w:kern w:val="2"/>
                <w:sz w:val="22"/>
                <w:lang w:eastAsia="en-GB"/>
                <w14:ligatures w14:val="standardContextual"/>
              </w:rPr>
              <w:tab/>
            </w:r>
            <w:r w:rsidRPr="00293DEA">
              <w:rPr>
                <w:rStyle w:val="Hyperlink"/>
                <w:noProof/>
              </w:rPr>
              <w:t>Effective governance</w:t>
            </w:r>
            <w:r>
              <w:rPr>
                <w:noProof/>
                <w:webHidden/>
              </w:rPr>
              <w:tab/>
            </w:r>
            <w:r>
              <w:rPr>
                <w:noProof/>
                <w:webHidden/>
              </w:rPr>
              <w:fldChar w:fldCharType="begin"/>
            </w:r>
            <w:r>
              <w:rPr>
                <w:noProof/>
                <w:webHidden/>
              </w:rPr>
              <w:instrText xml:space="preserve"> PAGEREF _Toc158886056 \h </w:instrText>
            </w:r>
            <w:r>
              <w:rPr>
                <w:noProof/>
                <w:webHidden/>
              </w:rPr>
            </w:r>
            <w:r>
              <w:rPr>
                <w:noProof/>
                <w:webHidden/>
              </w:rPr>
              <w:fldChar w:fldCharType="separate"/>
            </w:r>
            <w:r>
              <w:rPr>
                <w:noProof/>
                <w:webHidden/>
              </w:rPr>
              <w:t>6</w:t>
            </w:r>
            <w:r>
              <w:rPr>
                <w:noProof/>
                <w:webHidden/>
              </w:rPr>
              <w:fldChar w:fldCharType="end"/>
            </w:r>
          </w:hyperlink>
        </w:p>
        <w:p w14:paraId="3752F1D1" w14:textId="15AB6FE0" w:rsidR="002709C2" w:rsidRDefault="002709C2">
          <w:pPr>
            <w:pStyle w:val="TOC3"/>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58886057" w:history="1">
            <w:r w:rsidRPr="00293DEA">
              <w:rPr>
                <w:rStyle w:val="Hyperlink"/>
                <w:noProof/>
              </w:rPr>
              <w:t>4.2</w:t>
            </w:r>
            <w:r>
              <w:rPr>
                <w:rFonts w:asciiTheme="minorHAnsi" w:eastAsiaTheme="minorEastAsia" w:hAnsiTheme="minorHAnsi"/>
                <w:noProof/>
                <w:kern w:val="2"/>
                <w:sz w:val="22"/>
                <w:lang w:eastAsia="en-GB"/>
                <w14:ligatures w14:val="standardContextual"/>
              </w:rPr>
              <w:tab/>
            </w:r>
            <w:r w:rsidRPr="00293DEA">
              <w:rPr>
                <w:rStyle w:val="Hyperlink"/>
                <w:noProof/>
              </w:rPr>
              <w:t>Sustainability</w:t>
            </w:r>
            <w:r>
              <w:rPr>
                <w:noProof/>
                <w:webHidden/>
              </w:rPr>
              <w:tab/>
            </w:r>
            <w:r>
              <w:rPr>
                <w:noProof/>
                <w:webHidden/>
              </w:rPr>
              <w:fldChar w:fldCharType="begin"/>
            </w:r>
            <w:r>
              <w:rPr>
                <w:noProof/>
                <w:webHidden/>
              </w:rPr>
              <w:instrText xml:space="preserve"> PAGEREF _Toc158886057 \h </w:instrText>
            </w:r>
            <w:r>
              <w:rPr>
                <w:noProof/>
                <w:webHidden/>
              </w:rPr>
            </w:r>
            <w:r>
              <w:rPr>
                <w:noProof/>
                <w:webHidden/>
              </w:rPr>
              <w:fldChar w:fldCharType="separate"/>
            </w:r>
            <w:r>
              <w:rPr>
                <w:noProof/>
                <w:webHidden/>
              </w:rPr>
              <w:t>9</w:t>
            </w:r>
            <w:r>
              <w:rPr>
                <w:noProof/>
                <w:webHidden/>
              </w:rPr>
              <w:fldChar w:fldCharType="end"/>
            </w:r>
          </w:hyperlink>
        </w:p>
        <w:p w14:paraId="0413C056" w14:textId="2CABFC75" w:rsidR="002709C2" w:rsidRDefault="002709C2">
          <w:pPr>
            <w:pStyle w:val="TOC3"/>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58886058" w:history="1">
            <w:r w:rsidRPr="00293DEA">
              <w:rPr>
                <w:rStyle w:val="Hyperlink"/>
                <w:noProof/>
              </w:rPr>
              <w:t>4.3</w:t>
            </w:r>
            <w:r>
              <w:rPr>
                <w:rFonts w:asciiTheme="minorHAnsi" w:eastAsiaTheme="minorEastAsia" w:hAnsiTheme="minorHAnsi"/>
                <w:noProof/>
                <w:kern w:val="2"/>
                <w:sz w:val="22"/>
                <w:lang w:eastAsia="en-GB"/>
                <w14:ligatures w14:val="standardContextual"/>
              </w:rPr>
              <w:tab/>
            </w:r>
            <w:r w:rsidRPr="00293DEA">
              <w:rPr>
                <w:rStyle w:val="Hyperlink"/>
                <w:noProof/>
                <w:shd w:val="clear" w:color="auto" w:fill="FFFFFF"/>
              </w:rPr>
              <w:t>Transparency</w:t>
            </w:r>
            <w:r>
              <w:rPr>
                <w:noProof/>
                <w:webHidden/>
              </w:rPr>
              <w:tab/>
            </w:r>
            <w:r>
              <w:rPr>
                <w:noProof/>
                <w:webHidden/>
              </w:rPr>
              <w:fldChar w:fldCharType="begin"/>
            </w:r>
            <w:r>
              <w:rPr>
                <w:noProof/>
                <w:webHidden/>
              </w:rPr>
              <w:instrText xml:space="preserve"> PAGEREF _Toc158886058 \h </w:instrText>
            </w:r>
            <w:r>
              <w:rPr>
                <w:noProof/>
                <w:webHidden/>
              </w:rPr>
            </w:r>
            <w:r>
              <w:rPr>
                <w:noProof/>
                <w:webHidden/>
              </w:rPr>
              <w:fldChar w:fldCharType="separate"/>
            </w:r>
            <w:r>
              <w:rPr>
                <w:noProof/>
                <w:webHidden/>
              </w:rPr>
              <w:t>11</w:t>
            </w:r>
            <w:r>
              <w:rPr>
                <w:noProof/>
                <w:webHidden/>
              </w:rPr>
              <w:fldChar w:fldCharType="end"/>
            </w:r>
          </w:hyperlink>
        </w:p>
        <w:p w14:paraId="04C65BD1" w14:textId="01E583F3" w:rsidR="002709C2" w:rsidRDefault="002709C2">
          <w:pPr>
            <w:pStyle w:val="TOC3"/>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58886059" w:history="1">
            <w:r w:rsidRPr="00293DEA">
              <w:rPr>
                <w:rStyle w:val="Hyperlink"/>
                <w:noProof/>
              </w:rPr>
              <w:t>4.4</w:t>
            </w:r>
            <w:r>
              <w:rPr>
                <w:rFonts w:asciiTheme="minorHAnsi" w:eastAsiaTheme="minorEastAsia" w:hAnsiTheme="minorHAnsi"/>
                <w:noProof/>
                <w:kern w:val="2"/>
                <w:sz w:val="22"/>
                <w:lang w:eastAsia="en-GB"/>
                <w14:ligatures w14:val="standardContextual"/>
              </w:rPr>
              <w:tab/>
            </w:r>
            <w:r w:rsidRPr="00293DEA">
              <w:rPr>
                <w:rStyle w:val="Hyperlink"/>
                <w:noProof/>
                <w:shd w:val="clear" w:color="auto" w:fill="FFFFFF"/>
              </w:rPr>
              <w:t>Knowledge transfer</w:t>
            </w:r>
            <w:r>
              <w:rPr>
                <w:noProof/>
                <w:webHidden/>
              </w:rPr>
              <w:tab/>
            </w:r>
            <w:r>
              <w:rPr>
                <w:noProof/>
                <w:webHidden/>
              </w:rPr>
              <w:fldChar w:fldCharType="begin"/>
            </w:r>
            <w:r>
              <w:rPr>
                <w:noProof/>
                <w:webHidden/>
              </w:rPr>
              <w:instrText xml:space="preserve"> PAGEREF _Toc158886059 \h </w:instrText>
            </w:r>
            <w:r>
              <w:rPr>
                <w:noProof/>
                <w:webHidden/>
              </w:rPr>
            </w:r>
            <w:r>
              <w:rPr>
                <w:noProof/>
                <w:webHidden/>
              </w:rPr>
              <w:fldChar w:fldCharType="separate"/>
            </w:r>
            <w:r>
              <w:rPr>
                <w:noProof/>
                <w:webHidden/>
              </w:rPr>
              <w:t>13</w:t>
            </w:r>
            <w:r>
              <w:rPr>
                <w:noProof/>
                <w:webHidden/>
              </w:rPr>
              <w:fldChar w:fldCharType="end"/>
            </w:r>
          </w:hyperlink>
        </w:p>
        <w:p w14:paraId="48BD19B9" w14:textId="25C6CB49" w:rsidR="002709C2" w:rsidRDefault="002709C2">
          <w:pPr>
            <w:pStyle w:val="TOC3"/>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58886060" w:history="1">
            <w:r w:rsidRPr="00293DEA">
              <w:rPr>
                <w:rStyle w:val="Hyperlink"/>
                <w:noProof/>
              </w:rPr>
              <w:t>4.5</w:t>
            </w:r>
            <w:r>
              <w:rPr>
                <w:rFonts w:asciiTheme="minorHAnsi" w:eastAsiaTheme="minorEastAsia" w:hAnsiTheme="minorHAnsi"/>
                <w:noProof/>
                <w:kern w:val="2"/>
                <w:sz w:val="22"/>
                <w:lang w:eastAsia="en-GB"/>
                <w14:ligatures w14:val="standardContextual"/>
              </w:rPr>
              <w:tab/>
            </w:r>
            <w:r w:rsidRPr="00293DEA">
              <w:rPr>
                <w:rStyle w:val="Hyperlink"/>
                <w:noProof/>
                <w:shd w:val="clear" w:color="auto" w:fill="FFFFFF"/>
              </w:rPr>
              <w:t>Safeguarding content</w:t>
            </w:r>
            <w:r>
              <w:rPr>
                <w:noProof/>
                <w:webHidden/>
              </w:rPr>
              <w:tab/>
            </w:r>
            <w:r>
              <w:rPr>
                <w:noProof/>
                <w:webHidden/>
              </w:rPr>
              <w:fldChar w:fldCharType="begin"/>
            </w:r>
            <w:r>
              <w:rPr>
                <w:noProof/>
                <w:webHidden/>
              </w:rPr>
              <w:instrText xml:space="preserve"> PAGEREF _Toc158886060 \h </w:instrText>
            </w:r>
            <w:r>
              <w:rPr>
                <w:noProof/>
                <w:webHidden/>
              </w:rPr>
            </w:r>
            <w:r>
              <w:rPr>
                <w:noProof/>
                <w:webHidden/>
              </w:rPr>
              <w:fldChar w:fldCharType="separate"/>
            </w:r>
            <w:r>
              <w:rPr>
                <w:noProof/>
                <w:webHidden/>
              </w:rPr>
              <w:t>15</w:t>
            </w:r>
            <w:r>
              <w:rPr>
                <w:noProof/>
                <w:webHidden/>
              </w:rPr>
              <w:fldChar w:fldCharType="end"/>
            </w:r>
          </w:hyperlink>
        </w:p>
        <w:p w14:paraId="19909BE9" w14:textId="0CE6AAA8" w:rsidR="002709C2" w:rsidRDefault="002709C2">
          <w:pPr>
            <w:pStyle w:val="TOC3"/>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58886061" w:history="1">
            <w:r w:rsidRPr="00293DEA">
              <w:rPr>
                <w:rStyle w:val="Hyperlink"/>
                <w:noProof/>
              </w:rPr>
              <w:t>4.6</w:t>
            </w:r>
            <w:r>
              <w:rPr>
                <w:rFonts w:asciiTheme="minorHAnsi" w:eastAsiaTheme="minorEastAsia" w:hAnsiTheme="minorHAnsi"/>
                <w:noProof/>
                <w:kern w:val="2"/>
                <w:sz w:val="22"/>
                <w:lang w:eastAsia="en-GB"/>
                <w14:ligatures w14:val="standardContextual"/>
              </w:rPr>
              <w:tab/>
            </w:r>
            <w:r w:rsidRPr="00293DEA">
              <w:rPr>
                <w:rStyle w:val="Hyperlink"/>
                <w:noProof/>
                <w:shd w:val="clear" w:color="auto" w:fill="FFFFFF"/>
                <w:lang w:val="it-IT"/>
              </w:rPr>
              <w:t>Access</w:t>
            </w:r>
            <w:r>
              <w:rPr>
                <w:noProof/>
                <w:webHidden/>
              </w:rPr>
              <w:tab/>
            </w:r>
            <w:r>
              <w:rPr>
                <w:noProof/>
                <w:webHidden/>
              </w:rPr>
              <w:fldChar w:fldCharType="begin"/>
            </w:r>
            <w:r>
              <w:rPr>
                <w:noProof/>
                <w:webHidden/>
              </w:rPr>
              <w:instrText xml:space="preserve"> PAGEREF _Toc158886061 \h </w:instrText>
            </w:r>
            <w:r>
              <w:rPr>
                <w:noProof/>
                <w:webHidden/>
              </w:rPr>
            </w:r>
            <w:r>
              <w:rPr>
                <w:noProof/>
                <w:webHidden/>
              </w:rPr>
              <w:fldChar w:fldCharType="separate"/>
            </w:r>
            <w:r>
              <w:rPr>
                <w:noProof/>
                <w:webHidden/>
              </w:rPr>
              <w:t>17</w:t>
            </w:r>
            <w:r>
              <w:rPr>
                <w:noProof/>
                <w:webHidden/>
              </w:rPr>
              <w:fldChar w:fldCharType="end"/>
            </w:r>
          </w:hyperlink>
        </w:p>
        <w:p w14:paraId="5BB9FAFB" w14:textId="6C83A4B7" w:rsidR="002709C2" w:rsidRDefault="002709C2">
          <w:pPr>
            <w:pStyle w:val="TOC3"/>
            <w:tabs>
              <w:tab w:val="left" w:pos="1100"/>
              <w:tab w:val="right" w:leader="dot" w:pos="9016"/>
            </w:tabs>
            <w:spacing w:after="360"/>
            <w:rPr>
              <w:rFonts w:asciiTheme="minorHAnsi" w:eastAsiaTheme="minorEastAsia" w:hAnsiTheme="minorHAnsi"/>
              <w:noProof/>
              <w:kern w:val="2"/>
              <w:sz w:val="22"/>
              <w:lang w:eastAsia="en-GB"/>
              <w14:ligatures w14:val="standardContextual"/>
            </w:rPr>
          </w:pPr>
          <w:hyperlink w:anchor="_Toc158886062" w:history="1">
            <w:r w:rsidRPr="00293DEA">
              <w:rPr>
                <w:rStyle w:val="Hyperlink"/>
                <w:noProof/>
                <w:lang w:val="it-IT"/>
              </w:rPr>
              <w:t>4.7</w:t>
            </w:r>
            <w:r>
              <w:rPr>
                <w:rFonts w:asciiTheme="minorHAnsi" w:eastAsiaTheme="minorEastAsia" w:hAnsiTheme="minorHAnsi"/>
                <w:noProof/>
                <w:kern w:val="2"/>
                <w:sz w:val="22"/>
                <w:lang w:eastAsia="en-GB"/>
                <w14:ligatures w14:val="standardContextual"/>
              </w:rPr>
              <w:tab/>
            </w:r>
            <w:r w:rsidRPr="00293DEA">
              <w:rPr>
                <w:rStyle w:val="Hyperlink"/>
                <w:noProof/>
                <w:shd w:val="clear" w:color="auto" w:fill="FFFFFF"/>
                <w:lang w:val="it-IT"/>
              </w:rPr>
              <w:t>Third party alignment</w:t>
            </w:r>
            <w:r>
              <w:rPr>
                <w:noProof/>
                <w:webHidden/>
              </w:rPr>
              <w:tab/>
            </w:r>
            <w:r>
              <w:rPr>
                <w:noProof/>
                <w:webHidden/>
              </w:rPr>
              <w:fldChar w:fldCharType="begin"/>
            </w:r>
            <w:r>
              <w:rPr>
                <w:noProof/>
                <w:webHidden/>
              </w:rPr>
              <w:instrText xml:space="preserve"> PAGEREF _Toc158886062 \h </w:instrText>
            </w:r>
            <w:r>
              <w:rPr>
                <w:noProof/>
                <w:webHidden/>
              </w:rPr>
            </w:r>
            <w:r>
              <w:rPr>
                <w:noProof/>
                <w:webHidden/>
              </w:rPr>
              <w:fldChar w:fldCharType="separate"/>
            </w:r>
            <w:r>
              <w:rPr>
                <w:noProof/>
                <w:webHidden/>
              </w:rPr>
              <w:t>19</w:t>
            </w:r>
            <w:r>
              <w:rPr>
                <w:noProof/>
                <w:webHidden/>
              </w:rPr>
              <w:fldChar w:fldCharType="end"/>
            </w:r>
          </w:hyperlink>
        </w:p>
        <w:p w14:paraId="08DE5803" w14:textId="3B3818EB" w:rsidR="002709C2" w:rsidRDefault="002709C2">
          <w:pPr>
            <w:pStyle w:val="TOC2"/>
            <w:tabs>
              <w:tab w:val="left" w:pos="720"/>
              <w:tab w:val="right" w:leader="dot" w:pos="9016"/>
            </w:tabs>
            <w:spacing w:after="360"/>
            <w:rPr>
              <w:rFonts w:asciiTheme="minorHAnsi" w:eastAsiaTheme="minorEastAsia" w:hAnsiTheme="minorHAnsi"/>
              <w:noProof/>
              <w:kern w:val="2"/>
              <w:sz w:val="22"/>
              <w:lang w:eastAsia="en-GB"/>
              <w14:ligatures w14:val="standardContextual"/>
            </w:rPr>
          </w:pPr>
          <w:hyperlink w:anchor="_Toc158886063" w:history="1">
            <w:r w:rsidRPr="00293DEA">
              <w:rPr>
                <w:rStyle w:val="Hyperlink"/>
                <w:noProof/>
              </w:rPr>
              <w:t>5.</w:t>
            </w:r>
            <w:r>
              <w:rPr>
                <w:rFonts w:asciiTheme="minorHAnsi" w:eastAsiaTheme="minorEastAsia" w:hAnsiTheme="minorHAnsi"/>
                <w:noProof/>
                <w:kern w:val="2"/>
                <w:sz w:val="22"/>
                <w:lang w:eastAsia="en-GB"/>
                <w14:ligatures w14:val="standardContextual"/>
              </w:rPr>
              <w:tab/>
            </w:r>
            <w:r w:rsidRPr="00293DEA">
              <w:rPr>
                <w:rStyle w:val="Hyperlink"/>
                <w:noProof/>
                <w:shd w:val="clear" w:color="auto" w:fill="FFFFFF"/>
              </w:rPr>
              <w:t>Related documentation</w:t>
            </w:r>
            <w:r>
              <w:rPr>
                <w:noProof/>
                <w:webHidden/>
              </w:rPr>
              <w:tab/>
            </w:r>
            <w:r>
              <w:rPr>
                <w:noProof/>
                <w:webHidden/>
              </w:rPr>
              <w:fldChar w:fldCharType="begin"/>
            </w:r>
            <w:r>
              <w:rPr>
                <w:noProof/>
                <w:webHidden/>
              </w:rPr>
              <w:instrText xml:space="preserve"> PAGEREF _Toc158886063 \h </w:instrText>
            </w:r>
            <w:r>
              <w:rPr>
                <w:noProof/>
                <w:webHidden/>
              </w:rPr>
            </w:r>
            <w:r>
              <w:rPr>
                <w:noProof/>
                <w:webHidden/>
              </w:rPr>
              <w:fldChar w:fldCharType="separate"/>
            </w:r>
            <w:r>
              <w:rPr>
                <w:noProof/>
                <w:webHidden/>
              </w:rPr>
              <w:t>20</w:t>
            </w:r>
            <w:r>
              <w:rPr>
                <w:noProof/>
                <w:webHidden/>
              </w:rPr>
              <w:fldChar w:fldCharType="end"/>
            </w:r>
          </w:hyperlink>
        </w:p>
        <w:p w14:paraId="54E322FC" w14:textId="72D0904C" w:rsidR="002709C2" w:rsidRDefault="002709C2">
          <w:pPr>
            <w:pStyle w:val="TOC2"/>
            <w:tabs>
              <w:tab w:val="left" w:pos="720"/>
              <w:tab w:val="right" w:leader="dot" w:pos="9016"/>
            </w:tabs>
            <w:spacing w:after="360"/>
            <w:rPr>
              <w:rFonts w:asciiTheme="minorHAnsi" w:eastAsiaTheme="minorEastAsia" w:hAnsiTheme="minorHAnsi"/>
              <w:noProof/>
              <w:kern w:val="2"/>
              <w:sz w:val="22"/>
              <w:lang w:eastAsia="en-GB"/>
              <w14:ligatures w14:val="standardContextual"/>
            </w:rPr>
          </w:pPr>
          <w:hyperlink w:anchor="_Toc158886064" w:history="1">
            <w:r w:rsidRPr="00293DEA">
              <w:rPr>
                <w:rStyle w:val="Hyperlink"/>
                <w:noProof/>
              </w:rPr>
              <w:t>6.</w:t>
            </w:r>
            <w:r>
              <w:rPr>
                <w:rFonts w:asciiTheme="minorHAnsi" w:eastAsiaTheme="minorEastAsia" w:hAnsiTheme="minorHAnsi"/>
                <w:noProof/>
                <w:kern w:val="2"/>
                <w:sz w:val="22"/>
                <w:lang w:eastAsia="en-GB"/>
                <w14:ligatures w14:val="standardContextual"/>
              </w:rPr>
              <w:tab/>
            </w:r>
            <w:r w:rsidRPr="00293DEA">
              <w:rPr>
                <w:rStyle w:val="Hyperlink"/>
                <w:noProof/>
              </w:rPr>
              <w:t>Document information</w:t>
            </w:r>
            <w:r>
              <w:rPr>
                <w:noProof/>
                <w:webHidden/>
              </w:rPr>
              <w:tab/>
            </w:r>
            <w:r>
              <w:rPr>
                <w:noProof/>
                <w:webHidden/>
              </w:rPr>
              <w:fldChar w:fldCharType="begin"/>
            </w:r>
            <w:r>
              <w:rPr>
                <w:noProof/>
                <w:webHidden/>
              </w:rPr>
              <w:instrText xml:space="preserve"> PAGEREF _Toc158886064 \h </w:instrText>
            </w:r>
            <w:r>
              <w:rPr>
                <w:noProof/>
                <w:webHidden/>
              </w:rPr>
            </w:r>
            <w:r>
              <w:rPr>
                <w:noProof/>
                <w:webHidden/>
              </w:rPr>
              <w:fldChar w:fldCharType="separate"/>
            </w:r>
            <w:r>
              <w:rPr>
                <w:noProof/>
                <w:webHidden/>
              </w:rPr>
              <w:t>20</w:t>
            </w:r>
            <w:r>
              <w:rPr>
                <w:noProof/>
                <w:webHidden/>
              </w:rPr>
              <w:fldChar w:fldCharType="end"/>
            </w:r>
          </w:hyperlink>
        </w:p>
        <w:p w14:paraId="28C20AB8" w14:textId="5D6E70EC" w:rsidR="002709C2" w:rsidRDefault="002709C2">
          <w:pPr>
            <w:pStyle w:val="TOC2"/>
            <w:tabs>
              <w:tab w:val="left" w:pos="720"/>
              <w:tab w:val="right" w:leader="dot" w:pos="9016"/>
            </w:tabs>
            <w:spacing w:after="360"/>
            <w:rPr>
              <w:rFonts w:asciiTheme="minorHAnsi" w:eastAsiaTheme="minorEastAsia" w:hAnsiTheme="minorHAnsi"/>
              <w:noProof/>
              <w:kern w:val="2"/>
              <w:sz w:val="22"/>
              <w:lang w:eastAsia="en-GB"/>
              <w14:ligatures w14:val="standardContextual"/>
            </w:rPr>
          </w:pPr>
          <w:hyperlink w:anchor="_Toc158886065" w:history="1">
            <w:r w:rsidRPr="00293DEA">
              <w:rPr>
                <w:rStyle w:val="Hyperlink"/>
                <w:noProof/>
              </w:rPr>
              <w:t>7.</w:t>
            </w:r>
            <w:r>
              <w:rPr>
                <w:rFonts w:asciiTheme="minorHAnsi" w:eastAsiaTheme="minorEastAsia" w:hAnsiTheme="minorHAnsi"/>
                <w:noProof/>
                <w:kern w:val="2"/>
                <w:sz w:val="22"/>
                <w:lang w:eastAsia="en-GB"/>
                <w14:ligatures w14:val="standardContextual"/>
              </w:rPr>
              <w:tab/>
            </w:r>
            <w:r w:rsidRPr="00293DEA">
              <w:rPr>
                <w:rStyle w:val="Hyperlink"/>
                <w:noProof/>
              </w:rPr>
              <w:t>Document control</w:t>
            </w:r>
            <w:r>
              <w:rPr>
                <w:noProof/>
                <w:webHidden/>
              </w:rPr>
              <w:tab/>
            </w:r>
            <w:r>
              <w:rPr>
                <w:noProof/>
                <w:webHidden/>
              </w:rPr>
              <w:fldChar w:fldCharType="begin"/>
            </w:r>
            <w:r>
              <w:rPr>
                <w:noProof/>
                <w:webHidden/>
              </w:rPr>
              <w:instrText xml:space="preserve"> PAGEREF _Toc158886065 \h </w:instrText>
            </w:r>
            <w:r>
              <w:rPr>
                <w:noProof/>
                <w:webHidden/>
              </w:rPr>
            </w:r>
            <w:r>
              <w:rPr>
                <w:noProof/>
                <w:webHidden/>
              </w:rPr>
              <w:fldChar w:fldCharType="separate"/>
            </w:r>
            <w:r>
              <w:rPr>
                <w:noProof/>
                <w:webHidden/>
              </w:rPr>
              <w:t>21</w:t>
            </w:r>
            <w:r>
              <w:rPr>
                <w:noProof/>
                <w:webHidden/>
              </w:rPr>
              <w:fldChar w:fldCharType="end"/>
            </w:r>
          </w:hyperlink>
        </w:p>
        <w:p w14:paraId="49882D2C" w14:textId="37220145" w:rsidR="43919BE5" w:rsidRDefault="43919BE5" w:rsidP="43919BE5">
          <w:pPr>
            <w:pStyle w:val="TOC2"/>
            <w:tabs>
              <w:tab w:val="left" w:pos="720"/>
              <w:tab w:val="right" w:leader="dot" w:pos="9015"/>
            </w:tabs>
            <w:spacing w:after="360"/>
            <w:rPr>
              <w:rStyle w:val="Hyperlink"/>
            </w:rPr>
          </w:pPr>
          <w:r>
            <w:fldChar w:fldCharType="end"/>
          </w:r>
        </w:p>
      </w:sdtContent>
    </w:sdt>
    <w:p w14:paraId="1668F9DE" w14:textId="0077E400" w:rsidR="00D57903" w:rsidRPr="0020697F" w:rsidRDefault="00B13742" w:rsidP="43919BE5">
      <w:pPr>
        <w:pStyle w:val="Heading2"/>
        <w:spacing w:before="0" w:after="360"/>
        <w:rPr>
          <w:rFonts w:eastAsia="Yu Gothic Light"/>
        </w:rPr>
      </w:pPr>
      <w:bookmarkStart w:id="5" w:name="_Toc110486755"/>
      <w:bookmarkStart w:id="6" w:name="_Toc1922457677"/>
      <w:bookmarkStart w:id="7" w:name="_Toc1210974249"/>
      <w:bookmarkStart w:id="8" w:name="_Toc158886052"/>
      <w:r>
        <w:lastRenderedPageBreak/>
        <w:t>Scope</w:t>
      </w:r>
      <w:bookmarkEnd w:id="5"/>
      <w:bookmarkEnd w:id="8"/>
      <w:r w:rsidR="00D15FF3">
        <w:t xml:space="preserve"> </w:t>
      </w:r>
      <w:bookmarkEnd w:id="6"/>
      <w:bookmarkEnd w:id="7"/>
    </w:p>
    <w:p w14:paraId="527FCCA8" w14:textId="75750849" w:rsidR="70BAC1D3" w:rsidRPr="00D74914" w:rsidRDefault="70BAC1D3" w:rsidP="55A71BF2">
      <w:pPr>
        <w:spacing w:after="360"/>
        <w:rPr>
          <w:rFonts w:cs="Arial"/>
        </w:rPr>
      </w:pPr>
      <w:r w:rsidRPr="55A71BF2">
        <w:rPr>
          <w:rFonts w:cs="Arial"/>
          <w:color w:val="000000" w:themeColor="text1"/>
        </w:rPr>
        <w:t xml:space="preserve">This policy applies to all employees, contractors, consultants, volunteers and </w:t>
      </w:r>
      <w:r w:rsidRPr="00D74914">
        <w:rPr>
          <w:rFonts w:cs="Arial"/>
          <w:color w:val="000000" w:themeColor="text1"/>
        </w:rPr>
        <w:t>authorised third parties who are involved in working with digital collections and archived business records</w:t>
      </w:r>
      <w:r w:rsidR="00D74914" w:rsidRPr="00D74914">
        <w:rPr>
          <w:rFonts w:cs="Arial"/>
          <w:color w:val="000000" w:themeColor="text1"/>
        </w:rPr>
        <w:t xml:space="preserve"> </w:t>
      </w:r>
      <w:r w:rsidRPr="00D74914">
        <w:rPr>
          <w:rFonts w:cs="Arial"/>
          <w:color w:val="000000" w:themeColor="text1"/>
        </w:rPr>
        <w:t xml:space="preserve">that the Library preserves, and physical content that will be digitised within 10 years. This policy must be complied with in conjunction with other relevant </w:t>
      </w:r>
      <w:r w:rsidR="001C7548" w:rsidRPr="00D74914">
        <w:rPr>
          <w:rFonts w:cs="Arial"/>
          <w:color w:val="000000" w:themeColor="text1"/>
        </w:rPr>
        <w:t xml:space="preserve">Library </w:t>
      </w:r>
      <w:r w:rsidRPr="00D74914">
        <w:rPr>
          <w:rFonts w:cs="Arial"/>
          <w:color w:val="000000" w:themeColor="text1"/>
        </w:rPr>
        <w:t>policies</w:t>
      </w:r>
      <w:r w:rsidR="001C7548" w:rsidRPr="00D74914">
        <w:rPr>
          <w:rFonts w:cs="Arial"/>
          <w:color w:val="000000" w:themeColor="text1"/>
        </w:rPr>
        <w:t>, procedures</w:t>
      </w:r>
      <w:r w:rsidRPr="00D74914">
        <w:rPr>
          <w:rFonts w:cs="Arial"/>
          <w:color w:val="000000" w:themeColor="text1"/>
        </w:rPr>
        <w:t xml:space="preserve"> and applicable legislation</w:t>
      </w:r>
      <w:r w:rsidR="00155326" w:rsidRPr="00D74914">
        <w:rPr>
          <w:rFonts w:cs="Arial"/>
          <w:color w:val="000000" w:themeColor="text1"/>
        </w:rPr>
        <w:t xml:space="preserve">. </w:t>
      </w:r>
      <w:r w:rsidR="00B03575" w:rsidRPr="00D74914">
        <w:rPr>
          <w:rFonts w:cs="Arial"/>
          <w:color w:val="000000" w:themeColor="text1"/>
        </w:rPr>
        <w:t xml:space="preserve">Details of related documentation can be found in the </w:t>
      </w:r>
      <w:r w:rsidR="00BA7D15" w:rsidRPr="00D74914">
        <w:rPr>
          <w:rFonts w:cs="Arial"/>
          <w:color w:val="000000" w:themeColor="text1"/>
        </w:rPr>
        <w:t>Library’s Core Trust Seal</w:t>
      </w:r>
      <w:r w:rsidR="00881A97" w:rsidRPr="00D74914">
        <w:rPr>
          <w:rFonts w:cs="Arial"/>
          <w:color w:val="000000" w:themeColor="text1"/>
        </w:rPr>
        <w:t xml:space="preserve"> accredited</w:t>
      </w:r>
      <w:r w:rsidR="00BA7D15" w:rsidRPr="00D74914">
        <w:rPr>
          <w:rFonts w:cs="Arial"/>
          <w:color w:val="000000" w:themeColor="text1"/>
        </w:rPr>
        <w:t xml:space="preserve"> application.</w:t>
      </w:r>
    </w:p>
    <w:p w14:paraId="28B499C3" w14:textId="16015D15" w:rsidR="6D035850" w:rsidRPr="00D74914" w:rsidRDefault="6D035850" w:rsidP="55A71BF2">
      <w:pPr>
        <w:spacing w:after="360"/>
        <w:rPr>
          <w:rFonts w:cs="Arial"/>
          <w:color w:val="000000" w:themeColor="text1"/>
        </w:rPr>
      </w:pPr>
      <w:r w:rsidRPr="00D74914">
        <w:rPr>
          <w:rFonts w:cs="Arial"/>
          <w:color w:val="000000" w:themeColor="text1"/>
        </w:rPr>
        <w:t xml:space="preserve">The policy also </w:t>
      </w:r>
      <w:r w:rsidR="6096A09E" w:rsidRPr="00D74914">
        <w:rPr>
          <w:rFonts w:cs="Arial"/>
          <w:color w:val="000000" w:themeColor="text1"/>
        </w:rPr>
        <w:t>provides the public with an introduction to digital preservation within the Library</w:t>
      </w:r>
      <w:r w:rsidRPr="00D74914">
        <w:rPr>
          <w:rFonts w:cs="Arial"/>
          <w:color w:val="000000" w:themeColor="text1"/>
        </w:rPr>
        <w:t>.</w:t>
      </w:r>
    </w:p>
    <w:p w14:paraId="4ECA80A5" w14:textId="53178A21" w:rsidR="004F2C9D" w:rsidRDefault="003A7D89" w:rsidP="000A26C3">
      <w:pPr>
        <w:pStyle w:val="Heading2"/>
        <w:spacing w:before="0" w:after="360"/>
      </w:pPr>
      <w:bookmarkStart w:id="9" w:name="_Toc158886053"/>
      <w:r>
        <w:t xml:space="preserve">The Library’s </w:t>
      </w:r>
      <w:r w:rsidR="00904260">
        <w:t>r</w:t>
      </w:r>
      <w:r>
        <w:t xml:space="preserve">ole in </w:t>
      </w:r>
      <w:r w:rsidR="00904260">
        <w:t>p</w:t>
      </w:r>
      <w:r>
        <w:t xml:space="preserve">reserving </w:t>
      </w:r>
      <w:r w:rsidR="00904260">
        <w:t>a</w:t>
      </w:r>
      <w:r>
        <w:t xml:space="preserve">ccess to </w:t>
      </w:r>
      <w:r w:rsidR="00904260">
        <w:t>d</w:t>
      </w:r>
      <w:r>
        <w:t xml:space="preserve">igital </w:t>
      </w:r>
      <w:r w:rsidR="00904260">
        <w:t>c</w:t>
      </w:r>
      <w:r>
        <w:t>ontent</w:t>
      </w:r>
      <w:bookmarkEnd w:id="9"/>
    </w:p>
    <w:p w14:paraId="32435E6A" w14:textId="2C9DA69E" w:rsidR="00F34965" w:rsidRDefault="00F34965" w:rsidP="00F34965">
      <w:pPr>
        <w:spacing w:after="360"/>
      </w:pPr>
      <w:r>
        <w:t>The collections of the National Library of Scotland are exceptionally rich and diverse. As a Library of Legal Deposit, able to claim anything published in the UK and Ireland, it has accrued a vast number of works on all subjects. As an agency responsible for collecting, maintaining and making publicly available information on the history, culture and influence of Scotland, and reflecting the ideas and cultures of the world, the Library is unequalled.</w:t>
      </w:r>
    </w:p>
    <w:p w14:paraId="5D89D4A2" w14:textId="77777777" w:rsidR="00F34965" w:rsidRDefault="00F34965" w:rsidP="00F34965">
      <w:pPr>
        <w:spacing w:after="360"/>
      </w:pPr>
      <w:r>
        <w:t>The Library’s foundations were the culturally rich gift in 1925 of the majority of the non-legal manuscript and printed collections of the Advocates’ Library. An accompanying Act of Parliament gave the Library the legal mandate to collect, care for and provide access to its collections which have grown in size and scope since. Today the National Library of Scotland Act 2012, the Legal Deposit Libraries Act 2003, and the Legal Deposit Libraries (Non-Print Works) Regulations 2013 provide the opportunities and responsibilities to grow and safeguard a national collection that includes an increasing amount of digital content. This brings new challenges in curation, management, preservation and access.</w:t>
      </w:r>
    </w:p>
    <w:p w14:paraId="0BAF39AD" w14:textId="77777777" w:rsidR="00F34965" w:rsidRDefault="00F34965" w:rsidP="00F34965">
      <w:pPr>
        <w:spacing w:after="360"/>
      </w:pPr>
      <w:r>
        <w:lastRenderedPageBreak/>
        <w:t>Digital content is acquired through legal or negotiated deposit, purchase and donation. It is created though the Library’s corporate activity where business records are managed in accordance with the Public Records (Scotland) Act 2011 to ensure their authenticity, reliability, integrity, and usability. It is also created through the Library’s digitisation programme. As well as meeting the Library’s strategic objective to have a third of its holdings in digital format by 2025, digitisation of physical collections assists the Library’s legal obligation to care for its collections by safeguarding the information held on material at risk, such as old video formats.</w:t>
      </w:r>
    </w:p>
    <w:p w14:paraId="5C4447C3" w14:textId="77777777" w:rsidR="00F34965" w:rsidRPr="00314410" w:rsidRDefault="00F34965" w:rsidP="00F34965">
      <w:pPr>
        <w:spacing w:after="360"/>
      </w:pPr>
      <w:r>
        <w:t xml:space="preserve">It is important to state that the Library does not wish to preserve all of its digital content for the long term. Some is ephemeral and other content can be automatically derived from higher quality copies. Nevertheless the Library actively preserves </w:t>
      </w:r>
      <w:r w:rsidRPr="00314410">
        <w:t>hundreds of terabytes of digital content made up of tens of millions of files copied and stored in multiple locations. The content stretches back to the 1980s and includes still and moving image, sound, musical notation, digital books, web and personal archives, electronic manuscripts, maps and geographic data, business records, learning resources, metadata, catalogues and databases.</w:t>
      </w:r>
    </w:p>
    <w:p w14:paraId="4281DA3B" w14:textId="77777777" w:rsidR="00F34965" w:rsidRPr="00314410" w:rsidRDefault="00F34965" w:rsidP="00F34965">
      <w:pPr>
        <w:spacing w:after="360"/>
      </w:pPr>
      <w:r w:rsidRPr="00314410">
        <w:t>The Library serves a broad community of users from across the world defined by those able to access the online and onsite services and outreach activities provided by the Library. Scottish users form a key audience and services are primarily delivered in English with some support for Gaelic. With improvements in automatic translation technology, world class Scots Gaelic and foreign language collections, and strong visual content, the Library is increasingly relevant to users of other languages. One challenge the Library faces is how to make its preserved digital content, in all its variety, available to a public with equally varied needs.</w:t>
      </w:r>
    </w:p>
    <w:p w14:paraId="0A9DF3D6" w14:textId="58517449" w:rsidR="00F34965" w:rsidRPr="00314410" w:rsidRDefault="00F34965" w:rsidP="00F34965">
      <w:pPr>
        <w:spacing w:after="360"/>
      </w:pPr>
      <w:r w:rsidRPr="00314410">
        <w:t>A second challenge is to identify the long-term resource requirements appropriate to the type and scale of content the Library safeguards and provides to its community of users. The Library is a large national organisation with sizeable capacity and capability. It employs over 300 people and has a</w:t>
      </w:r>
      <w:r w:rsidR="000F133C" w:rsidRPr="00314410">
        <w:t xml:space="preserve">nnual income and endowments </w:t>
      </w:r>
      <w:r w:rsidRPr="00314410">
        <w:t>over 1</w:t>
      </w:r>
      <w:r w:rsidR="00C015D7" w:rsidRPr="00314410">
        <w:t>8</w:t>
      </w:r>
      <w:r w:rsidRPr="00314410">
        <w:t xml:space="preserve"> million pounds, funded mainly by the Scottish Government. Most posts have a strong digital component, </w:t>
      </w:r>
      <w:r w:rsidR="0067500B" w:rsidRPr="00314410">
        <w:t xml:space="preserve">and </w:t>
      </w:r>
      <w:r w:rsidR="008E2BEA" w:rsidRPr="00314410">
        <w:t xml:space="preserve">the equivalent of </w:t>
      </w:r>
      <w:r w:rsidR="00902E05" w:rsidRPr="00314410">
        <w:t>9 full</w:t>
      </w:r>
      <w:r w:rsidR="00FD5DC3" w:rsidRPr="00314410">
        <w:t>-</w:t>
      </w:r>
      <w:r w:rsidR="00902E05" w:rsidRPr="00314410">
        <w:t>time members of staff</w:t>
      </w:r>
      <w:r w:rsidR="00314410" w:rsidRPr="00314410">
        <w:t xml:space="preserve"> </w:t>
      </w:r>
      <w:r w:rsidRPr="00314410">
        <w:lastRenderedPageBreak/>
        <w:t>contribute directly to digital preservation. Dedicated roles exist to cover storage, networking, IT infrastructure, databases, applications development, rights and information management, data protection, digital access, digital archiving, web archiving, audio visual preservation and digital preservation. The Library works in partnership with others to achieve its preservation goals, both in advocacy, such as through the Digital Preservation Coalition, and also practically. The latter is exemplified through the partnership between the British Library, The National Library of Wales and the National Library of Scotland to manage digital legal deposit through formal agreement and a shared infrastructure.</w:t>
      </w:r>
    </w:p>
    <w:p w14:paraId="68A00985" w14:textId="47E6F3D4" w:rsidR="00F34965" w:rsidRPr="00314410" w:rsidRDefault="00F34965" w:rsidP="00F34965">
      <w:pPr>
        <w:spacing w:after="360"/>
      </w:pPr>
      <w:r w:rsidRPr="00314410">
        <w:t>Preserving access to the digital content that the Library manages, in the way that is required to fulfil its obligations, requires strong organisational commitment to digital preservation. Lost or corrupted digital content impacts the Library’s performance and reputation, raises its costs, and for some content can result in the irreplaceable loss of culture. Successful digital preservation maximises the public benefits of the culture the Library holds and requires a continual balance of technology, resources and organisation – key elements addressed by this policy.</w:t>
      </w:r>
    </w:p>
    <w:p w14:paraId="699A9914" w14:textId="5355F558" w:rsidR="00D14A28" w:rsidRDefault="00F34965" w:rsidP="003A7D89">
      <w:pPr>
        <w:spacing w:after="360"/>
      </w:pPr>
      <w:r w:rsidRPr="00314410">
        <w:t xml:space="preserve">For more information about the Library’s governance, legislation, legal status and relationship with other organisations please visit </w:t>
      </w:r>
      <w:r w:rsidR="00CB6989">
        <w:t xml:space="preserve">the </w:t>
      </w:r>
      <w:hyperlink r:id="rId13" w:history="1">
        <w:r w:rsidR="00CB6989" w:rsidRPr="002348EF">
          <w:rPr>
            <w:rStyle w:val="Hyperlink"/>
          </w:rPr>
          <w:t>about us page</w:t>
        </w:r>
      </w:hyperlink>
      <w:r w:rsidR="00CB6989">
        <w:t xml:space="preserve"> on our website.</w:t>
      </w:r>
    </w:p>
    <w:p w14:paraId="02466755" w14:textId="24EE7703" w:rsidR="00E33787" w:rsidRDefault="00134546" w:rsidP="00757828">
      <w:pPr>
        <w:pStyle w:val="Heading2"/>
        <w:spacing w:after="360"/>
      </w:pPr>
      <w:bookmarkStart w:id="10" w:name="_Toc158886054"/>
      <w:r>
        <w:t xml:space="preserve">Digital </w:t>
      </w:r>
      <w:r w:rsidR="00904260">
        <w:t>p</w:t>
      </w:r>
      <w:r>
        <w:t xml:space="preserve">reservation </w:t>
      </w:r>
      <w:r w:rsidR="00904260">
        <w:t>p</w:t>
      </w:r>
      <w:r>
        <w:t>rinciples</w:t>
      </w:r>
      <w:bookmarkEnd w:id="10"/>
    </w:p>
    <w:p w14:paraId="35F67CC8" w14:textId="5E4B0916" w:rsidR="00134546" w:rsidRDefault="00FA7E6E" w:rsidP="00134546">
      <w:pPr>
        <w:spacing w:after="360"/>
      </w:pPr>
      <w:r w:rsidRPr="00FA7E6E">
        <w:t xml:space="preserve">The National Library of Scotland’s digital preservation policy and activity is guided by the following </w:t>
      </w:r>
      <w:r w:rsidR="00D05AE8">
        <w:t>seven</w:t>
      </w:r>
      <w:r w:rsidRPr="00FA7E6E">
        <w:t xml:space="preserve"> principles:</w:t>
      </w:r>
    </w:p>
    <w:p w14:paraId="5202BB7D" w14:textId="38DD46C3" w:rsidR="00282C99" w:rsidRDefault="008863EB" w:rsidP="00CF0999">
      <w:pPr>
        <w:pStyle w:val="ListParagraph"/>
        <w:numPr>
          <w:ilvl w:val="0"/>
          <w:numId w:val="24"/>
        </w:numPr>
        <w:spacing w:after="360"/>
      </w:pPr>
      <w:r w:rsidRPr="00CF0999">
        <w:rPr>
          <w:b/>
          <w:bCs/>
        </w:rPr>
        <w:t xml:space="preserve">Effective </w:t>
      </w:r>
      <w:r w:rsidR="00904260">
        <w:rPr>
          <w:b/>
          <w:bCs/>
        </w:rPr>
        <w:t>g</w:t>
      </w:r>
      <w:r w:rsidRPr="00CF0999">
        <w:rPr>
          <w:b/>
          <w:bCs/>
        </w:rPr>
        <w:t>overnance</w:t>
      </w:r>
      <w:r w:rsidR="00656441" w:rsidRPr="00CF0999">
        <w:rPr>
          <w:b/>
          <w:bCs/>
        </w:rPr>
        <w:t>.</w:t>
      </w:r>
      <w:r w:rsidR="00656441">
        <w:t xml:space="preserve"> </w:t>
      </w:r>
      <w:r w:rsidR="00282C99">
        <w:t>We use a defined system of governance to ensure our digital preservation activities align with the Library’s mission and are appropriate and effective.</w:t>
      </w:r>
    </w:p>
    <w:p w14:paraId="4DDF9CAD" w14:textId="72D6C634" w:rsidR="00282C99" w:rsidRDefault="008D6619" w:rsidP="00CF0999">
      <w:pPr>
        <w:pStyle w:val="ListParagraph"/>
        <w:numPr>
          <w:ilvl w:val="0"/>
          <w:numId w:val="24"/>
        </w:numPr>
        <w:spacing w:after="360"/>
      </w:pPr>
      <w:r w:rsidRPr="00CF0999">
        <w:rPr>
          <w:b/>
          <w:bCs/>
        </w:rPr>
        <w:t>Sustainability.</w:t>
      </w:r>
      <w:r>
        <w:t xml:space="preserve"> </w:t>
      </w:r>
      <w:r w:rsidR="00282C99" w:rsidRPr="009958A5">
        <w:t xml:space="preserve">We operate sustainably, balancing our </w:t>
      </w:r>
      <w:r w:rsidR="009958A5" w:rsidRPr="00314410">
        <w:t xml:space="preserve">environmental </w:t>
      </w:r>
      <w:r w:rsidR="009A6B96" w:rsidRPr="00314410">
        <w:t xml:space="preserve">impacts and </w:t>
      </w:r>
      <w:r w:rsidR="00282C99" w:rsidRPr="00314410">
        <w:t>resources</w:t>
      </w:r>
      <w:r w:rsidR="00282C99" w:rsidRPr="009958A5">
        <w:t xml:space="preserve"> with the digital content we collect, create, preserve and make available, and ensure that we do not compromise the safety of existing content to benefit new content.</w:t>
      </w:r>
    </w:p>
    <w:p w14:paraId="168A72C4" w14:textId="266C24AE" w:rsidR="00282C99" w:rsidRDefault="008D6619" w:rsidP="00CF0999">
      <w:pPr>
        <w:pStyle w:val="ListParagraph"/>
        <w:numPr>
          <w:ilvl w:val="0"/>
          <w:numId w:val="24"/>
        </w:numPr>
        <w:spacing w:after="360"/>
      </w:pPr>
      <w:r w:rsidRPr="00CF0999">
        <w:rPr>
          <w:b/>
          <w:bCs/>
        </w:rPr>
        <w:lastRenderedPageBreak/>
        <w:t>Transparency.</w:t>
      </w:r>
      <w:r>
        <w:t xml:space="preserve"> </w:t>
      </w:r>
      <w:r w:rsidR="00282C99">
        <w:t>We are clear and open about our digital preservation responsibilities and activities, and document the work and plans that ensure the long term preservation of our digital content.</w:t>
      </w:r>
    </w:p>
    <w:p w14:paraId="58617B7B" w14:textId="739F6F3A" w:rsidR="00282C99" w:rsidRDefault="008D6619" w:rsidP="00CF0999">
      <w:pPr>
        <w:pStyle w:val="ListParagraph"/>
        <w:numPr>
          <w:ilvl w:val="0"/>
          <w:numId w:val="24"/>
        </w:numPr>
        <w:spacing w:after="360"/>
      </w:pPr>
      <w:r w:rsidRPr="00CF0999">
        <w:rPr>
          <w:b/>
          <w:bCs/>
        </w:rPr>
        <w:t xml:space="preserve">Knowledge </w:t>
      </w:r>
      <w:r w:rsidR="00904260">
        <w:rPr>
          <w:b/>
          <w:bCs/>
        </w:rPr>
        <w:t>t</w:t>
      </w:r>
      <w:r w:rsidRPr="00CF0999">
        <w:rPr>
          <w:b/>
          <w:bCs/>
        </w:rPr>
        <w:t>ransfer.</w:t>
      </w:r>
      <w:r>
        <w:t xml:space="preserve"> </w:t>
      </w:r>
      <w:r w:rsidR="00282C99">
        <w:t xml:space="preserve">We are an active member of the digital preservation community, engaging with others to meet shared challenges, </w:t>
      </w:r>
      <w:r w:rsidR="00282C99" w:rsidRPr="00314410">
        <w:t xml:space="preserve">and </w:t>
      </w:r>
      <w:r w:rsidR="00230217" w:rsidRPr="00314410">
        <w:t xml:space="preserve">are </w:t>
      </w:r>
      <w:r w:rsidR="00282C99" w:rsidRPr="00314410">
        <w:t>continually</w:t>
      </w:r>
      <w:r w:rsidR="00282C99">
        <w:t xml:space="preserve"> improving and developing the expertise and standards we require to preserve access to our content.</w:t>
      </w:r>
    </w:p>
    <w:p w14:paraId="2ECAF2F4" w14:textId="75F89ED9" w:rsidR="00282C99" w:rsidRDefault="00147861" w:rsidP="00CF0999">
      <w:pPr>
        <w:pStyle w:val="ListParagraph"/>
        <w:numPr>
          <w:ilvl w:val="0"/>
          <w:numId w:val="24"/>
        </w:numPr>
        <w:spacing w:after="360"/>
      </w:pPr>
      <w:r w:rsidRPr="00CF0999">
        <w:rPr>
          <w:b/>
          <w:bCs/>
        </w:rPr>
        <w:t xml:space="preserve">Safeguarding </w:t>
      </w:r>
      <w:r w:rsidR="00904260">
        <w:rPr>
          <w:b/>
          <w:bCs/>
        </w:rPr>
        <w:t>c</w:t>
      </w:r>
      <w:r w:rsidRPr="00CF0999">
        <w:rPr>
          <w:b/>
          <w:bCs/>
        </w:rPr>
        <w:t>ontent.</w:t>
      </w:r>
      <w:r>
        <w:t xml:space="preserve"> </w:t>
      </w:r>
      <w:r w:rsidR="00282C99">
        <w:t>We safeguard our digital content, guarantee its integrity and, where we define it is necessary, demonstrate its authenticity.</w:t>
      </w:r>
    </w:p>
    <w:p w14:paraId="3AD7493E" w14:textId="32AB7176" w:rsidR="00282C99" w:rsidRDefault="00147861" w:rsidP="00CF0999">
      <w:pPr>
        <w:pStyle w:val="ListParagraph"/>
        <w:numPr>
          <w:ilvl w:val="0"/>
          <w:numId w:val="24"/>
        </w:numPr>
        <w:spacing w:after="360"/>
      </w:pPr>
      <w:r w:rsidRPr="00CF0999">
        <w:rPr>
          <w:b/>
          <w:bCs/>
        </w:rPr>
        <w:t>Access.</w:t>
      </w:r>
      <w:r>
        <w:t xml:space="preserve"> </w:t>
      </w:r>
      <w:r w:rsidR="00282C99">
        <w:t>We aim to provide the best possible access to our preserved digital content within legal, ethical, financial and technical constraints.</w:t>
      </w:r>
    </w:p>
    <w:p w14:paraId="5A42E831" w14:textId="231B3B34" w:rsidR="004F2C9D" w:rsidRPr="004F7584" w:rsidRDefault="00147861" w:rsidP="00CF0999">
      <w:pPr>
        <w:pStyle w:val="ListParagraph"/>
        <w:numPr>
          <w:ilvl w:val="0"/>
          <w:numId w:val="24"/>
        </w:numPr>
        <w:spacing w:after="360"/>
      </w:pPr>
      <w:r w:rsidRPr="00CF0999">
        <w:rPr>
          <w:b/>
          <w:bCs/>
        </w:rPr>
        <w:t xml:space="preserve">Third </w:t>
      </w:r>
      <w:r w:rsidR="00904260">
        <w:rPr>
          <w:b/>
          <w:bCs/>
        </w:rPr>
        <w:t>p</w:t>
      </w:r>
      <w:r w:rsidRPr="00CF0999">
        <w:rPr>
          <w:b/>
          <w:bCs/>
        </w:rPr>
        <w:t xml:space="preserve">arty </w:t>
      </w:r>
      <w:r w:rsidR="00904260">
        <w:rPr>
          <w:b/>
          <w:bCs/>
        </w:rPr>
        <w:t>a</w:t>
      </w:r>
      <w:r w:rsidRPr="00CF0999">
        <w:rPr>
          <w:b/>
          <w:bCs/>
        </w:rPr>
        <w:t>lignment.</w:t>
      </w:r>
      <w:r>
        <w:t xml:space="preserve"> </w:t>
      </w:r>
      <w:r w:rsidR="00282C99">
        <w:t>We require any third party that manages our digital content to help us to uphold our digital preservation principles, and we will take action to safeguard content if our principles are compromised.</w:t>
      </w:r>
    </w:p>
    <w:p w14:paraId="055A5225" w14:textId="02FA0274" w:rsidR="00A40A26" w:rsidRDefault="00092646" w:rsidP="36C7B31F">
      <w:pPr>
        <w:pStyle w:val="Heading2"/>
        <w:spacing w:before="0" w:after="360"/>
      </w:pPr>
      <w:bookmarkStart w:id="11" w:name="_Toc158886055"/>
      <w:r>
        <w:t xml:space="preserve">Digital </w:t>
      </w:r>
      <w:r w:rsidR="00904260">
        <w:t>p</w:t>
      </w:r>
      <w:r>
        <w:t xml:space="preserve">reservation </w:t>
      </w:r>
      <w:r w:rsidR="00904260">
        <w:t>p</w:t>
      </w:r>
      <w:r>
        <w:t>olic</w:t>
      </w:r>
      <w:r w:rsidR="001244DB">
        <w:t>y</w:t>
      </w:r>
      <w:bookmarkEnd w:id="11"/>
    </w:p>
    <w:p w14:paraId="200E8CA5" w14:textId="72B8E7C0" w:rsidR="00933EEE" w:rsidRPr="00933EEE" w:rsidRDefault="00933EEE" w:rsidP="00933EEE">
      <w:pPr>
        <w:spacing w:after="360"/>
      </w:pPr>
      <w:r w:rsidRPr="00933EEE">
        <w:t xml:space="preserve">Each of the </w:t>
      </w:r>
      <w:r w:rsidR="003541B2">
        <w:t>seven</w:t>
      </w:r>
      <w:r w:rsidRPr="00933EEE">
        <w:t xml:space="preserve"> principles is listed below, accompanied by a description of the </w:t>
      </w:r>
      <w:r w:rsidRPr="004F7584">
        <w:t>policies</w:t>
      </w:r>
      <w:r w:rsidR="00314410">
        <w:rPr>
          <w:strike/>
        </w:rPr>
        <w:t xml:space="preserve"> </w:t>
      </w:r>
      <w:r w:rsidRPr="00933EEE">
        <w:t>that respond to them</w:t>
      </w:r>
      <w:r w:rsidR="004F6A8A" w:rsidRPr="002F7C28">
        <w:t>,</w:t>
      </w:r>
      <w:r w:rsidR="009D3D9B" w:rsidRPr="002F7C28">
        <w:t xml:space="preserve"> </w:t>
      </w:r>
      <w:r w:rsidR="006005F0" w:rsidRPr="002F7C28">
        <w:t xml:space="preserve">and </w:t>
      </w:r>
      <w:r w:rsidR="009D3D9B" w:rsidRPr="002F7C28">
        <w:t xml:space="preserve">future plans </w:t>
      </w:r>
      <w:r w:rsidR="009E7B95" w:rsidRPr="002F7C28">
        <w:t xml:space="preserve">to implement </w:t>
      </w:r>
      <w:r w:rsidR="00FF177F" w:rsidRPr="002F7C28">
        <w:t xml:space="preserve">the </w:t>
      </w:r>
      <w:r w:rsidR="009E7B95" w:rsidRPr="002F7C28">
        <w:t>policy</w:t>
      </w:r>
      <w:r w:rsidR="00FF177F" w:rsidRPr="002F7C28">
        <w:t xml:space="preserve"> where gaps currently exist</w:t>
      </w:r>
      <w:r w:rsidR="009E7B95" w:rsidRPr="002F7C28">
        <w:t>.</w:t>
      </w:r>
    </w:p>
    <w:p w14:paraId="3A35FEE7" w14:textId="2D5353C3" w:rsidR="006C51C0" w:rsidRPr="00552C1F" w:rsidRDefault="006C51C0" w:rsidP="00552C1F">
      <w:pPr>
        <w:pStyle w:val="Heading3"/>
        <w:spacing w:before="0" w:after="360"/>
      </w:pPr>
      <w:bookmarkStart w:id="12" w:name="_Toc158886056"/>
      <w:r>
        <w:t xml:space="preserve">Effective </w:t>
      </w:r>
      <w:r w:rsidR="00904260">
        <w:t>g</w:t>
      </w:r>
      <w:r>
        <w:t>overnance</w:t>
      </w:r>
      <w:bookmarkEnd w:id="12"/>
    </w:p>
    <w:p w14:paraId="1B9ECA5F" w14:textId="77777777" w:rsidR="006C51C0" w:rsidRPr="006C51C0" w:rsidRDefault="006C51C0" w:rsidP="006C51C0">
      <w:pPr>
        <w:spacing w:after="360"/>
        <w:rPr>
          <w:rFonts w:cs="Arial"/>
          <w:color w:val="000000"/>
          <w:shd w:val="clear" w:color="auto" w:fill="FFFFFF"/>
          <w:lang w:val="it-IT"/>
        </w:rPr>
      </w:pPr>
      <w:r w:rsidRPr="006C51C0">
        <w:rPr>
          <w:rFonts w:cs="Arial"/>
          <w:color w:val="000000"/>
          <w:shd w:val="clear" w:color="auto" w:fill="FFFFFF"/>
          <w:lang w:val="it-IT"/>
        </w:rPr>
        <w:t>We use a defined system of governance to ensure our digital preservation activities align with the Library’s mission and are appropriate and effective.</w:t>
      </w:r>
    </w:p>
    <w:p w14:paraId="4D01C4B5" w14:textId="30DCE04A" w:rsidR="006C51C0" w:rsidRPr="006C51C0" w:rsidRDefault="006C51C0" w:rsidP="006C51C0">
      <w:pPr>
        <w:spacing w:after="360"/>
        <w:rPr>
          <w:rFonts w:cs="Arial"/>
          <w:color w:val="000000"/>
          <w:shd w:val="clear" w:color="auto" w:fill="FFFFFF"/>
          <w:lang w:val="it-IT"/>
        </w:rPr>
      </w:pPr>
      <w:r w:rsidRPr="006C51C0">
        <w:rPr>
          <w:rFonts w:cs="Arial"/>
          <w:color w:val="000000"/>
          <w:shd w:val="clear" w:color="auto" w:fill="FFFFFF"/>
          <w:lang w:val="it-IT"/>
        </w:rPr>
        <w:t>The Library Leadership Team and Digital Preservation Steering Group act as the Library’s Digital Preservation Governors and are supported by the Digital Preservation Manager and the other internal and external practitioners. The decision-making process will be recorded through meeting minutes and the creation of papers which will be stored on the Library Intranet.</w:t>
      </w:r>
    </w:p>
    <w:p w14:paraId="57E43D7A" w14:textId="77777777" w:rsidR="006C51C0" w:rsidRPr="00292EBD" w:rsidRDefault="006C51C0" w:rsidP="00292EBD">
      <w:pPr>
        <w:pStyle w:val="Heading4"/>
        <w:spacing w:before="0" w:after="360"/>
      </w:pPr>
      <w:r w:rsidRPr="00292EBD">
        <w:lastRenderedPageBreak/>
        <w:t>High-level governance</w:t>
      </w:r>
    </w:p>
    <w:p w14:paraId="6A175679" w14:textId="77777777" w:rsidR="006C51C0" w:rsidRPr="006C51C0" w:rsidRDefault="006C51C0" w:rsidP="006C51C0">
      <w:pPr>
        <w:spacing w:after="360"/>
        <w:rPr>
          <w:rFonts w:cs="Arial"/>
          <w:color w:val="000000"/>
          <w:shd w:val="clear" w:color="auto" w:fill="FFFFFF"/>
          <w:lang w:val="it-IT"/>
        </w:rPr>
      </w:pPr>
      <w:r w:rsidRPr="006C51C0">
        <w:rPr>
          <w:rFonts w:cs="Arial"/>
          <w:color w:val="000000"/>
          <w:shd w:val="clear" w:color="auto" w:fill="FFFFFF"/>
          <w:lang w:val="it-IT"/>
        </w:rPr>
        <w:t>The Library Leadership Team (LLT), with assistance from the Library Leadership Steering Group (LLTSG), provides high-level governance of the Library’s digital preservation activities as part of its following responsibilities:</w:t>
      </w:r>
    </w:p>
    <w:p w14:paraId="085796F7" w14:textId="77777777" w:rsidR="00CF1BBA" w:rsidRPr="009536B0" w:rsidRDefault="006C51C0" w:rsidP="00CF0999">
      <w:pPr>
        <w:pStyle w:val="ListParagraph"/>
        <w:numPr>
          <w:ilvl w:val="0"/>
          <w:numId w:val="7"/>
        </w:numPr>
        <w:spacing w:after="360"/>
        <w:rPr>
          <w:rFonts w:cs="Arial"/>
          <w:color w:val="000000"/>
          <w:shd w:val="clear" w:color="auto" w:fill="FFFFFF"/>
          <w:lang w:val="it-IT"/>
        </w:rPr>
      </w:pPr>
      <w:r w:rsidRPr="009536B0">
        <w:rPr>
          <w:rFonts w:cs="Arial"/>
          <w:color w:val="000000"/>
          <w:shd w:val="clear" w:color="auto" w:fill="FFFFFF"/>
          <w:lang w:val="it-IT"/>
        </w:rPr>
        <w:t>Creating the Library strategy and annual Library plans.</w:t>
      </w:r>
    </w:p>
    <w:p w14:paraId="3B546A0F" w14:textId="77777777" w:rsidR="00CF1BBA" w:rsidRPr="009536B0" w:rsidRDefault="006C51C0" w:rsidP="00CF0999">
      <w:pPr>
        <w:pStyle w:val="ListParagraph"/>
        <w:numPr>
          <w:ilvl w:val="0"/>
          <w:numId w:val="7"/>
        </w:numPr>
        <w:spacing w:after="360"/>
        <w:rPr>
          <w:rFonts w:cs="Arial"/>
          <w:color w:val="000000"/>
          <w:shd w:val="clear" w:color="auto" w:fill="FFFFFF"/>
          <w:lang w:val="it-IT"/>
        </w:rPr>
      </w:pPr>
      <w:r w:rsidRPr="009536B0">
        <w:rPr>
          <w:rFonts w:cs="Arial"/>
          <w:color w:val="000000"/>
          <w:shd w:val="clear" w:color="auto" w:fill="FFFFFF"/>
          <w:lang w:val="it-IT"/>
        </w:rPr>
        <w:t>Regulatory, legal, ethical, technical and financial oversight.</w:t>
      </w:r>
    </w:p>
    <w:p w14:paraId="2D6D2E9A" w14:textId="77777777" w:rsidR="00CF1BBA" w:rsidRPr="009536B0" w:rsidRDefault="006C51C0" w:rsidP="00CF0999">
      <w:pPr>
        <w:pStyle w:val="ListParagraph"/>
        <w:numPr>
          <w:ilvl w:val="0"/>
          <w:numId w:val="7"/>
        </w:numPr>
        <w:spacing w:after="360"/>
        <w:rPr>
          <w:rFonts w:cs="Arial"/>
          <w:color w:val="000000"/>
          <w:shd w:val="clear" w:color="auto" w:fill="FFFFFF"/>
          <w:lang w:val="it-IT"/>
        </w:rPr>
      </w:pPr>
      <w:r w:rsidRPr="009536B0">
        <w:rPr>
          <w:rFonts w:cs="Arial"/>
          <w:color w:val="000000"/>
          <w:shd w:val="clear" w:color="auto" w:fill="FFFFFF"/>
          <w:lang w:val="it-IT"/>
        </w:rPr>
        <w:t>Monitoring Library and departmental performance.</w:t>
      </w:r>
    </w:p>
    <w:p w14:paraId="24FCCAC3" w14:textId="77777777" w:rsidR="00CF1BBA" w:rsidRPr="009536B0" w:rsidRDefault="006C51C0" w:rsidP="00CF0999">
      <w:pPr>
        <w:pStyle w:val="ListParagraph"/>
        <w:numPr>
          <w:ilvl w:val="0"/>
          <w:numId w:val="7"/>
        </w:numPr>
        <w:spacing w:after="360"/>
        <w:rPr>
          <w:rFonts w:cs="Arial"/>
          <w:color w:val="000000"/>
          <w:shd w:val="clear" w:color="auto" w:fill="FFFFFF"/>
          <w:lang w:val="it-IT"/>
        </w:rPr>
      </w:pPr>
      <w:r w:rsidRPr="009536B0">
        <w:rPr>
          <w:rFonts w:cs="Arial"/>
          <w:color w:val="000000"/>
          <w:shd w:val="clear" w:color="auto" w:fill="FFFFFF"/>
          <w:lang w:val="it-IT"/>
        </w:rPr>
        <w:t>Requesting and scrutinising key digital preservation policies, business cases and standards.</w:t>
      </w:r>
    </w:p>
    <w:p w14:paraId="4D0C52D1" w14:textId="77777777" w:rsidR="00CF1BBA" w:rsidRPr="009536B0" w:rsidRDefault="006C51C0" w:rsidP="00CF0999">
      <w:pPr>
        <w:pStyle w:val="ListParagraph"/>
        <w:numPr>
          <w:ilvl w:val="0"/>
          <w:numId w:val="7"/>
        </w:numPr>
        <w:spacing w:after="360"/>
        <w:rPr>
          <w:rFonts w:cs="Arial"/>
          <w:color w:val="000000"/>
          <w:shd w:val="clear" w:color="auto" w:fill="FFFFFF"/>
          <w:lang w:val="it-IT"/>
        </w:rPr>
      </w:pPr>
      <w:r w:rsidRPr="009536B0">
        <w:rPr>
          <w:rFonts w:cs="Arial"/>
          <w:color w:val="000000"/>
          <w:shd w:val="clear" w:color="auto" w:fill="FFFFFF"/>
          <w:lang w:val="it-IT"/>
        </w:rPr>
        <w:t>Monitoring corporate risks and risk reduction measures.</w:t>
      </w:r>
    </w:p>
    <w:p w14:paraId="0F793B60" w14:textId="14098A53" w:rsidR="006467B0" w:rsidRPr="009536B0" w:rsidRDefault="006C51C0" w:rsidP="00CF0999">
      <w:pPr>
        <w:pStyle w:val="ListParagraph"/>
        <w:numPr>
          <w:ilvl w:val="0"/>
          <w:numId w:val="7"/>
        </w:numPr>
        <w:spacing w:after="360"/>
        <w:rPr>
          <w:rFonts w:cs="Arial"/>
          <w:color w:val="000000"/>
          <w:shd w:val="clear" w:color="auto" w:fill="FFFFFF"/>
          <w:lang w:val="it-IT"/>
        </w:rPr>
      </w:pPr>
      <w:r w:rsidRPr="009536B0">
        <w:rPr>
          <w:rFonts w:cs="Arial"/>
          <w:color w:val="000000"/>
          <w:shd w:val="clear" w:color="auto" w:fill="FFFFFF"/>
          <w:lang w:val="it-IT"/>
        </w:rPr>
        <w:t>Approving or requesting the creation of working groups related to digital preservation activities.</w:t>
      </w:r>
      <w:r w:rsidR="006467B0" w:rsidRPr="009536B0">
        <w:rPr>
          <w:rFonts w:cs="Arial"/>
          <w:color w:val="000000"/>
          <w:shd w:val="clear" w:color="auto" w:fill="FFFFFF"/>
          <w:lang w:val="it-IT"/>
        </w:rPr>
        <w:br/>
      </w:r>
    </w:p>
    <w:p w14:paraId="4BC0CD16" w14:textId="6861EACA" w:rsidR="006C51C0" w:rsidRPr="006C51C0" w:rsidRDefault="006C51C0" w:rsidP="006C51C0">
      <w:pPr>
        <w:spacing w:after="360"/>
        <w:rPr>
          <w:rFonts w:cs="Arial"/>
          <w:color w:val="000000"/>
          <w:shd w:val="clear" w:color="auto" w:fill="FFFFFF"/>
          <w:lang w:val="it-IT"/>
        </w:rPr>
      </w:pPr>
      <w:r w:rsidRPr="006C51C0">
        <w:rPr>
          <w:rFonts w:cs="Arial"/>
          <w:color w:val="000000"/>
          <w:shd w:val="clear" w:color="auto" w:fill="FFFFFF"/>
          <w:lang w:val="it-IT"/>
        </w:rPr>
        <w:t>Policies and plans within the remit of LLT(SG) are not implemented or made public without LLT approval.</w:t>
      </w:r>
    </w:p>
    <w:p w14:paraId="3E88AA39" w14:textId="77777777" w:rsidR="006C51C0" w:rsidRPr="006C51C0" w:rsidRDefault="006C51C0" w:rsidP="006C51C0">
      <w:pPr>
        <w:spacing w:after="360"/>
        <w:rPr>
          <w:rFonts w:cs="Arial"/>
          <w:color w:val="000000"/>
          <w:shd w:val="clear" w:color="auto" w:fill="FFFFFF"/>
          <w:lang w:val="it-IT"/>
        </w:rPr>
      </w:pPr>
      <w:r w:rsidRPr="006C51C0">
        <w:rPr>
          <w:rFonts w:cs="Arial"/>
          <w:color w:val="000000"/>
          <w:shd w:val="clear" w:color="auto" w:fill="FFFFFF"/>
          <w:lang w:val="it-IT"/>
        </w:rPr>
        <w:t>The Library Leadership Team and its Steering Group will meet at least twice a month. They have the following members:</w:t>
      </w:r>
    </w:p>
    <w:p w14:paraId="10136741" w14:textId="4DFAE24F" w:rsidR="00100E1F" w:rsidRPr="008707F1" w:rsidRDefault="006C51C0" w:rsidP="00CF0999">
      <w:pPr>
        <w:pStyle w:val="ListParagraph"/>
        <w:numPr>
          <w:ilvl w:val="0"/>
          <w:numId w:val="8"/>
        </w:numPr>
        <w:spacing w:after="360"/>
        <w:rPr>
          <w:rFonts w:cs="Arial"/>
          <w:color w:val="000000"/>
          <w:shd w:val="clear" w:color="auto" w:fill="FFFFFF"/>
          <w:lang w:val="it-IT"/>
        </w:rPr>
      </w:pPr>
      <w:r w:rsidRPr="008707F1">
        <w:rPr>
          <w:rFonts w:cs="Arial"/>
          <w:color w:val="000000"/>
          <w:shd w:val="clear" w:color="auto" w:fill="FFFFFF"/>
          <w:lang w:val="it-IT"/>
        </w:rPr>
        <w:t xml:space="preserve">Library Leadership Team: National Librarian and Chief Executive (chair), </w:t>
      </w:r>
      <w:r w:rsidR="002470E2" w:rsidRPr="008707F1">
        <w:rPr>
          <w:rFonts w:cs="Arial"/>
          <w:color w:val="000000"/>
          <w:shd w:val="clear" w:color="auto" w:fill="FFFFFF"/>
          <w:lang w:val="it-IT"/>
        </w:rPr>
        <w:t>Chief Operating Officer</w:t>
      </w:r>
      <w:r w:rsidRPr="008707F1">
        <w:rPr>
          <w:rFonts w:cs="Arial"/>
          <w:color w:val="000000"/>
          <w:shd w:val="clear" w:color="auto" w:fill="FFFFFF"/>
          <w:lang w:val="it-IT"/>
        </w:rPr>
        <w:t>, all Directors, Head of Human Resources</w:t>
      </w:r>
      <w:r w:rsidR="00D05AE8">
        <w:rPr>
          <w:rFonts w:cs="Arial"/>
          <w:color w:val="000000"/>
          <w:shd w:val="clear" w:color="auto" w:fill="FFFFFF"/>
          <w:lang w:val="it-IT"/>
        </w:rPr>
        <w:t>;</w:t>
      </w:r>
    </w:p>
    <w:p w14:paraId="25CD5C95" w14:textId="2CC8C286" w:rsidR="006C51C0" w:rsidRPr="008707F1" w:rsidRDefault="006C51C0" w:rsidP="00CF0999">
      <w:pPr>
        <w:pStyle w:val="ListParagraph"/>
        <w:numPr>
          <w:ilvl w:val="0"/>
          <w:numId w:val="8"/>
        </w:numPr>
        <w:spacing w:after="360"/>
        <w:rPr>
          <w:rFonts w:cs="Arial"/>
          <w:color w:val="000000"/>
          <w:shd w:val="clear" w:color="auto" w:fill="FFFFFF"/>
          <w:lang w:val="it-IT"/>
        </w:rPr>
      </w:pPr>
      <w:r w:rsidRPr="008707F1">
        <w:rPr>
          <w:rFonts w:cs="Arial"/>
          <w:color w:val="000000"/>
          <w:shd w:val="clear" w:color="auto" w:fill="FFFFFF"/>
          <w:lang w:val="it-IT"/>
        </w:rPr>
        <w:t xml:space="preserve">Library Leadership Team Steering Group: </w:t>
      </w:r>
      <w:r w:rsidR="007E1F71" w:rsidRPr="008707F1">
        <w:rPr>
          <w:rFonts w:cs="Arial"/>
          <w:color w:val="000000"/>
          <w:shd w:val="clear" w:color="auto" w:fill="FFFFFF"/>
          <w:lang w:val="it-IT"/>
        </w:rPr>
        <w:t xml:space="preserve">Chief Operating Officer </w:t>
      </w:r>
      <w:r w:rsidRPr="008707F1">
        <w:rPr>
          <w:rFonts w:cs="Arial"/>
          <w:color w:val="000000"/>
          <w:shd w:val="clear" w:color="auto" w:fill="FFFFFF"/>
          <w:lang w:val="it-IT"/>
        </w:rPr>
        <w:t>(chair), all Directors, Head of Human Resources</w:t>
      </w:r>
      <w:r w:rsidR="00D05AE8">
        <w:rPr>
          <w:rFonts w:cs="Arial"/>
          <w:color w:val="000000"/>
          <w:shd w:val="clear" w:color="auto" w:fill="FFFFFF"/>
          <w:lang w:val="it-IT"/>
        </w:rPr>
        <w:t>.</w:t>
      </w:r>
    </w:p>
    <w:p w14:paraId="52658DAE" w14:textId="77777777" w:rsidR="006C51C0" w:rsidRPr="00292EBD" w:rsidRDefault="006C51C0" w:rsidP="00292EBD">
      <w:pPr>
        <w:pStyle w:val="Heading4"/>
        <w:spacing w:before="0" w:after="360"/>
      </w:pPr>
      <w:r w:rsidRPr="00292EBD">
        <w:t>Mid-level governance</w:t>
      </w:r>
    </w:p>
    <w:p w14:paraId="1CF925FA" w14:textId="00D9AFF7" w:rsidR="006C51C0" w:rsidRPr="006C51C0" w:rsidRDefault="006C51C0" w:rsidP="006C51C0">
      <w:pPr>
        <w:spacing w:after="360"/>
        <w:rPr>
          <w:rFonts w:cs="Arial"/>
          <w:color w:val="000000"/>
          <w:shd w:val="clear" w:color="auto" w:fill="FFFFFF"/>
          <w:lang w:val="it-IT"/>
        </w:rPr>
      </w:pPr>
      <w:r w:rsidRPr="006C51C0">
        <w:rPr>
          <w:rFonts w:cs="Arial"/>
          <w:color w:val="000000"/>
          <w:shd w:val="clear" w:color="auto" w:fill="FFFFFF"/>
          <w:lang w:val="it-IT"/>
        </w:rPr>
        <w:t xml:space="preserve">Mid-level governance of digital preservation is undertaken by </w:t>
      </w:r>
      <w:r w:rsidRPr="00502D58">
        <w:rPr>
          <w:rFonts w:cs="Arial"/>
          <w:color w:val="000000"/>
          <w:shd w:val="clear" w:color="auto" w:fill="FFFFFF"/>
          <w:lang w:val="it-IT"/>
        </w:rPr>
        <w:t xml:space="preserve">the Digital Preservation Steering Group </w:t>
      </w:r>
      <w:r w:rsidR="00C2688B" w:rsidRPr="00502D58">
        <w:rPr>
          <w:rFonts w:cs="Arial"/>
          <w:color w:val="000000"/>
          <w:shd w:val="clear" w:color="auto" w:fill="FFFFFF"/>
          <w:lang w:val="it-IT"/>
        </w:rPr>
        <w:t xml:space="preserve">that </w:t>
      </w:r>
      <w:r w:rsidR="007A40FF" w:rsidRPr="00502D58">
        <w:rPr>
          <w:rFonts w:cs="Arial"/>
          <w:color w:val="000000"/>
          <w:shd w:val="clear" w:color="auto" w:fill="FFFFFF"/>
          <w:lang w:val="it-IT"/>
        </w:rPr>
        <w:t xml:space="preserve">is </w:t>
      </w:r>
      <w:r w:rsidR="00C259B8">
        <w:rPr>
          <w:rFonts w:cs="Arial"/>
          <w:color w:val="000000"/>
          <w:shd w:val="clear" w:color="auto" w:fill="FFFFFF"/>
          <w:lang w:val="it-IT"/>
        </w:rPr>
        <w:t xml:space="preserve">chaired by </w:t>
      </w:r>
      <w:r w:rsidR="002A0DBB">
        <w:rPr>
          <w:rFonts w:cs="Arial"/>
          <w:color w:val="000000"/>
          <w:shd w:val="clear" w:color="auto" w:fill="FFFFFF"/>
          <w:lang w:val="it-IT"/>
        </w:rPr>
        <w:t>the Director responsible for digital preservation</w:t>
      </w:r>
      <w:r w:rsidR="00D77084">
        <w:rPr>
          <w:rFonts w:cs="Arial"/>
          <w:color w:val="000000"/>
          <w:shd w:val="clear" w:color="auto" w:fill="FFFFFF"/>
          <w:lang w:val="it-IT"/>
        </w:rPr>
        <w:t xml:space="preserve">. </w:t>
      </w:r>
      <w:r w:rsidR="00AF6C83">
        <w:rPr>
          <w:rFonts w:cs="Arial"/>
          <w:color w:val="000000"/>
          <w:shd w:val="clear" w:color="auto" w:fill="FFFFFF"/>
          <w:lang w:val="it-IT"/>
        </w:rPr>
        <w:t>The group</w:t>
      </w:r>
      <w:r w:rsidR="00D81771">
        <w:rPr>
          <w:rFonts w:cs="Arial"/>
          <w:color w:val="000000"/>
          <w:shd w:val="clear" w:color="auto" w:fill="FFFFFF"/>
          <w:lang w:val="it-IT"/>
        </w:rPr>
        <w:t xml:space="preserve"> includes the Digital Preservation Manager and other key stakeholders as </w:t>
      </w:r>
      <w:r w:rsidR="00D81771">
        <w:rPr>
          <w:rFonts w:cs="Arial"/>
          <w:color w:val="000000"/>
          <w:shd w:val="clear" w:color="auto" w:fill="FFFFFF"/>
          <w:lang w:val="it-IT"/>
        </w:rPr>
        <w:lastRenderedPageBreak/>
        <w:t>listed in the group</w:t>
      </w:r>
      <w:r w:rsidR="003D7124">
        <w:rPr>
          <w:rFonts w:cs="Arial"/>
          <w:color w:val="000000"/>
          <w:shd w:val="clear" w:color="auto" w:fill="FFFFFF"/>
          <w:lang w:val="it-IT"/>
        </w:rPr>
        <w:t>’</w:t>
      </w:r>
      <w:r w:rsidR="00D81771">
        <w:rPr>
          <w:rFonts w:cs="Arial"/>
          <w:color w:val="000000"/>
          <w:shd w:val="clear" w:color="auto" w:fill="FFFFFF"/>
          <w:lang w:val="it-IT"/>
        </w:rPr>
        <w:t>s Terms of Reference</w:t>
      </w:r>
      <w:r w:rsidR="001319DE">
        <w:rPr>
          <w:rFonts w:cs="Arial"/>
          <w:color w:val="000000"/>
          <w:shd w:val="clear" w:color="auto" w:fill="FFFFFF"/>
          <w:lang w:val="it-IT"/>
        </w:rPr>
        <w:t xml:space="preserve"> and </w:t>
      </w:r>
      <w:r w:rsidRPr="006C51C0">
        <w:rPr>
          <w:rFonts w:cs="Arial"/>
          <w:color w:val="000000"/>
          <w:shd w:val="clear" w:color="auto" w:fill="FFFFFF"/>
          <w:lang w:val="it-IT"/>
        </w:rPr>
        <w:t>s responsible for the following areas related to digital preservation activity:</w:t>
      </w:r>
    </w:p>
    <w:p w14:paraId="5E8E5796" w14:textId="77777777" w:rsidR="00EA5952" w:rsidRPr="00EA5952" w:rsidRDefault="006C51C0" w:rsidP="00CF0999">
      <w:pPr>
        <w:pStyle w:val="ListParagraph"/>
        <w:numPr>
          <w:ilvl w:val="0"/>
          <w:numId w:val="9"/>
        </w:numPr>
        <w:spacing w:after="360"/>
        <w:rPr>
          <w:rFonts w:cs="Arial"/>
          <w:color w:val="000000"/>
          <w:shd w:val="clear" w:color="auto" w:fill="FFFFFF"/>
          <w:lang w:val="it-IT"/>
        </w:rPr>
      </w:pPr>
      <w:r w:rsidRPr="00EA5952">
        <w:rPr>
          <w:rFonts w:cs="Arial"/>
          <w:color w:val="000000"/>
          <w:shd w:val="clear" w:color="auto" w:fill="FFFFFF"/>
          <w:lang w:val="it-IT"/>
        </w:rPr>
        <w:t>Requesting the creation of policies and procedures, the development of business cases, and the adoption of standards.</w:t>
      </w:r>
    </w:p>
    <w:p w14:paraId="718C36BF" w14:textId="19835631" w:rsidR="00EA5952" w:rsidRPr="00EA5952" w:rsidRDefault="006C51C0" w:rsidP="00CF0999">
      <w:pPr>
        <w:pStyle w:val="ListParagraph"/>
        <w:numPr>
          <w:ilvl w:val="0"/>
          <w:numId w:val="9"/>
        </w:numPr>
        <w:spacing w:after="360"/>
        <w:rPr>
          <w:rFonts w:cs="Arial"/>
          <w:color w:val="000000"/>
          <w:shd w:val="clear" w:color="auto" w:fill="FFFFFF"/>
          <w:lang w:val="it-IT"/>
        </w:rPr>
      </w:pPr>
      <w:r w:rsidRPr="00EA5952">
        <w:rPr>
          <w:rFonts w:cs="Arial"/>
          <w:color w:val="000000"/>
          <w:shd w:val="clear" w:color="auto" w:fill="FFFFFF"/>
          <w:lang w:val="it-IT"/>
        </w:rPr>
        <w:t>Requesting changes to existing policies and procedures.</w:t>
      </w:r>
    </w:p>
    <w:p w14:paraId="3E76BABD" w14:textId="77777777" w:rsidR="00EA5952" w:rsidRPr="00EA5952" w:rsidRDefault="006C51C0" w:rsidP="00CF0999">
      <w:pPr>
        <w:pStyle w:val="ListParagraph"/>
        <w:numPr>
          <w:ilvl w:val="0"/>
          <w:numId w:val="9"/>
        </w:numPr>
        <w:spacing w:after="360"/>
        <w:rPr>
          <w:rFonts w:cs="Arial"/>
          <w:color w:val="000000"/>
          <w:shd w:val="clear" w:color="auto" w:fill="FFFFFF"/>
          <w:lang w:val="it-IT"/>
        </w:rPr>
      </w:pPr>
      <w:r w:rsidRPr="00EA5952">
        <w:rPr>
          <w:rFonts w:cs="Arial"/>
          <w:color w:val="000000"/>
          <w:shd w:val="clear" w:color="auto" w:fill="FFFFFF"/>
          <w:lang w:val="it-IT"/>
        </w:rPr>
        <w:t>Creating working groups related to digital preservation activities, with LLT(SG) approval as appropriate.</w:t>
      </w:r>
    </w:p>
    <w:p w14:paraId="4F697633" w14:textId="77777777" w:rsidR="00EA5952" w:rsidRPr="00EA5952" w:rsidRDefault="006C51C0" w:rsidP="00CF0999">
      <w:pPr>
        <w:pStyle w:val="ListParagraph"/>
        <w:numPr>
          <w:ilvl w:val="0"/>
          <w:numId w:val="9"/>
        </w:numPr>
        <w:spacing w:after="360"/>
        <w:rPr>
          <w:rFonts w:cs="Arial"/>
          <w:color w:val="000000"/>
          <w:shd w:val="clear" w:color="auto" w:fill="FFFFFF"/>
          <w:lang w:val="it-IT"/>
        </w:rPr>
      </w:pPr>
      <w:r w:rsidRPr="00EA5952">
        <w:rPr>
          <w:rFonts w:cs="Arial"/>
          <w:color w:val="000000"/>
          <w:shd w:val="clear" w:color="auto" w:fill="FFFFFF"/>
          <w:lang w:val="it-IT"/>
        </w:rPr>
        <w:t>Ensuring the appropriate co-ordination, communication and integration of digital preservation work with other Library activities and governance structures, and vice versa.</w:t>
      </w:r>
    </w:p>
    <w:p w14:paraId="3D3D30B2" w14:textId="77777777" w:rsidR="00EA5952" w:rsidRPr="00EA5952" w:rsidRDefault="006C51C0" w:rsidP="00CF0999">
      <w:pPr>
        <w:pStyle w:val="ListParagraph"/>
        <w:numPr>
          <w:ilvl w:val="0"/>
          <w:numId w:val="9"/>
        </w:numPr>
        <w:spacing w:after="360"/>
        <w:rPr>
          <w:rFonts w:cs="Arial"/>
          <w:color w:val="000000"/>
          <w:shd w:val="clear" w:color="auto" w:fill="FFFFFF"/>
          <w:lang w:val="it-IT"/>
        </w:rPr>
      </w:pPr>
      <w:r w:rsidRPr="00EA5952">
        <w:rPr>
          <w:rFonts w:cs="Arial"/>
          <w:color w:val="000000"/>
          <w:shd w:val="clear" w:color="auto" w:fill="FFFFFF"/>
          <w:lang w:val="it-IT"/>
        </w:rPr>
        <w:t>Defining performance indicators that will be used by the group to monitor and manage change and progress in the preservation environment.</w:t>
      </w:r>
    </w:p>
    <w:p w14:paraId="2CCE58F9" w14:textId="77777777" w:rsidR="00EA5952" w:rsidRPr="00EA5952" w:rsidRDefault="006C51C0" w:rsidP="00CF0999">
      <w:pPr>
        <w:pStyle w:val="ListParagraph"/>
        <w:numPr>
          <w:ilvl w:val="0"/>
          <w:numId w:val="9"/>
        </w:numPr>
        <w:spacing w:after="360"/>
        <w:rPr>
          <w:rFonts w:cs="Arial"/>
          <w:color w:val="000000"/>
          <w:shd w:val="clear" w:color="auto" w:fill="FFFFFF"/>
          <w:lang w:val="it-IT"/>
        </w:rPr>
      </w:pPr>
      <w:r w:rsidRPr="00EA5952">
        <w:rPr>
          <w:rFonts w:cs="Arial"/>
          <w:color w:val="000000"/>
          <w:shd w:val="clear" w:color="auto" w:fill="FFFFFF"/>
          <w:lang w:val="it-IT"/>
        </w:rPr>
        <w:t>Monitoring risk and opportunity</w:t>
      </w:r>
      <w:r w:rsidR="00EA5952" w:rsidRPr="00EA5952">
        <w:rPr>
          <w:rFonts w:cs="Arial"/>
          <w:color w:val="000000"/>
          <w:shd w:val="clear" w:color="auto" w:fill="FFFFFF"/>
          <w:lang w:val="it-IT"/>
        </w:rPr>
        <w:t>.</w:t>
      </w:r>
    </w:p>
    <w:p w14:paraId="3B10AC0F" w14:textId="5E2033AB" w:rsidR="00EA5952" w:rsidRPr="00A4382F" w:rsidRDefault="006C51C0" w:rsidP="00CF0999">
      <w:pPr>
        <w:pStyle w:val="ListParagraph"/>
        <w:numPr>
          <w:ilvl w:val="0"/>
          <w:numId w:val="9"/>
        </w:numPr>
        <w:spacing w:after="360"/>
        <w:rPr>
          <w:rFonts w:cs="Arial"/>
          <w:color w:val="000000"/>
          <w:shd w:val="clear" w:color="auto" w:fill="FFFFFF"/>
          <w:lang w:val="it-IT"/>
        </w:rPr>
      </w:pPr>
      <w:r w:rsidRPr="00EA5952">
        <w:rPr>
          <w:rFonts w:cs="Arial"/>
          <w:color w:val="000000"/>
          <w:shd w:val="clear" w:color="auto" w:fill="FFFFFF"/>
          <w:lang w:val="it-IT"/>
        </w:rPr>
        <w:t xml:space="preserve">Agreeing work and plans based on the availability of resources within </w:t>
      </w:r>
      <w:r w:rsidR="00D06138">
        <w:rPr>
          <w:rFonts w:cs="Arial"/>
          <w:color w:val="000000"/>
          <w:shd w:val="clear" w:color="auto" w:fill="FFFFFF"/>
          <w:lang w:val="it-IT"/>
        </w:rPr>
        <w:t>contributing departments.</w:t>
      </w:r>
    </w:p>
    <w:p w14:paraId="323BB84E" w14:textId="77777777" w:rsidR="00EA5952" w:rsidRPr="00EA5952" w:rsidRDefault="006C51C0" w:rsidP="00CF0999">
      <w:pPr>
        <w:pStyle w:val="ListParagraph"/>
        <w:numPr>
          <w:ilvl w:val="0"/>
          <w:numId w:val="9"/>
        </w:numPr>
        <w:spacing w:after="360"/>
        <w:rPr>
          <w:rFonts w:cs="Arial"/>
          <w:color w:val="000000"/>
          <w:shd w:val="clear" w:color="auto" w:fill="FFFFFF"/>
          <w:lang w:val="it-IT"/>
        </w:rPr>
      </w:pPr>
      <w:r w:rsidRPr="00EA5952">
        <w:rPr>
          <w:rFonts w:cs="Arial"/>
          <w:color w:val="000000"/>
          <w:shd w:val="clear" w:color="auto" w:fill="FFFFFF"/>
          <w:lang w:val="it-IT"/>
        </w:rPr>
        <w:t>Overseeing the deletion of preservation data.</w:t>
      </w:r>
    </w:p>
    <w:p w14:paraId="6C5C0A50" w14:textId="14C059A4" w:rsidR="006C51C0" w:rsidRPr="00EA5952" w:rsidRDefault="006C51C0" w:rsidP="00CF0999">
      <w:pPr>
        <w:pStyle w:val="ListParagraph"/>
        <w:numPr>
          <w:ilvl w:val="0"/>
          <w:numId w:val="9"/>
        </w:numPr>
        <w:spacing w:after="360"/>
        <w:rPr>
          <w:rFonts w:cs="Arial"/>
          <w:color w:val="000000"/>
          <w:shd w:val="clear" w:color="auto" w:fill="FFFFFF"/>
          <w:lang w:val="it-IT"/>
        </w:rPr>
      </w:pPr>
      <w:r w:rsidRPr="00EA5952">
        <w:rPr>
          <w:rFonts w:cs="Arial"/>
          <w:color w:val="000000"/>
          <w:shd w:val="clear" w:color="auto" w:fill="FFFFFF"/>
          <w:lang w:val="it-IT"/>
        </w:rPr>
        <w:t>Identifying areas of work that need to be considered by LLT(SG).</w:t>
      </w:r>
    </w:p>
    <w:p w14:paraId="184549B7" w14:textId="5277CA8C" w:rsidR="006C51C0" w:rsidRPr="006C51C0" w:rsidRDefault="006C51C0" w:rsidP="006C51C0">
      <w:pPr>
        <w:spacing w:after="360"/>
        <w:rPr>
          <w:rFonts w:cs="Arial"/>
          <w:color w:val="000000"/>
          <w:shd w:val="clear" w:color="auto" w:fill="FFFFFF"/>
          <w:lang w:val="it-IT"/>
        </w:rPr>
      </w:pPr>
      <w:r w:rsidRPr="006C51C0">
        <w:rPr>
          <w:rFonts w:cs="Arial"/>
          <w:color w:val="000000"/>
          <w:shd w:val="clear" w:color="auto" w:fill="FFFFFF"/>
          <w:lang w:val="it-IT"/>
        </w:rPr>
        <w:t xml:space="preserve">The Digital Preservation Steering Group will meet at least once per quarter, and communicate </w:t>
      </w:r>
      <w:r w:rsidR="008B55B7">
        <w:rPr>
          <w:rFonts w:cs="Arial"/>
          <w:color w:val="000000"/>
          <w:shd w:val="clear" w:color="auto" w:fill="FFFFFF"/>
          <w:lang w:val="it-IT"/>
        </w:rPr>
        <w:t xml:space="preserve">between meetings </w:t>
      </w:r>
      <w:r w:rsidRPr="006C51C0">
        <w:rPr>
          <w:rFonts w:cs="Arial"/>
          <w:color w:val="000000"/>
          <w:shd w:val="clear" w:color="auto" w:fill="FFFFFF"/>
          <w:lang w:val="it-IT"/>
        </w:rPr>
        <w:t xml:space="preserve">as the pace of work dictates. </w:t>
      </w:r>
      <w:r w:rsidRPr="00585D9D">
        <w:rPr>
          <w:rFonts w:cs="Arial"/>
          <w:color w:val="000000"/>
          <w:shd w:val="clear" w:color="auto" w:fill="FFFFFF"/>
          <w:lang w:val="it-IT"/>
        </w:rPr>
        <w:t xml:space="preserve">Directors </w:t>
      </w:r>
      <w:r w:rsidR="00D77084">
        <w:rPr>
          <w:rFonts w:cs="Arial"/>
          <w:color w:val="000000"/>
          <w:shd w:val="clear" w:color="auto" w:fill="FFFFFF"/>
          <w:lang w:val="it-IT"/>
        </w:rPr>
        <w:t xml:space="preserve">on the group </w:t>
      </w:r>
      <w:r w:rsidRPr="00585D9D">
        <w:rPr>
          <w:rFonts w:cs="Arial"/>
          <w:color w:val="000000"/>
          <w:shd w:val="clear" w:color="auto" w:fill="FFFFFF"/>
          <w:lang w:val="it-IT"/>
        </w:rPr>
        <w:t>are</w:t>
      </w:r>
      <w:r w:rsidRPr="006C51C0">
        <w:rPr>
          <w:rFonts w:cs="Arial"/>
          <w:color w:val="000000"/>
          <w:shd w:val="clear" w:color="auto" w:fill="FFFFFF"/>
          <w:lang w:val="it-IT"/>
        </w:rPr>
        <w:t xml:space="preserve"> members of LLT(SG) and act as a bridge between high and mid-level governance.</w:t>
      </w:r>
    </w:p>
    <w:p w14:paraId="3529BA89" w14:textId="6BA16C4D" w:rsidR="006C51C0" w:rsidRPr="00292EBD" w:rsidRDefault="006C51C0" w:rsidP="00292EBD">
      <w:pPr>
        <w:pStyle w:val="Heading4"/>
        <w:spacing w:before="0" w:after="360"/>
      </w:pPr>
      <w:r w:rsidRPr="00292EBD">
        <w:t xml:space="preserve">Connecting </w:t>
      </w:r>
      <w:r w:rsidR="00904260">
        <w:t>g</w:t>
      </w:r>
      <w:r w:rsidRPr="00292EBD">
        <w:t xml:space="preserve">overnance with </w:t>
      </w:r>
      <w:r w:rsidR="00904260">
        <w:t>p</w:t>
      </w:r>
      <w:r w:rsidRPr="00292EBD">
        <w:t xml:space="preserve">ractice and </w:t>
      </w:r>
      <w:r w:rsidR="00904260">
        <w:t>i</w:t>
      </w:r>
      <w:r w:rsidRPr="00292EBD">
        <w:t>mplementation</w:t>
      </w:r>
    </w:p>
    <w:p w14:paraId="3D5212C0" w14:textId="6412DDA7" w:rsidR="006C51C0" w:rsidRPr="006C51C0" w:rsidRDefault="006C51C0" w:rsidP="006C51C0">
      <w:pPr>
        <w:spacing w:after="360"/>
        <w:rPr>
          <w:rFonts w:cs="Arial"/>
          <w:color w:val="000000"/>
          <w:shd w:val="clear" w:color="auto" w:fill="FFFFFF"/>
          <w:lang w:val="it-IT"/>
        </w:rPr>
      </w:pPr>
      <w:r w:rsidRPr="006C51C0">
        <w:rPr>
          <w:rFonts w:cs="Arial"/>
          <w:color w:val="000000"/>
          <w:shd w:val="clear" w:color="auto" w:fill="FFFFFF"/>
          <w:lang w:val="it-IT"/>
        </w:rPr>
        <w:t>The Digital Preservation Manager and a number of other practitioners will be members of the Digital Preservation Steering Group and act as a bridge between governance and practice. The Digital Preservation Manager is responsible for:</w:t>
      </w:r>
    </w:p>
    <w:p w14:paraId="71D424F2" w14:textId="77777777" w:rsidR="00EA5952" w:rsidRPr="00EA5952" w:rsidRDefault="006C51C0" w:rsidP="00CF0999">
      <w:pPr>
        <w:pStyle w:val="ListParagraph"/>
        <w:numPr>
          <w:ilvl w:val="0"/>
          <w:numId w:val="10"/>
        </w:numPr>
        <w:spacing w:after="360"/>
        <w:rPr>
          <w:rFonts w:cs="Arial"/>
          <w:color w:val="000000"/>
          <w:shd w:val="clear" w:color="auto" w:fill="FFFFFF"/>
          <w:lang w:val="it-IT"/>
        </w:rPr>
      </w:pPr>
      <w:r w:rsidRPr="00EA5952">
        <w:rPr>
          <w:rFonts w:cs="Arial"/>
          <w:color w:val="000000"/>
          <w:shd w:val="clear" w:color="auto" w:fill="FFFFFF"/>
          <w:lang w:val="it-IT"/>
        </w:rPr>
        <w:t>Co-ordinating digital preservation activity throughout the Library.</w:t>
      </w:r>
    </w:p>
    <w:p w14:paraId="2ED7EC5C" w14:textId="77777777" w:rsidR="00EA5952" w:rsidRPr="00EA5952" w:rsidRDefault="006C51C0" w:rsidP="00CF0999">
      <w:pPr>
        <w:pStyle w:val="ListParagraph"/>
        <w:numPr>
          <w:ilvl w:val="0"/>
          <w:numId w:val="10"/>
        </w:numPr>
        <w:spacing w:after="360"/>
        <w:rPr>
          <w:rFonts w:cs="Arial"/>
          <w:color w:val="000000"/>
          <w:shd w:val="clear" w:color="auto" w:fill="FFFFFF"/>
          <w:lang w:val="it-IT"/>
        </w:rPr>
      </w:pPr>
      <w:r w:rsidRPr="00EA5952">
        <w:rPr>
          <w:rFonts w:cs="Arial"/>
          <w:color w:val="000000"/>
          <w:shd w:val="clear" w:color="auto" w:fill="FFFFFF"/>
          <w:lang w:val="it-IT"/>
        </w:rPr>
        <w:lastRenderedPageBreak/>
        <w:t>Working with governors and practitioners and supporting communication between them.</w:t>
      </w:r>
    </w:p>
    <w:p w14:paraId="6AC24A74" w14:textId="77777777" w:rsidR="00EA5952" w:rsidRPr="00EA5952" w:rsidRDefault="006C51C0" w:rsidP="00CF0999">
      <w:pPr>
        <w:pStyle w:val="ListParagraph"/>
        <w:numPr>
          <w:ilvl w:val="0"/>
          <w:numId w:val="10"/>
        </w:numPr>
        <w:spacing w:after="360"/>
        <w:rPr>
          <w:rFonts w:cs="Arial"/>
          <w:color w:val="000000"/>
          <w:shd w:val="clear" w:color="auto" w:fill="FFFFFF"/>
          <w:lang w:val="it-IT"/>
        </w:rPr>
      </w:pPr>
      <w:r w:rsidRPr="00EA5952">
        <w:rPr>
          <w:rFonts w:cs="Arial"/>
          <w:color w:val="000000"/>
          <w:shd w:val="clear" w:color="auto" w:fill="FFFFFF"/>
          <w:lang w:val="it-IT"/>
        </w:rPr>
        <w:t xml:space="preserve">Ensuring that content is managed, preserved and made accessible in accordance with internally agreed </w:t>
      </w:r>
      <w:r w:rsidRPr="008B55B7">
        <w:rPr>
          <w:rFonts w:cs="Arial"/>
          <w:color w:val="000000"/>
          <w:shd w:val="clear" w:color="auto" w:fill="FFFFFF"/>
          <w:lang w:val="it-IT"/>
        </w:rPr>
        <w:t>standards and plans.</w:t>
      </w:r>
    </w:p>
    <w:p w14:paraId="7239497D" w14:textId="77777777" w:rsidR="00EA5952" w:rsidRPr="00EA5952" w:rsidRDefault="006C51C0" w:rsidP="00CF0999">
      <w:pPr>
        <w:pStyle w:val="ListParagraph"/>
        <w:numPr>
          <w:ilvl w:val="0"/>
          <w:numId w:val="10"/>
        </w:numPr>
        <w:spacing w:after="360"/>
        <w:rPr>
          <w:rFonts w:cs="Arial"/>
          <w:color w:val="000000"/>
          <w:shd w:val="clear" w:color="auto" w:fill="FFFFFF"/>
          <w:lang w:val="it-IT"/>
        </w:rPr>
      </w:pPr>
      <w:r w:rsidRPr="00EA5952">
        <w:rPr>
          <w:rFonts w:cs="Arial"/>
          <w:color w:val="000000"/>
          <w:shd w:val="clear" w:color="auto" w:fill="FFFFFF"/>
          <w:lang w:val="it-IT"/>
        </w:rPr>
        <w:t>Developing, monitoring and revising the Digital Preservation Policy and Plan.</w:t>
      </w:r>
    </w:p>
    <w:p w14:paraId="59F3CA65" w14:textId="77777777" w:rsidR="00EA5952" w:rsidRPr="00EA5952" w:rsidRDefault="006C51C0" w:rsidP="00CF0999">
      <w:pPr>
        <w:pStyle w:val="ListParagraph"/>
        <w:numPr>
          <w:ilvl w:val="0"/>
          <w:numId w:val="10"/>
        </w:numPr>
        <w:spacing w:after="360"/>
        <w:rPr>
          <w:rFonts w:cs="Arial"/>
          <w:color w:val="000000"/>
          <w:shd w:val="clear" w:color="auto" w:fill="FFFFFF"/>
          <w:lang w:val="it-IT"/>
        </w:rPr>
      </w:pPr>
      <w:r w:rsidRPr="00EA5952">
        <w:rPr>
          <w:rFonts w:cs="Arial"/>
          <w:color w:val="000000"/>
          <w:shd w:val="clear" w:color="auto" w:fill="FFFFFF"/>
          <w:lang w:val="it-IT"/>
        </w:rPr>
        <w:t>Compiling performance indicators used by the Digital Preservation Steering Group to monitor change and progress.</w:t>
      </w:r>
    </w:p>
    <w:p w14:paraId="39D6B262" w14:textId="77777777" w:rsidR="00EA5952" w:rsidRPr="00EA5952" w:rsidRDefault="006C51C0" w:rsidP="00CF0999">
      <w:pPr>
        <w:pStyle w:val="ListParagraph"/>
        <w:numPr>
          <w:ilvl w:val="0"/>
          <w:numId w:val="10"/>
        </w:numPr>
        <w:spacing w:after="360"/>
        <w:rPr>
          <w:rFonts w:cs="Arial"/>
          <w:color w:val="000000"/>
          <w:shd w:val="clear" w:color="auto" w:fill="FFFFFF"/>
          <w:lang w:val="it-IT"/>
        </w:rPr>
      </w:pPr>
      <w:r w:rsidRPr="00EA5952">
        <w:rPr>
          <w:rFonts w:cs="Arial"/>
          <w:color w:val="000000"/>
          <w:shd w:val="clear" w:color="auto" w:fill="FFFFFF"/>
          <w:lang w:val="it-IT"/>
        </w:rPr>
        <w:t>Recording, monitoring, reviewing and reducing digital preservation risks.</w:t>
      </w:r>
    </w:p>
    <w:p w14:paraId="365A4A52" w14:textId="77777777" w:rsidR="00EA5952" w:rsidRPr="00EA5952" w:rsidRDefault="006C51C0" w:rsidP="00CF0999">
      <w:pPr>
        <w:pStyle w:val="ListParagraph"/>
        <w:numPr>
          <w:ilvl w:val="0"/>
          <w:numId w:val="10"/>
        </w:numPr>
        <w:spacing w:after="360"/>
        <w:rPr>
          <w:rFonts w:cs="Arial"/>
          <w:color w:val="000000"/>
          <w:shd w:val="clear" w:color="auto" w:fill="FFFFFF"/>
          <w:lang w:val="it-IT"/>
        </w:rPr>
      </w:pPr>
      <w:r w:rsidRPr="00EA5952">
        <w:rPr>
          <w:rFonts w:cs="Arial"/>
          <w:color w:val="000000"/>
          <w:shd w:val="clear" w:color="auto" w:fill="FFFFFF"/>
          <w:lang w:val="it-IT"/>
        </w:rPr>
        <w:t>Identifying and recommending significant changes to practice.</w:t>
      </w:r>
    </w:p>
    <w:p w14:paraId="1018FA6E" w14:textId="77777777" w:rsidR="00EA5952" w:rsidRPr="00EA5952" w:rsidRDefault="006C51C0" w:rsidP="00CF0999">
      <w:pPr>
        <w:pStyle w:val="ListParagraph"/>
        <w:numPr>
          <w:ilvl w:val="0"/>
          <w:numId w:val="10"/>
        </w:numPr>
        <w:spacing w:after="360"/>
        <w:rPr>
          <w:rFonts w:cs="Arial"/>
          <w:color w:val="000000"/>
          <w:shd w:val="clear" w:color="auto" w:fill="FFFFFF"/>
          <w:lang w:val="it-IT"/>
        </w:rPr>
      </w:pPr>
      <w:r w:rsidRPr="00EA5952">
        <w:rPr>
          <w:rFonts w:cs="Arial"/>
          <w:color w:val="000000"/>
          <w:shd w:val="clear" w:color="auto" w:fill="FFFFFF"/>
          <w:lang w:val="it-IT"/>
        </w:rPr>
        <w:t>Creating and updating policies, business cases and standards related to digital preservation for consideration by the Digital Preservation Steering Group and LLT(SG).</w:t>
      </w:r>
    </w:p>
    <w:p w14:paraId="1FDD5CC0" w14:textId="57A28018" w:rsidR="006C51C0" w:rsidRPr="00EA5952" w:rsidRDefault="006C51C0" w:rsidP="00CF0999">
      <w:pPr>
        <w:pStyle w:val="ListParagraph"/>
        <w:numPr>
          <w:ilvl w:val="0"/>
          <w:numId w:val="10"/>
        </w:numPr>
        <w:spacing w:after="360"/>
        <w:rPr>
          <w:rFonts w:cs="Arial"/>
          <w:color w:val="000000"/>
          <w:shd w:val="clear" w:color="auto" w:fill="FFFFFF"/>
          <w:lang w:val="it-IT"/>
        </w:rPr>
      </w:pPr>
      <w:r w:rsidRPr="00EA5952">
        <w:rPr>
          <w:rFonts w:cs="Arial"/>
          <w:color w:val="000000"/>
          <w:shd w:val="clear" w:color="auto" w:fill="FFFFFF"/>
          <w:lang w:val="it-IT"/>
        </w:rPr>
        <w:t>Promoting digital preservation internally and externally.</w:t>
      </w:r>
    </w:p>
    <w:p w14:paraId="4D2A0A49" w14:textId="62AF152E" w:rsidR="006C51C0" w:rsidRPr="006C51C0" w:rsidRDefault="006C51C0" w:rsidP="006C51C0">
      <w:pPr>
        <w:spacing w:after="360"/>
        <w:rPr>
          <w:rFonts w:cs="Arial"/>
          <w:color w:val="000000"/>
          <w:shd w:val="clear" w:color="auto" w:fill="FFFFFF"/>
          <w:lang w:val="it-IT"/>
        </w:rPr>
      </w:pPr>
      <w:r w:rsidRPr="006C51C0">
        <w:rPr>
          <w:rFonts w:cs="Arial"/>
          <w:color w:val="000000"/>
          <w:shd w:val="clear" w:color="auto" w:fill="FFFFFF"/>
          <w:lang w:val="it-IT"/>
        </w:rPr>
        <w:t xml:space="preserve">The </w:t>
      </w:r>
      <w:r w:rsidRPr="00F93113">
        <w:rPr>
          <w:rFonts w:cs="Arial"/>
          <w:color w:val="000000"/>
          <w:shd w:val="clear" w:color="auto" w:fill="FFFFFF"/>
          <w:lang w:val="it-IT"/>
        </w:rPr>
        <w:t xml:space="preserve">Digital Preservation Manager is managed by the </w:t>
      </w:r>
      <w:r w:rsidR="001A69DF" w:rsidRPr="00F93113">
        <w:rPr>
          <w:rFonts w:cs="Arial"/>
          <w:color w:val="000000"/>
          <w:shd w:val="clear" w:color="auto" w:fill="FFFFFF"/>
          <w:lang w:val="it-IT"/>
        </w:rPr>
        <w:t xml:space="preserve">Director of Collections Management </w:t>
      </w:r>
      <w:r w:rsidRPr="00F93113">
        <w:rPr>
          <w:rFonts w:cs="Arial"/>
          <w:color w:val="000000"/>
          <w:shd w:val="clear" w:color="auto" w:fill="FFFFFF"/>
          <w:lang w:val="it-IT"/>
        </w:rPr>
        <w:t>and will report to them at least once a month.</w:t>
      </w:r>
    </w:p>
    <w:p w14:paraId="54275390" w14:textId="7F0C78E0" w:rsidR="00621BF1" w:rsidRDefault="00621BF1" w:rsidP="00621BF1">
      <w:pPr>
        <w:pStyle w:val="Heading3"/>
        <w:spacing w:after="360"/>
      </w:pPr>
      <w:bookmarkStart w:id="13" w:name="_Toc158886057"/>
      <w:r>
        <w:t>Sustainability</w:t>
      </w:r>
      <w:bookmarkEnd w:id="13"/>
    </w:p>
    <w:p w14:paraId="6D25075B" w14:textId="77777777" w:rsidR="009958A5" w:rsidRDefault="009958A5" w:rsidP="009958A5">
      <w:pPr>
        <w:spacing w:after="360"/>
      </w:pPr>
      <w:r w:rsidRPr="009958A5">
        <w:t xml:space="preserve">We operate sustainably, balancing our </w:t>
      </w:r>
      <w:r w:rsidRPr="00920743">
        <w:t>environmental impacts and resources</w:t>
      </w:r>
      <w:r w:rsidRPr="009958A5">
        <w:t xml:space="preserve"> with the digital content we collect, create, preserve and make available, and ensure that we do not compromise the safety of existing content to benefit new content.</w:t>
      </w:r>
    </w:p>
    <w:p w14:paraId="674BAC8E" w14:textId="50A605EB" w:rsidR="00621BF1" w:rsidRDefault="00621BF1" w:rsidP="00621BF1">
      <w:pPr>
        <w:spacing w:after="360"/>
      </w:pPr>
      <w:r>
        <w:t>The Library identifies the content it wishes to digitally preserve and applies digital preservation standards to it that have been agreed by the Library’s digital preservation governors. This is recorded in a Digital Preservation Content Register, maintained by members of digital preservation staff, and includes information about:</w:t>
      </w:r>
    </w:p>
    <w:p w14:paraId="3C73799A" w14:textId="0609C947" w:rsidR="00EA5952" w:rsidRDefault="00EA5952" w:rsidP="00CF0999">
      <w:pPr>
        <w:pStyle w:val="ListParagraph"/>
        <w:numPr>
          <w:ilvl w:val="0"/>
          <w:numId w:val="11"/>
        </w:numPr>
        <w:spacing w:after="360"/>
      </w:pPr>
      <w:r>
        <w:t>T</w:t>
      </w:r>
      <w:r w:rsidR="00621BF1">
        <w:t>he type and scope of content, grouped by content with similar characteristics and requirements</w:t>
      </w:r>
      <w:r>
        <w:t>.</w:t>
      </w:r>
    </w:p>
    <w:p w14:paraId="30E52233" w14:textId="6E08559F" w:rsidR="00EA5952" w:rsidRDefault="00EA5952" w:rsidP="00CF0999">
      <w:pPr>
        <w:pStyle w:val="ListParagraph"/>
        <w:numPr>
          <w:ilvl w:val="0"/>
          <w:numId w:val="11"/>
        </w:numPr>
        <w:spacing w:after="360"/>
      </w:pPr>
      <w:r>
        <w:t>T</w:t>
      </w:r>
      <w:r w:rsidR="00621BF1">
        <w:t>he number, type and location of copies</w:t>
      </w:r>
      <w:r>
        <w:t>.</w:t>
      </w:r>
    </w:p>
    <w:p w14:paraId="7C92478E" w14:textId="64B8EECE" w:rsidR="00EA5952" w:rsidRDefault="00EA5952" w:rsidP="00CF0999">
      <w:pPr>
        <w:pStyle w:val="ListParagraph"/>
        <w:numPr>
          <w:ilvl w:val="0"/>
          <w:numId w:val="11"/>
        </w:numPr>
        <w:spacing w:after="360"/>
      </w:pPr>
      <w:r>
        <w:t>A</w:t>
      </w:r>
      <w:r w:rsidR="00621BF1">
        <w:t>ccess restrictions and permissions</w:t>
      </w:r>
      <w:r>
        <w:t>.</w:t>
      </w:r>
    </w:p>
    <w:p w14:paraId="06D65D1D" w14:textId="2957F0F5" w:rsidR="00EA5952" w:rsidRDefault="00EA5952" w:rsidP="00CF0999">
      <w:pPr>
        <w:pStyle w:val="ListParagraph"/>
        <w:numPr>
          <w:ilvl w:val="0"/>
          <w:numId w:val="11"/>
        </w:numPr>
        <w:spacing w:after="360"/>
      </w:pPr>
      <w:r>
        <w:lastRenderedPageBreak/>
        <w:t>H</w:t>
      </w:r>
      <w:r w:rsidR="00621BF1">
        <w:t>ow or if we make the content viewable in addition to providing a basic download to users</w:t>
      </w:r>
      <w:r>
        <w:t>.</w:t>
      </w:r>
    </w:p>
    <w:p w14:paraId="5257C4B1" w14:textId="469C74BD" w:rsidR="00EA5952" w:rsidRDefault="00EA5952" w:rsidP="00CF0999">
      <w:pPr>
        <w:pStyle w:val="ListParagraph"/>
        <w:numPr>
          <w:ilvl w:val="0"/>
          <w:numId w:val="11"/>
        </w:numPr>
        <w:spacing w:after="360"/>
      </w:pPr>
      <w:r>
        <w:t>A</w:t>
      </w:r>
      <w:r w:rsidR="00621BF1">
        <w:t>ny additional supporting information and metadata that is required</w:t>
      </w:r>
      <w:r>
        <w:t>.</w:t>
      </w:r>
    </w:p>
    <w:p w14:paraId="763BE8D6" w14:textId="16541670" w:rsidR="00EA5952" w:rsidRDefault="00EA5952" w:rsidP="00CF0999">
      <w:pPr>
        <w:pStyle w:val="ListParagraph"/>
        <w:numPr>
          <w:ilvl w:val="0"/>
          <w:numId w:val="11"/>
        </w:numPr>
        <w:spacing w:after="360"/>
      </w:pPr>
      <w:r>
        <w:t>R</w:t>
      </w:r>
      <w:r w:rsidR="00621BF1">
        <w:t>etention and review periods</w:t>
      </w:r>
      <w:r>
        <w:t>.</w:t>
      </w:r>
    </w:p>
    <w:p w14:paraId="03086CDF" w14:textId="5EFB0652" w:rsidR="00621BF1" w:rsidRDefault="00EA5952" w:rsidP="00CF0999">
      <w:pPr>
        <w:pStyle w:val="ListParagraph"/>
        <w:numPr>
          <w:ilvl w:val="0"/>
          <w:numId w:val="11"/>
        </w:numPr>
        <w:spacing w:after="360"/>
      </w:pPr>
      <w:r>
        <w:t>A</w:t>
      </w:r>
      <w:r w:rsidR="00621BF1">
        <w:t>ny need to demonstrate the authenticity of the content</w:t>
      </w:r>
      <w:r>
        <w:t>.</w:t>
      </w:r>
    </w:p>
    <w:p w14:paraId="0325A2A3" w14:textId="77777777" w:rsidR="00621BF1" w:rsidRDefault="00621BF1" w:rsidP="00621BF1">
      <w:pPr>
        <w:spacing w:after="360"/>
      </w:pPr>
      <w:r>
        <w:t>The register is used as the basis to define an envelope of digital preservation resource requirements. In conjunction with this the Library uses and develops effective monitoring and modelling processes to understand the costs, expertise and capacity required to achieve the required standards for long term digital preservation.</w:t>
      </w:r>
    </w:p>
    <w:p w14:paraId="6A6C0C41" w14:textId="3BA064CF" w:rsidR="00621BF1" w:rsidRDefault="00621BF1" w:rsidP="00621BF1">
      <w:pPr>
        <w:spacing w:after="360"/>
      </w:pPr>
      <w:r>
        <w:t>The Library resolves any funding and skills gaps for the content that it is committed to preserving, to the standards and within any timeframes it has set.</w:t>
      </w:r>
    </w:p>
    <w:p w14:paraId="4E1EFCE5" w14:textId="77777777" w:rsidR="00621BF1" w:rsidRDefault="00621BF1" w:rsidP="00621BF1">
      <w:pPr>
        <w:spacing w:after="360"/>
      </w:pPr>
      <w:r>
        <w:t>The Library constantly strives to reduce the costs of managing this content while meeting its digital preservation standards.</w:t>
      </w:r>
    </w:p>
    <w:p w14:paraId="4326166A" w14:textId="4438F4C3" w:rsidR="00621BF1" w:rsidRDefault="00621BF1" w:rsidP="00621BF1">
      <w:pPr>
        <w:spacing w:after="360"/>
      </w:pPr>
      <w:r>
        <w:t>The Library ensures existing content meets its digital preservation standards within a timeframe agreed by the Library’s digital preservation governors. This includes the need to preserve vulnerable physical content, such as videotape, through digitisation.</w:t>
      </w:r>
    </w:p>
    <w:p w14:paraId="79F9759B" w14:textId="0199C9FD" w:rsidR="00621BF1" w:rsidRDefault="00621BF1" w:rsidP="00621BF1">
      <w:pPr>
        <w:spacing w:after="360"/>
      </w:pPr>
      <w:r>
        <w:t>The Library undertakes impact assessments prior to agreeing to acquire or create content which has, or may have a digital preservation requirement. If so the Library will only add content to its holdings when it can meet the content’s digital preservation standards within a timeframe agreed by the Library’s digital preservation governors.</w:t>
      </w:r>
    </w:p>
    <w:p w14:paraId="59FBBAD9" w14:textId="79768A76" w:rsidR="00621BF1" w:rsidRDefault="00621BF1" w:rsidP="00621BF1">
      <w:pPr>
        <w:spacing w:after="360"/>
      </w:pPr>
      <w:r>
        <w:t>The Library does not acquire or create new content that will reduce digital preservation standards for existing content.</w:t>
      </w:r>
    </w:p>
    <w:p w14:paraId="6DC36FC7" w14:textId="77777777" w:rsidR="00363741" w:rsidRDefault="00363741" w:rsidP="00363741">
      <w:pPr>
        <w:spacing w:after="360"/>
      </w:pPr>
      <w:r w:rsidRPr="00265FED">
        <w:t>The Library ensures its digital preservation activity is compatible with its climate plans and policies.</w:t>
      </w:r>
    </w:p>
    <w:p w14:paraId="293C01FB" w14:textId="576CBB44" w:rsidR="00621BF1" w:rsidRDefault="00621BF1" w:rsidP="00541560">
      <w:pPr>
        <w:pStyle w:val="Heading4"/>
        <w:spacing w:after="360"/>
      </w:pPr>
      <w:r>
        <w:lastRenderedPageBreak/>
        <w:t xml:space="preserve">Future </w:t>
      </w:r>
      <w:r w:rsidR="00904260">
        <w:t>w</w:t>
      </w:r>
      <w:r w:rsidR="007722CF">
        <w:t>ork</w:t>
      </w:r>
    </w:p>
    <w:p w14:paraId="6C061F06" w14:textId="1C25A60F" w:rsidR="00EA5952" w:rsidRPr="00750922" w:rsidRDefault="00621BF1" w:rsidP="00CF0999">
      <w:pPr>
        <w:pStyle w:val="ListParagraph"/>
        <w:numPr>
          <w:ilvl w:val="0"/>
          <w:numId w:val="23"/>
        </w:numPr>
        <w:spacing w:after="360"/>
      </w:pPr>
      <w:r w:rsidRPr="00265FED">
        <w:t>Create full Digital Preservation and Access Plans for all content groups in the Digital Preservation Content Register (</w:t>
      </w:r>
      <w:r w:rsidR="004173E2" w:rsidRPr="00265FED">
        <w:t>2023/25</w:t>
      </w:r>
      <w:r w:rsidR="00265FED" w:rsidRPr="00265FED">
        <w:t>).</w:t>
      </w:r>
    </w:p>
    <w:p w14:paraId="73DEF0C6" w14:textId="77870843" w:rsidR="00EA5952" w:rsidRPr="00265FED" w:rsidRDefault="00621BF1" w:rsidP="00CF0999">
      <w:pPr>
        <w:pStyle w:val="ListParagraph"/>
        <w:numPr>
          <w:ilvl w:val="0"/>
          <w:numId w:val="23"/>
        </w:numPr>
        <w:spacing w:after="360"/>
      </w:pPr>
      <w:r w:rsidRPr="00265FED">
        <w:t xml:space="preserve">Develop, agree and resource a plan to preserve </w:t>
      </w:r>
      <w:r w:rsidR="00E16DD2" w:rsidRPr="00265FED">
        <w:t xml:space="preserve">data on </w:t>
      </w:r>
      <w:r w:rsidRPr="00265FED">
        <w:t xml:space="preserve">legacy media in Manuscripts, the Library’s Own Archive, </w:t>
      </w:r>
      <w:r w:rsidR="00750922">
        <w:t xml:space="preserve">and </w:t>
      </w:r>
      <w:r w:rsidRPr="00265FED">
        <w:t>remaining Moving Image and Sound and General Collections (</w:t>
      </w:r>
      <w:r w:rsidR="00F67F09" w:rsidRPr="00265FED">
        <w:t>2023/2</w:t>
      </w:r>
      <w:r w:rsidR="00265FED" w:rsidRPr="00265FED">
        <w:t>5</w:t>
      </w:r>
      <w:r w:rsidRPr="00265FED">
        <w:t>)</w:t>
      </w:r>
      <w:r w:rsidR="00E14176" w:rsidRPr="00265FED">
        <w:t>.</w:t>
      </w:r>
    </w:p>
    <w:p w14:paraId="08BF4DC5" w14:textId="7AEB2A79" w:rsidR="00487526" w:rsidRPr="00265FED" w:rsidRDefault="00621BF1" w:rsidP="00CF0999">
      <w:pPr>
        <w:pStyle w:val="ListParagraph"/>
        <w:numPr>
          <w:ilvl w:val="0"/>
          <w:numId w:val="23"/>
        </w:numPr>
        <w:spacing w:after="360"/>
      </w:pPr>
      <w:r w:rsidRPr="00265FED">
        <w:t>Improve financial and environmental sustainability forecasting for digital preservation activities (2023/2</w:t>
      </w:r>
      <w:r w:rsidR="00F41750" w:rsidRPr="00265FED">
        <w:t>5</w:t>
      </w:r>
      <w:r w:rsidRPr="00265FED">
        <w:t>)</w:t>
      </w:r>
      <w:r w:rsidR="00E14176" w:rsidRPr="00265FED">
        <w:t>.</w:t>
      </w:r>
    </w:p>
    <w:p w14:paraId="54D4F448" w14:textId="1254DB3E" w:rsidR="00A344B7" w:rsidRPr="00A344B7" w:rsidRDefault="00A344B7" w:rsidP="00431BE6">
      <w:pPr>
        <w:pStyle w:val="Heading3"/>
        <w:spacing w:after="360"/>
        <w:rPr>
          <w:shd w:val="clear" w:color="auto" w:fill="FFFFFF"/>
        </w:rPr>
      </w:pPr>
      <w:bookmarkStart w:id="14" w:name="_Toc158886058"/>
      <w:r w:rsidRPr="00A344B7">
        <w:rPr>
          <w:shd w:val="clear" w:color="auto" w:fill="FFFFFF"/>
        </w:rPr>
        <w:t>Transparency</w:t>
      </w:r>
      <w:bookmarkEnd w:id="14"/>
    </w:p>
    <w:p w14:paraId="0D2F6883" w14:textId="74493DDF" w:rsidR="00A344B7" w:rsidRPr="00A344B7" w:rsidRDefault="00A344B7" w:rsidP="00A344B7">
      <w:pPr>
        <w:spacing w:after="360"/>
        <w:rPr>
          <w:rFonts w:cs="Arial"/>
          <w:color w:val="000000"/>
          <w:shd w:val="clear" w:color="auto" w:fill="FFFFFF"/>
        </w:rPr>
      </w:pPr>
      <w:r w:rsidRPr="00A344B7">
        <w:rPr>
          <w:rFonts w:cs="Arial"/>
          <w:color w:val="000000"/>
          <w:shd w:val="clear" w:color="auto" w:fill="FFFFFF"/>
        </w:rPr>
        <w:t>We are clear and open about our digital preservation responsibilities and activities, and document the work and plans that ensure the long term preservation of our digital content.</w:t>
      </w:r>
    </w:p>
    <w:p w14:paraId="32B51AA3" w14:textId="3A82F852" w:rsidR="00A344B7" w:rsidRPr="00A344B7" w:rsidRDefault="00A344B7" w:rsidP="00A344B7">
      <w:pPr>
        <w:spacing w:after="360"/>
        <w:rPr>
          <w:rFonts w:cs="Arial"/>
          <w:color w:val="000000"/>
          <w:shd w:val="clear" w:color="auto" w:fill="FFFFFF"/>
        </w:rPr>
      </w:pPr>
      <w:r w:rsidRPr="00A344B7">
        <w:rPr>
          <w:rFonts w:cs="Arial"/>
          <w:color w:val="000000"/>
          <w:shd w:val="clear" w:color="auto" w:fill="FFFFFF"/>
        </w:rPr>
        <w:t xml:space="preserve">The Library uses the Digital Preservation Content Register to record groups of digital content it is responsible for preserving, and the content it owns but is the responsibility of </w:t>
      </w:r>
      <w:r w:rsidR="001B0252">
        <w:rPr>
          <w:rFonts w:cs="Arial"/>
          <w:color w:val="000000"/>
          <w:shd w:val="clear" w:color="auto" w:fill="FFFFFF"/>
        </w:rPr>
        <w:t>third</w:t>
      </w:r>
      <w:r w:rsidRPr="00A344B7">
        <w:rPr>
          <w:rFonts w:cs="Arial"/>
          <w:color w:val="000000"/>
          <w:shd w:val="clear" w:color="auto" w:fill="FFFFFF"/>
        </w:rPr>
        <w:t xml:space="preserve"> parties to preserve (such as the non-print legal deposit content managed by the British Library).</w:t>
      </w:r>
    </w:p>
    <w:p w14:paraId="68CBA306" w14:textId="26074B12" w:rsidR="00A344B7" w:rsidRPr="00A344B7" w:rsidRDefault="00A344B7" w:rsidP="00A344B7">
      <w:pPr>
        <w:spacing w:after="360"/>
        <w:rPr>
          <w:rFonts w:cs="Arial"/>
          <w:color w:val="000000"/>
          <w:shd w:val="clear" w:color="auto" w:fill="FFFFFF"/>
        </w:rPr>
      </w:pPr>
      <w:r w:rsidRPr="00A344B7">
        <w:rPr>
          <w:rFonts w:cs="Arial"/>
          <w:color w:val="000000"/>
          <w:shd w:val="clear" w:color="auto" w:fill="FFFFFF"/>
        </w:rPr>
        <w:t xml:space="preserve">The Library provides clear guidance to internal and external content providers about how they should supply content and related information to the Library to support the content’s digital preservation. For content supplied by </w:t>
      </w:r>
      <w:r w:rsidR="001B0252">
        <w:rPr>
          <w:rFonts w:cs="Arial"/>
          <w:color w:val="000000"/>
          <w:shd w:val="clear" w:color="auto" w:fill="FFFFFF"/>
        </w:rPr>
        <w:t>third</w:t>
      </w:r>
      <w:r w:rsidRPr="00A344B7">
        <w:rPr>
          <w:rFonts w:cs="Arial"/>
          <w:color w:val="000000"/>
          <w:shd w:val="clear" w:color="auto" w:fill="FFFFFF"/>
        </w:rPr>
        <w:t xml:space="preserve"> parties the Library also uses agreements that clearly state:</w:t>
      </w:r>
    </w:p>
    <w:p w14:paraId="05D2262F" w14:textId="6D9D884A" w:rsidR="00EA5952" w:rsidRPr="00EA5952" w:rsidRDefault="00EA5952" w:rsidP="00CF0999">
      <w:pPr>
        <w:pStyle w:val="ListParagraph"/>
        <w:numPr>
          <w:ilvl w:val="0"/>
          <w:numId w:val="13"/>
        </w:numPr>
        <w:spacing w:after="360"/>
        <w:rPr>
          <w:rFonts w:cs="Arial"/>
          <w:color w:val="000000"/>
          <w:shd w:val="clear" w:color="auto" w:fill="FFFFFF"/>
        </w:rPr>
      </w:pPr>
      <w:r w:rsidRPr="00EA5952">
        <w:rPr>
          <w:rFonts w:cs="Arial"/>
          <w:color w:val="000000"/>
          <w:shd w:val="clear" w:color="auto" w:fill="FFFFFF"/>
        </w:rPr>
        <w:t>T</w:t>
      </w:r>
      <w:r w:rsidR="00A344B7" w:rsidRPr="00EA5952">
        <w:rPr>
          <w:rFonts w:cs="Arial"/>
          <w:color w:val="000000"/>
          <w:shd w:val="clear" w:color="auto" w:fill="FFFFFF"/>
        </w:rPr>
        <w:t xml:space="preserve">he roles of the Library and </w:t>
      </w:r>
      <w:r w:rsidR="001B0252">
        <w:rPr>
          <w:rFonts w:cs="Arial"/>
          <w:color w:val="000000"/>
          <w:shd w:val="clear" w:color="auto" w:fill="FFFFFF"/>
        </w:rPr>
        <w:t>third</w:t>
      </w:r>
      <w:r w:rsidR="00A344B7" w:rsidRPr="00EA5952">
        <w:rPr>
          <w:rFonts w:cs="Arial"/>
          <w:color w:val="000000"/>
          <w:shd w:val="clear" w:color="auto" w:fill="FFFFFF"/>
        </w:rPr>
        <w:t xml:space="preserve"> party while fulfilling the agreement</w:t>
      </w:r>
      <w:r w:rsidRPr="00EA5952">
        <w:rPr>
          <w:rFonts w:cs="Arial"/>
          <w:color w:val="000000"/>
          <w:shd w:val="clear" w:color="auto" w:fill="FFFFFF"/>
        </w:rPr>
        <w:t>.</w:t>
      </w:r>
    </w:p>
    <w:p w14:paraId="3849F973" w14:textId="659997AA" w:rsidR="00EA5952" w:rsidRPr="00EA5952" w:rsidRDefault="00EA5952" w:rsidP="00CF0999">
      <w:pPr>
        <w:pStyle w:val="ListParagraph"/>
        <w:numPr>
          <w:ilvl w:val="0"/>
          <w:numId w:val="13"/>
        </w:numPr>
        <w:spacing w:after="360"/>
        <w:rPr>
          <w:rFonts w:cs="Arial"/>
          <w:color w:val="000000"/>
          <w:shd w:val="clear" w:color="auto" w:fill="FFFFFF"/>
        </w:rPr>
      </w:pPr>
      <w:r w:rsidRPr="00EA5952">
        <w:rPr>
          <w:rFonts w:cs="Arial"/>
          <w:color w:val="000000"/>
          <w:shd w:val="clear" w:color="auto" w:fill="FFFFFF"/>
        </w:rPr>
        <w:t>H</w:t>
      </w:r>
      <w:r w:rsidR="00A344B7" w:rsidRPr="00EA5952">
        <w:rPr>
          <w:rFonts w:cs="Arial"/>
          <w:color w:val="000000"/>
          <w:shd w:val="clear" w:color="auto" w:fill="FFFFFF"/>
        </w:rPr>
        <w:t>ow long the Library is responsible for the content’s preservation and the standards that will apply</w:t>
      </w:r>
      <w:r w:rsidRPr="00EA5952">
        <w:rPr>
          <w:rFonts w:cs="Arial"/>
          <w:color w:val="000000"/>
          <w:shd w:val="clear" w:color="auto" w:fill="FFFFFF"/>
        </w:rPr>
        <w:t>.</w:t>
      </w:r>
    </w:p>
    <w:p w14:paraId="13FE07EC" w14:textId="38350FA0" w:rsidR="00EA5952" w:rsidRPr="00EA5952" w:rsidRDefault="00EA5952" w:rsidP="00CF0999">
      <w:pPr>
        <w:pStyle w:val="ListParagraph"/>
        <w:numPr>
          <w:ilvl w:val="0"/>
          <w:numId w:val="13"/>
        </w:numPr>
        <w:spacing w:after="360"/>
        <w:rPr>
          <w:rFonts w:cs="Arial"/>
          <w:color w:val="000000"/>
          <w:shd w:val="clear" w:color="auto" w:fill="FFFFFF"/>
        </w:rPr>
      </w:pPr>
      <w:r w:rsidRPr="00EA5952">
        <w:rPr>
          <w:rFonts w:cs="Arial"/>
          <w:color w:val="000000"/>
          <w:shd w:val="clear" w:color="auto" w:fill="FFFFFF"/>
        </w:rPr>
        <w:t>T</w:t>
      </w:r>
      <w:r w:rsidR="00A344B7" w:rsidRPr="00EA5952">
        <w:rPr>
          <w:rFonts w:cs="Arial"/>
          <w:color w:val="000000"/>
          <w:shd w:val="clear" w:color="auto" w:fill="FFFFFF"/>
        </w:rPr>
        <w:t>hat the Library has sufficient powers to store (on and offsite as appropriate), copy and transform digital content, and to digitise physical content where access to it is at risk in the future. For content with a limited retention period the Library will require powers to delete and dispose of it.</w:t>
      </w:r>
    </w:p>
    <w:p w14:paraId="25510E7D" w14:textId="77777777" w:rsidR="00EA5952" w:rsidRPr="00EA5952" w:rsidRDefault="00EA5952" w:rsidP="00CF0999">
      <w:pPr>
        <w:pStyle w:val="ListParagraph"/>
        <w:numPr>
          <w:ilvl w:val="0"/>
          <w:numId w:val="13"/>
        </w:numPr>
        <w:spacing w:after="360"/>
        <w:rPr>
          <w:rFonts w:cs="Arial"/>
          <w:color w:val="000000"/>
          <w:shd w:val="clear" w:color="auto" w:fill="FFFFFF"/>
        </w:rPr>
      </w:pPr>
      <w:r w:rsidRPr="00EA5952">
        <w:rPr>
          <w:rFonts w:cs="Arial"/>
          <w:color w:val="000000"/>
          <w:shd w:val="clear" w:color="auto" w:fill="FFFFFF"/>
        </w:rPr>
        <w:lastRenderedPageBreak/>
        <w:t>W</w:t>
      </w:r>
      <w:r w:rsidR="00A344B7" w:rsidRPr="00EA5952">
        <w:rPr>
          <w:rFonts w:cs="Arial"/>
          <w:color w:val="000000"/>
          <w:shd w:val="clear" w:color="auto" w:fill="FFFFFF"/>
        </w:rPr>
        <w:t>ho the Library will contact if there is a problem with the content</w:t>
      </w:r>
      <w:r w:rsidRPr="00EA5952">
        <w:rPr>
          <w:rFonts w:cs="Arial"/>
          <w:color w:val="000000"/>
          <w:shd w:val="clear" w:color="auto" w:fill="FFFFFF"/>
        </w:rPr>
        <w:t>.</w:t>
      </w:r>
    </w:p>
    <w:p w14:paraId="6087AD13" w14:textId="19486801" w:rsidR="00A344B7" w:rsidRPr="00EA5952" w:rsidRDefault="00EA5952" w:rsidP="00CF0999">
      <w:pPr>
        <w:pStyle w:val="ListParagraph"/>
        <w:numPr>
          <w:ilvl w:val="0"/>
          <w:numId w:val="13"/>
        </w:numPr>
        <w:spacing w:after="360"/>
        <w:rPr>
          <w:rFonts w:cs="Arial"/>
          <w:color w:val="000000"/>
          <w:shd w:val="clear" w:color="auto" w:fill="FFFFFF"/>
        </w:rPr>
      </w:pPr>
      <w:r w:rsidRPr="00EA5952">
        <w:rPr>
          <w:rFonts w:cs="Arial"/>
          <w:color w:val="000000"/>
          <w:shd w:val="clear" w:color="auto" w:fill="FFFFFF"/>
        </w:rPr>
        <w:t>T</w:t>
      </w:r>
      <w:r w:rsidR="00A344B7" w:rsidRPr="00EA5952">
        <w:rPr>
          <w:rFonts w:cs="Arial"/>
          <w:color w:val="000000"/>
          <w:shd w:val="clear" w:color="auto" w:fill="FFFFFF"/>
        </w:rPr>
        <w:t>he rights and limitations that govern the use of the content</w:t>
      </w:r>
      <w:r>
        <w:rPr>
          <w:rFonts w:cs="Arial"/>
          <w:color w:val="000000"/>
          <w:shd w:val="clear" w:color="auto" w:fill="FFFFFF"/>
        </w:rPr>
        <w:t>.</w:t>
      </w:r>
    </w:p>
    <w:p w14:paraId="4E3AD62B" w14:textId="77777777" w:rsidR="00A344B7" w:rsidRPr="00A344B7" w:rsidRDefault="00A344B7" w:rsidP="00A344B7">
      <w:pPr>
        <w:spacing w:after="360"/>
        <w:rPr>
          <w:rFonts w:cs="Arial"/>
          <w:color w:val="000000"/>
          <w:shd w:val="clear" w:color="auto" w:fill="FFFFFF"/>
        </w:rPr>
      </w:pPr>
      <w:r w:rsidRPr="00A344B7">
        <w:rPr>
          <w:rFonts w:cs="Arial"/>
          <w:color w:val="000000"/>
          <w:shd w:val="clear" w:color="auto" w:fill="FFFFFF"/>
        </w:rPr>
        <w:t>Where the Library possesses content with ambiguous terms that impede the preservation of access the Library takes one or more of the following actions:</w:t>
      </w:r>
    </w:p>
    <w:p w14:paraId="0B72EF7C" w14:textId="77777777" w:rsidR="00EA5952" w:rsidRPr="00EA5952" w:rsidRDefault="00A344B7" w:rsidP="00CF0999">
      <w:pPr>
        <w:pStyle w:val="ListParagraph"/>
        <w:numPr>
          <w:ilvl w:val="0"/>
          <w:numId w:val="14"/>
        </w:numPr>
        <w:spacing w:after="360"/>
        <w:rPr>
          <w:rFonts w:cs="Arial"/>
          <w:color w:val="000000"/>
          <w:shd w:val="clear" w:color="auto" w:fill="FFFFFF"/>
        </w:rPr>
      </w:pPr>
      <w:r w:rsidRPr="00EA5952">
        <w:rPr>
          <w:rFonts w:cs="Arial"/>
          <w:color w:val="000000"/>
          <w:shd w:val="clear" w:color="auto" w:fill="FFFFFF"/>
        </w:rPr>
        <w:t>Clarifies or renegotiates the agreement.</w:t>
      </w:r>
    </w:p>
    <w:p w14:paraId="563E4C22" w14:textId="77777777" w:rsidR="00EA5952" w:rsidRPr="00EA5952" w:rsidRDefault="00A344B7" w:rsidP="00CF0999">
      <w:pPr>
        <w:pStyle w:val="ListParagraph"/>
        <w:numPr>
          <w:ilvl w:val="0"/>
          <w:numId w:val="14"/>
        </w:numPr>
        <w:spacing w:after="360"/>
        <w:rPr>
          <w:rFonts w:cs="Arial"/>
          <w:color w:val="000000"/>
          <w:shd w:val="clear" w:color="auto" w:fill="FFFFFF"/>
        </w:rPr>
      </w:pPr>
      <w:r w:rsidRPr="00EA5952">
        <w:rPr>
          <w:rFonts w:cs="Arial"/>
          <w:color w:val="000000"/>
          <w:shd w:val="clear" w:color="auto" w:fill="FFFFFF"/>
        </w:rPr>
        <w:t>Applies its Orphan Content Policy.</w:t>
      </w:r>
    </w:p>
    <w:p w14:paraId="6C6D52C6" w14:textId="639495A8" w:rsidR="00A344B7" w:rsidRPr="00EA5952" w:rsidRDefault="00A344B7" w:rsidP="00CF0999">
      <w:pPr>
        <w:pStyle w:val="ListParagraph"/>
        <w:numPr>
          <w:ilvl w:val="0"/>
          <w:numId w:val="14"/>
        </w:numPr>
        <w:spacing w:after="360"/>
        <w:rPr>
          <w:rFonts w:cs="Arial"/>
          <w:color w:val="000000"/>
          <w:shd w:val="clear" w:color="auto" w:fill="FFFFFF"/>
        </w:rPr>
      </w:pPr>
      <w:r w:rsidRPr="00EA5952">
        <w:rPr>
          <w:rFonts w:cs="Arial"/>
          <w:color w:val="000000"/>
          <w:shd w:val="clear" w:color="auto" w:fill="FFFFFF"/>
        </w:rPr>
        <w:t>Undertakes a risk and benefit assessment as agreed by the Library’s digital preservation governors and takes any consequent actions.</w:t>
      </w:r>
    </w:p>
    <w:p w14:paraId="51ED4561" w14:textId="77777777" w:rsidR="00A344B7" w:rsidRPr="00A344B7" w:rsidRDefault="00A344B7" w:rsidP="00A344B7">
      <w:pPr>
        <w:spacing w:after="360"/>
        <w:rPr>
          <w:rFonts w:cs="Arial"/>
          <w:color w:val="000000"/>
          <w:shd w:val="clear" w:color="auto" w:fill="FFFFFF"/>
        </w:rPr>
      </w:pPr>
      <w:r w:rsidRPr="00A344B7">
        <w:rPr>
          <w:rFonts w:cs="Arial"/>
          <w:color w:val="000000"/>
          <w:shd w:val="clear" w:color="auto" w:fill="FFFFFF"/>
        </w:rPr>
        <w:t>The Library manages content agreements including procurement and purchase contracts, and donation and deposit agreements. They are also recorded in the Digital Preservation Content Register if they influence the use of preserved content. This includes the Library contact for each agreement to determine who monitors and enforces them.</w:t>
      </w:r>
    </w:p>
    <w:p w14:paraId="437A75B2" w14:textId="7C6C2A03" w:rsidR="00A344B7" w:rsidRPr="00A344B7" w:rsidRDefault="00A344B7" w:rsidP="00A344B7">
      <w:pPr>
        <w:spacing w:after="360"/>
        <w:rPr>
          <w:rFonts w:cs="Arial"/>
          <w:color w:val="000000"/>
          <w:shd w:val="clear" w:color="auto" w:fill="FFFFFF"/>
        </w:rPr>
      </w:pPr>
      <w:r w:rsidRPr="00A344B7">
        <w:rPr>
          <w:rFonts w:cs="Arial"/>
          <w:color w:val="000000"/>
          <w:shd w:val="clear" w:color="auto" w:fill="FFFFFF"/>
        </w:rPr>
        <w:t>Content providers are given a receipt by the Library for any digital content that is transferred to the Library’s preservation environment. The receipt lists the transferred files, their checksums, Library identifiers and other key shareable information. A fuller receipt that includes preservation file storage locations is kept by the Library.</w:t>
      </w:r>
    </w:p>
    <w:p w14:paraId="4C01F6B8" w14:textId="77777777" w:rsidR="00A344B7" w:rsidRPr="00A344B7" w:rsidRDefault="00A344B7" w:rsidP="00A344B7">
      <w:pPr>
        <w:spacing w:after="360"/>
        <w:rPr>
          <w:rFonts w:cs="Arial"/>
          <w:color w:val="000000"/>
          <w:shd w:val="clear" w:color="auto" w:fill="FFFFFF"/>
        </w:rPr>
      </w:pPr>
      <w:r w:rsidRPr="00A344B7">
        <w:rPr>
          <w:rFonts w:cs="Arial"/>
          <w:color w:val="000000"/>
          <w:shd w:val="clear" w:color="auto" w:fill="FFFFFF"/>
        </w:rPr>
        <w:t>In the event of any data loss or breach the Library will treat it as a reportable incident in accordance with its Information Security Policy which in turn calls upon the Data Protection Policy if the content contains personal data. The Library will contact 3rd parties whose data is affected if this is defined in any agreement.</w:t>
      </w:r>
    </w:p>
    <w:p w14:paraId="2550D2DE" w14:textId="77777777" w:rsidR="00A344B7" w:rsidRPr="00A344B7" w:rsidRDefault="00A344B7" w:rsidP="00A344B7">
      <w:pPr>
        <w:spacing w:after="360"/>
        <w:rPr>
          <w:rFonts w:cs="Arial"/>
          <w:color w:val="000000"/>
          <w:shd w:val="clear" w:color="auto" w:fill="FFFFFF"/>
        </w:rPr>
      </w:pPr>
      <w:r w:rsidRPr="00A344B7">
        <w:rPr>
          <w:rFonts w:cs="Arial"/>
          <w:color w:val="000000"/>
          <w:shd w:val="clear" w:color="auto" w:fill="FFFFFF"/>
        </w:rPr>
        <w:t>Preservation activity is co-ordinated by the Digital Preservation Manager and future work is included in Library, departmental and team plans.</w:t>
      </w:r>
    </w:p>
    <w:p w14:paraId="7380E962" w14:textId="77777777" w:rsidR="00A344B7" w:rsidRPr="00A344B7" w:rsidRDefault="00A344B7" w:rsidP="00A344B7">
      <w:pPr>
        <w:spacing w:after="360"/>
        <w:rPr>
          <w:rFonts w:cs="Arial"/>
          <w:color w:val="000000"/>
          <w:shd w:val="clear" w:color="auto" w:fill="FFFFFF"/>
        </w:rPr>
      </w:pPr>
      <w:r w:rsidRPr="00A344B7">
        <w:rPr>
          <w:rFonts w:cs="Arial"/>
          <w:color w:val="000000"/>
          <w:shd w:val="clear" w:color="auto" w:fill="FFFFFF"/>
        </w:rPr>
        <w:t xml:space="preserve">The Library documents processes, procedures, plans, key software and databases used to manage preserved digital content from receipt to delivery. Documentation is kept up to date in accordance with review schedules. It is sufficiently detailed to </w:t>
      </w:r>
      <w:r w:rsidRPr="00A344B7">
        <w:rPr>
          <w:rFonts w:cs="Arial"/>
          <w:color w:val="000000"/>
          <w:shd w:val="clear" w:color="auto" w:fill="FFFFFF"/>
        </w:rPr>
        <w:lastRenderedPageBreak/>
        <w:t>satisfy internal scrutiny and external assessment schemes while reducing the risks associated with insufficient knowledge of the preservation environment.</w:t>
      </w:r>
    </w:p>
    <w:p w14:paraId="418A6A84" w14:textId="4DDE409F" w:rsidR="00A344B7" w:rsidRPr="00A344B7" w:rsidRDefault="00A344B7" w:rsidP="00A344B7">
      <w:pPr>
        <w:spacing w:after="360"/>
        <w:rPr>
          <w:rFonts w:cs="Arial"/>
          <w:color w:val="000000"/>
          <w:shd w:val="clear" w:color="auto" w:fill="FFFFFF"/>
        </w:rPr>
      </w:pPr>
      <w:r w:rsidRPr="00A344B7">
        <w:rPr>
          <w:rFonts w:cs="Arial"/>
          <w:color w:val="000000"/>
          <w:shd w:val="clear" w:color="auto" w:fill="FFFFFF"/>
        </w:rPr>
        <w:t>The Library publishes full or redacted versions of its digital preservation documentation as limited by the sensitive information contained within</w:t>
      </w:r>
      <w:r w:rsidRPr="00485FCB">
        <w:rPr>
          <w:rFonts w:cs="Arial"/>
          <w:color w:val="000000"/>
          <w:shd w:val="clear" w:color="auto" w:fill="FFFFFF"/>
        </w:rPr>
        <w:t>.</w:t>
      </w:r>
      <w:r w:rsidR="0015574A" w:rsidRPr="00485FCB">
        <w:rPr>
          <w:rFonts w:cs="Arial"/>
          <w:color w:val="000000"/>
          <w:shd w:val="clear" w:color="auto" w:fill="FFFFFF"/>
        </w:rPr>
        <w:t xml:space="preserve"> </w:t>
      </w:r>
      <w:r w:rsidR="00C22E39" w:rsidRPr="00485FCB">
        <w:rPr>
          <w:rFonts w:cs="Arial"/>
          <w:color w:val="000000"/>
          <w:shd w:val="clear" w:color="auto" w:fill="FFFFFF"/>
        </w:rPr>
        <w:t>The princip</w:t>
      </w:r>
      <w:r w:rsidR="00523D52" w:rsidRPr="00485FCB">
        <w:rPr>
          <w:rFonts w:cs="Arial"/>
          <w:color w:val="000000"/>
          <w:shd w:val="clear" w:color="auto" w:fill="FFFFFF"/>
        </w:rPr>
        <w:t xml:space="preserve">al example of this </w:t>
      </w:r>
      <w:r w:rsidR="00A65CAE" w:rsidRPr="00485FCB">
        <w:rPr>
          <w:rFonts w:cs="Arial"/>
          <w:color w:val="000000"/>
          <w:shd w:val="clear" w:color="auto" w:fill="FFFFFF"/>
        </w:rPr>
        <w:t xml:space="preserve">is the Library’s Core Trust Seal </w:t>
      </w:r>
      <w:r w:rsidR="000D6A47" w:rsidRPr="00485FCB">
        <w:rPr>
          <w:rFonts w:cs="Arial"/>
          <w:color w:val="000000"/>
          <w:shd w:val="clear" w:color="auto" w:fill="FFFFFF"/>
        </w:rPr>
        <w:t xml:space="preserve">accredited </w:t>
      </w:r>
      <w:r w:rsidR="00A65CAE" w:rsidRPr="00485FCB">
        <w:rPr>
          <w:rFonts w:cs="Arial"/>
          <w:color w:val="000000"/>
          <w:shd w:val="clear" w:color="auto" w:fill="FFFFFF"/>
        </w:rPr>
        <w:t>application.</w:t>
      </w:r>
    </w:p>
    <w:p w14:paraId="0703B524" w14:textId="77777777" w:rsidR="00A344B7" w:rsidRDefault="00A344B7" w:rsidP="00A344B7">
      <w:pPr>
        <w:spacing w:after="360"/>
        <w:rPr>
          <w:rFonts w:cs="Arial"/>
          <w:color w:val="000000"/>
          <w:shd w:val="clear" w:color="auto" w:fill="FFFFFF"/>
        </w:rPr>
      </w:pPr>
      <w:r w:rsidRPr="00A344B7">
        <w:rPr>
          <w:rFonts w:cs="Arial"/>
          <w:color w:val="000000"/>
          <w:shd w:val="clear" w:color="auto" w:fill="FFFFFF"/>
        </w:rPr>
        <w:t>The Library trains and annually tests members of staff to identify, understand and use the Library’s key preservation documents and tools so that the unexpected loss of a member of staff has a minimal impact on the Library’s ability to safeguard its digital content.</w:t>
      </w:r>
    </w:p>
    <w:p w14:paraId="4E3EC5F6" w14:textId="506998A3" w:rsidR="00A344B7" w:rsidRPr="00A344B7" w:rsidRDefault="00A344B7" w:rsidP="002F1830">
      <w:pPr>
        <w:pStyle w:val="Heading4"/>
        <w:spacing w:after="360"/>
        <w:rPr>
          <w:shd w:val="clear" w:color="auto" w:fill="FFFFFF"/>
        </w:rPr>
      </w:pPr>
      <w:r w:rsidRPr="00A344B7">
        <w:rPr>
          <w:shd w:val="clear" w:color="auto" w:fill="FFFFFF"/>
        </w:rPr>
        <w:t xml:space="preserve">Future </w:t>
      </w:r>
      <w:r w:rsidR="00904260">
        <w:rPr>
          <w:shd w:val="clear" w:color="auto" w:fill="FFFFFF"/>
        </w:rPr>
        <w:t>w</w:t>
      </w:r>
      <w:r w:rsidR="007722CF">
        <w:rPr>
          <w:shd w:val="clear" w:color="auto" w:fill="FFFFFF"/>
        </w:rPr>
        <w:t>ork</w:t>
      </w:r>
    </w:p>
    <w:p w14:paraId="0BEFCDE4" w14:textId="2984DB54" w:rsidR="00EA5952" w:rsidRPr="00CB1A13" w:rsidRDefault="00A344B7" w:rsidP="00CF0999">
      <w:pPr>
        <w:pStyle w:val="ListParagraph"/>
        <w:numPr>
          <w:ilvl w:val="0"/>
          <w:numId w:val="15"/>
        </w:numPr>
        <w:spacing w:after="360"/>
        <w:rPr>
          <w:rFonts w:cs="Arial"/>
          <w:color w:val="000000"/>
          <w:shd w:val="clear" w:color="auto" w:fill="FFFFFF"/>
        </w:rPr>
      </w:pPr>
      <w:r w:rsidRPr="00EA5952">
        <w:rPr>
          <w:rFonts w:cs="Arial"/>
          <w:color w:val="000000"/>
          <w:shd w:val="clear" w:color="auto" w:fill="FFFFFF"/>
        </w:rPr>
        <w:t>Create full Digital Preservation and Access Plans for all content groups in the Digital Preservation Content Register, including a record of the location and Library contact for agreements that control t</w:t>
      </w:r>
      <w:r w:rsidRPr="00CB1A13">
        <w:rPr>
          <w:rFonts w:cs="Arial"/>
          <w:color w:val="000000"/>
          <w:shd w:val="clear" w:color="auto" w:fill="FFFFFF"/>
        </w:rPr>
        <w:t>heir use (</w:t>
      </w:r>
      <w:r w:rsidR="00197B4E" w:rsidRPr="00CB1A13">
        <w:rPr>
          <w:rFonts w:cs="Arial"/>
          <w:color w:val="000000"/>
          <w:shd w:val="clear" w:color="auto" w:fill="FFFFFF"/>
        </w:rPr>
        <w:t>2023/25</w:t>
      </w:r>
      <w:r w:rsidR="00F405CB" w:rsidRPr="00CB1A13">
        <w:rPr>
          <w:rFonts w:cs="Arial"/>
          <w:color w:val="000000"/>
          <w:shd w:val="clear" w:color="auto" w:fill="FFFFFF"/>
        </w:rPr>
        <w:t>)</w:t>
      </w:r>
      <w:r w:rsidR="00EA5952" w:rsidRPr="00CB1A13">
        <w:rPr>
          <w:rFonts w:cs="Arial"/>
          <w:color w:val="000000"/>
          <w:shd w:val="clear" w:color="auto" w:fill="FFFFFF"/>
        </w:rPr>
        <w:t>.</w:t>
      </w:r>
    </w:p>
    <w:p w14:paraId="144970C8" w14:textId="59DDE8BF" w:rsidR="00EA5952" w:rsidRPr="00CB1A13" w:rsidRDefault="00A344B7" w:rsidP="00CF0999">
      <w:pPr>
        <w:pStyle w:val="ListParagraph"/>
        <w:numPr>
          <w:ilvl w:val="0"/>
          <w:numId w:val="15"/>
        </w:numPr>
        <w:spacing w:after="360"/>
        <w:rPr>
          <w:rFonts w:cs="Arial"/>
          <w:color w:val="000000"/>
          <w:shd w:val="clear" w:color="auto" w:fill="FFFFFF"/>
        </w:rPr>
      </w:pPr>
      <w:r w:rsidRPr="00CB1A13">
        <w:rPr>
          <w:rFonts w:cs="Arial"/>
          <w:color w:val="000000"/>
          <w:shd w:val="clear" w:color="auto" w:fill="FFFFFF"/>
        </w:rPr>
        <w:t xml:space="preserve">Finish </w:t>
      </w:r>
      <w:r w:rsidR="00F86EE5" w:rsidRPr="00CB1A13">
        <w:rPr>
          <w:rFonts w:cs="Arial"/>
          <w:color w:val="000000"/>
          <w:shd w:val="clear" w:color="auto" w:fill="FFFFFF"/>
        </w:rPr>
        <w:t xml:space="preserve">documenting </w:t>
      </w:r>
      <w:r w:rsidRPr="00CB1A13">
        <w:rPr>
          <w:rFonts w:cs="Arial"/>
          <w:color w:val="000000"/>
          <w:shd w:val="clear" w:color="auto" w:fill="FFFFFF"/>
        </w:rPr>
        <w:t>digital preservation workflows and procedures and define those responsible for them</w:t>
      </w:r>
      <w:r w:rsidR="00CB1A13" w:rsidRPr="00CB1A13">
        <w:rPr>
          <w:rFonts w:cs="Arial"/>
          <w:color w:val="000000"/>
          <w:shd w:val="clear" w:color="auto" w:fill="FFFFFF"/>
        </w:rPr>
        <w:t xml:space="preserve"> </w:t>
      </w:r>
      <w:r w:rsidRPr="00CB1A13">
        <w:rPr>
          <w:rFonts w:cs="Arial"/>
          <w:color w:val="000000"/>
          <w:shd w:val="clear" w:color="auto" w:fill="FFFFFF"/>
        </w:rPr>
        <w:t>(</w:t>
      </w:r>
      <w:r w:rsidR="00F328F2" w:rsidRPr="00CB1A13">
        <w:rPr>
          <w:rFonts w:cs="Arial"/>
          <w:color w:val="000000"/>
          <w:shd w:val="clear" w:color="auto" w:fill="FFFFFF"/>
        </w:rPr>
        <w:t>2023/24</w:t>
      </w:r>
      <w:r w:rsidRPr="00CB1A13">
        <w:rPr>
          <w:rFonts w:cs="Arial"/>
          <w:color w:val="000000"/>
          <w:shd w:val="clear" w:color="auto" w:fill="FFFFFF"/>
        </w:rPr>
        <w:t>)</w:t>
      </w:r>
      <w:r w:rsidR="00EA5952" w:rsidRPr="00CB1A13">
        <w:rPr>
          <w:rFonts w:cs="Arial"/>
          <w:color w:val="000000"/>
          <w:shd w:val="clear" w:color="auto" w:fill="FFFFFF"/>
        </w:rPr>
        <w:t>.</w:t>
      </w:r>
    </w:p>
    <w:p w14:paraId="126609C8" w14:textId="5B549B59" w:rsidR="00EA5952" w:rsidRPr="00CB1A13" w:rsidRDefault="00A344B7" w:rsidP="00CF0999">
      <w:pPr>
        <w:pStyle w:val="ListParagraph"/>
        <w:numPr>
          <w:ilvl w:val="0"/>
          <w:numId w:val="15"/>
        </w:numPr>
        <w:spacing w:after="360"/>
        <w:rPr>
          <w:rFonts w:cs="Arial"/>
          <w:color w:val="000000"/>
          <w:shd w:val="clear" w:color="auto" w:fill="FFFFFF"/>
        </w:rPr>
      </w:pPr>
      <w:r w:rsidRPr="00CB1A13">
        <w:rPr>
          <w:rFonts w:cs="Arial"/>
          <w:color w:val="000000"/>
          <w:shd w:val="clear" w:color="auto" w:fill="FFFFFF"/>
        </w:rPr>
        <w:t>Identify preservation content that is managed or provided by third parties to determine whether there are any preservation requirements and risks (</w:t>
      </w:r>
      <w:r w:rsidR="003476EF" w:rsidRPr="00CB1A13">
        <w:rPr>
          <w:rFonts w:cs="Arial"/>
          <w:color w:val="000000"/>
          <w:shd w:val="clear" w:color="auto" w:fill="FFFFFF"/>
        </w:rPr>
        <w:t>2024/25</w:t>
      </w:r>
      <w:r w:rsidRPr="00CB1A13">
        <w:rPr>
          <w:rFonts w:cs="Arial"/>
          <w:color w:val="000000"/>
          <w:shd w:val="clear" w:color="auto" w:fill="FFFFFF"/>
        </w:rPr>
        <w:t>)</w:t>
      </w:r>
      <w:r w:rsidR="00EA5952" w:rsidRPr="00CB1A13">
        <w:rPr>
          <w:rFonts w:cs="Arial"/>
          <w:color w:val="000000"/>
          <w:shd w:val="clear" w:color="auto" w:fill="FFFFFF"/>
        </w:rPr>
        <w:t>.</w:t>
      </w:r>
    </w:p>
    <w:p w14:paraId="42D4520E" w14:textId="1D741F9B" w:rsidR="00EA5952" w:rsidRPr="00CB1A13" w:rsidRDefault="00A344B7" w:rsidP="00CF0999">
      <w:pPr>
        <w:pStyle w:val="ListParagraph"/>
        <w:numPr>
          <w:ilvl w:val="0"/>
          <w:numId w:val="15"/>
        </w:numPr>
        <w:spacing w:after="360"/>
        <w:rPr>
          <w:rFonts w:cs="Arial"/>
          <w:color w:val="000000"/>
          <w:shd w:val="clear" w:color="auto" w:fill="FFFFFF"/>
        </w:rPr>
      </w:pPr>
      <w:r w:rsidRPr="00CB1A13">
        <w:rPr>
          <w:rFonts w:cs="Arial"/>
          <w:color w:val="000000"/>
          <w:shd w:val="clear" w:color="auto" w:fill="FFFFFF"/>
        </w:rPr>
        <w:t>Develop a tiered digital preservation training programme to improve Library understanding and support for digital preservation, improve resiliency, understand and test preservation systems and address specific content needs (</w:t>
      </w:r>
      <w:r w:rsidR="0079268A" w:rsidRPr="00CB1A13">
        <w:rPr>
          <w:rFonts w:cs="Arial"/>
          <w:color w:val="000000"/>
          <w:shd w:val="clear" w:color="auto" w:fill="FFFFFF"/>
        </w:rPr>
        <w:t>2024/2</w:t>
      </w:r>
      <w:r w:rsidR="000D04A0" w:rsidRPr="00CB1A13">
        <w:rPr>
          <w:rFonts w:cs="Arial"/>
          <w:color w:val="000000"/>
          <w:shd w:val="clear" w:color="auto" w:fill="FFFFFF"/>
        </w:rPr>
        <w:t>6</w:t>
      </w:r>
      <w:r w:rsidRPr="00CB1A13">
        <w:rPr>
          <w:rFonts w:cs="Arial"/>
          <w:color w:val="000000"/>
          <w:shd w:val="clear" w:color="auto" w:fill="FFFFFF"/>
        </w:rPr>
        <w:t>)</w:t>
      </w:r>
      <w:r w:rsidR="00EA5952" w:rsidRPr="00CB1A13">
        <w:rPr>
          <w:rFonts w:cs="Arial"/>
          <w:color w:val="000000"/>
          <w:shd w:val="clear" w:color="auto" w:fill="FFFFFF"/>
        </w:rPr>
        <w:t>.</w:t>
      </w:r>
    </w:p>
    <w:p w14:paraId="548FB428" w14:textId="020764EC" w:rsidR="00F051EB" w:rsidRPr="00F051EB" w:rsidRDefault="00F051EB" w:rsidP="00F051EB">
      <w:pPr>
        <w:pStyle w:val="Heading3"/>
        <w:spacing w:after="360"/>
        <w:rPr>
          <w:shd w:val="clear" w:color="auto" w:fill="FFFFFF"/>
        </w:rPr>
      </w:pPr>
      <w:bookmarkStart w:id="15" w:name="_Toc158886059"/>
      <w:r w:rsidRPr="00F051EB">
        <w:rPr>
          <w:shd w:val="clear" w:color="auto" w:fill="FFFFFF"/>
        </w:rPr>
        <w:t xml:space="preserve">Knowledge </w:t>
      </w:r>
      <w:r w:rsidR="00904260">
        <w:rPr>
          <w:shd w:val="clear" w:color="auto" w:fill="FFFFFF"/>
        </w:rPr>
        <w:t>t</w:t>
      </w:r>
      <w:r w:rsidRPr="00F051EB">
        <w:rPr>
          <w:shd w:val="clear" w:color="auto" w:fill="FFFFFF"/>
        </w:rPr>
        <w:t>ransfer</w:t>
      </w:r>
      <w:bookmarkEnd w:id="15"/>
    </w:p>
    <w:p w14:paraId="6C7DF9B9" w14:textId="4CFBF595" w:rsidR="00F051EB" w:rsidRPr="00F051EB" w:rsidRDefault="00F051EB" w:rsidP="00F051EB">
      <w:pPr>
        <w:spacing w:after="360"/>
        <w:rPr>
          <w:shd w:val="clear" w:color="auto" w:fill="FFFFFF"/>
        </w:rPr>
      </w:pPr>
      <w:r w:rsidRPr="00F051EB">
        <w:rPr>
          <w:shd w:val="clear" w:color="auto" w:fill="FFFFFF"/>
        </w:rPr>
        <w:t xml:space="preserve">We are an active member of the digital preservation community, engaging with others to meet shared challenges, </w:t>
      </w:r>
      <w:r w:rsidRPr="00CB1A13">
        <w:rPr>
          <w:shd w:val="clear" w:color="auto" w:fill="FFFFFF"/>
        </w:rPr>
        <w:t xml:space="preserve">and </w:t>
      </w:r>
      <w:r w:rsidR="002266C2" w:rsidRPr="00CB1A13">
        <w:rPr>
          <w:shd w:val="clear" w:color="auto" w:fill="FFFFFF"/>
        </w:rPr>
        <w:t xml:space="preserve">are </w:t>
      </w:r>
      <w:r w:rsidRPr="00CB1A13">
        <w:rPr>
          <w:shd w:val="clear" w:color="auto" w:fill="FFFFFF"/>
        </w:rPr>
        <w:t>continually</w:t>
      </w:r>
      <w:r w:rsidRPr="00F051EB">
        <w:rPr>
          <w:shd w:val="clear" w:color="auto" w:fill="FFFFFF"/>
        </w:rPr>
        <w:t xml:space="preserve"> improving and developing the expertise and standards we require to preserve access to our content.</w:t>
      </w:r>
    </w:p>
    <w:p w14:paraId="2F39510F" w14:textId="2F4C33F5" w:rsidR="009C5F93" w:rsidRPr="002C3967" w:rsidRDefault="00F051EB" w:rsidP="00336516">
      <w:pPr>
        <w:spacing w:after="360"/>
        <w:rPr>
          <w:shd w:val="clear" w:color="auto" w:fill="FFFFFF"/>
        </w:rPr>
      </w:pPr>
      <w:r w:rsidRPr="009C5F93">
        <w:rPr>
          <w:shd w:val="clear" w:color="auto" w:fill="FFFFFF"/>
        </w:rPr>
        <w:lastRenderedPageBreak/>
        <w:t>The Library contributes to wider digital preservation efforts where they are relevant and coincident with its own activities. This includes</w:t>
      </w:r>
      <w:r w:rsidR="00336516">
        <w:rPr>
          <w:shd w:val="clear" w:color="auto" w:fill="FFFFFF"/>
        </w:rPr>
        <w:t xml:space="preserve"> w</w:t>
      </w:r>
      <w:r w:rsidRPr="009C5F93">
        <w:rPr>
          <w:shd w:val="clear" w:color="auto" w:fill="FFFFFF"/>
        </w:rPr>
        <w:t xml:space="preserve">orking closely with the other </w:t>
      </w:r>
      <w:r w:rsidRPr="002C3967">
        <w:rPr>
          <w:shd w:val="clear" w:color="auto" w:fill="FFFFFF"/>
        </w:rPr>
        <w:t>Legal Deposit Libraries to help preserve access to non-print legal deposit content</w:t>
      </w:r>
      <w:r w:rsidR="00336516" w:rsidRPr="002C3967">
        <w:rPr>
          <w:shd w:val="clear" w:color="auto" w:fill="FFFFFF"/>
        </w:rPr>
        <w:t xml:space="preserve"> and being members of the following organisations:</w:t>
      </w:r>
    </w:p>
    <w:p w14:paraId="5BB63C27" w14:textId="12643ABC" w:rsidR="00CC2040" w:rsidRPr="002C3967" w:rsidRDefault="00F051EB" w:rsidP="00CF0999">
      <w:pPr>
        <w:pStyle w:val="ListParagraph"/>
        <w:numPr>
          <w:ilvl w:val="0"/>
          <w:numId w:val="18"/>
        </w:numPr>
        <w:spacing w:after="360"/>
        <w:rPr>
          <w:shd w:val="clear" w:color="auto" w:fill="FFFFFF"/>
        </w:rPr>
      </w:pPr>
      <w:r w:rsidRPr="002C3967">
        <w:rPr>
          <w:shd w:val="clear" w:color="auto" w:fill="FFFFFF"/>
        </w:rPr>
        <w:t>International Internet Preservation Consortium.</w:t>
      </w:r>
    </w:p>
    <w:p w14:paraId="242BBEAB" w14:textId="2A2E0122" w:rsidR="00CC2040" w:rsidRPr="002C3967" w:rsidRDefault="00F051EB" w:rsidP="00CF0999">
      <w:pPr>
        <w:pStyle w:val="ListParagraph"/>
        <w:numPr>
          <w:ilvl w:val="0"/>
          <w:numId w:val="16"/>
        </w:numPr>
        <w:spacing w:after="360"/>
        <w:rPr>
          <w:shd w:val="clear" w:color="auto" w:fill="FFFFFF"/>
        </w:rPr>
      </w:pPr>
      <w:r w:rsidRPr="002C3967">
        <w:rPr>
          <w:shd w:val="clear" w:color="auto" w:fill="FFFFFF"/>
        </w:rPr>
        <w:t>Edinburgh Preserves group of digital preservation practitioners.</w:t>
      </w:r>
    </w:p>
    <w:p w14:paraId="7283052E" w14:textId="4DDB0A3F" w:rsidR="00D22EF5" w:rsidRPr="002C3967" w:rsidRDefault="001B0788" w:rsidP="00CF0999">
      <w:pPr>
        <w:pStyle w:val="ListParagraph"/>
        <w:numPr>
          <w:ilvl w:val="0"/>
          <w:numId w:val="16"/>
        </w:numPr>
        <w:spacing w:after="360"/>
        <w:rPr>
          <w:shd w:val="clear" w:color="auto" w:fill="FFFFFF"/>
        </w:rPr>
      </w:pPr>
      <w:r w:rsidRPr="002C3967">
        <w:rPr>
          <w:shd w:val="clear" w:color="auto" w:fill="FFFFFF"/>
        </w:rPr>
        <w:t>International Federation of Library Associations and Institutions (IFLA)</w:t>
      </w:r>
      <w:r w:rsidR="005614F3" w:rsidRPr="002C3967">
        <w:rPr>
          <w:shd w:val="clear" w:color="auto" w:fill="FFFFFF"/>
        </w:rPr>
        <w:t>.</w:t>
      </w:r>
    </w:p>
    <w:p w14:paraId="276AAF19" w14:textId="06A9D212" w:rsidR="00C82488" w:rsidRPr="002C3967" w:rsidRDefault="001B0788" w:rsidP="00CF0999">
      <w:pPr>
        <w:pStyle w:val="ListParagraph"/>
        <w:numPr>
          <w:ilvl w:val="0"/>
          <w:numId w:val="16"/>
        </w:numPr>
        <w:spacing w:after="360"/>
        <w:rPr>
          <w:shd w:val="clear" w:color="auto" w:fill="FFFFFF"/>
        </w:rPr>
      </w:pPr>
      <w:r w:rsidRPr="002C3967">
        <w:rPr>
          <w:shd w:val="clear" w:color="auto" w:fill="FFFFFF"/>
        </w:rPr>
        <w:t>Archives and Records Association (ARA)</w:t>
      </w:r>
      <w:r w:rsidR="005614F3" w:rsidRPr="002C3967">
        <w:rPr>
          <w:shd w:val="clear" w:color="auto" w:fill="FFFFFF"/>
        </w:rPr>
        <w:t>.</w:t>
      </w:r>
    </w:p>
    <w:p w14:paraId="7951C5A3" w14:textId="5DCA7037" w:rsidR="001B0788" w:rsidRPr="002C3967" w:rsidRDefault="001B0788" w:rsidP="00CF0999">
      <w:pPr>
        <w:pStyle w:val="ListParagraph"/>
        <w:numPr>
          <w:ilvl w:val="0"/>
          <w:numId w:val="16"/>
        </w:numPr>
        <w:spacing w:after="360"/>
        <w:rPr>
          <w:shd w:val="clear" w:color="auto" w:fill="FFFFFF"/>
        </w:rPr>
      </w:pPr>
      <w:r w:rsidRPr="002C3967">
        <w:rPr>
          <w:shd w:val="clear" w:color="auto" w:fill="FFFFFF"/>
        </w:rPr>
        <w:t>International Federation of Film Archives (FIAF).</w:t>
      </w:r>
    </w:p>
    <w:p w14:paraId="1EA0CE34" w14:textId="0171D361" w:rsidR="00F051EB" w:rsidRPr="00F051EB" w:rsidRDefault="00F051EB" w:rsidP="00F051EB">
      <w:pPr>
        <w:spacing w:after="360"/>
        <w:rPr>
          <w:shd w:val="clear" w:color="auto" w:fill="FFFFFF"/>
        </w:rPr>
      </w:pPr>
      <w:r w:rsidRPr="00F051EB">
        <w:rPr>
          <w:shd w:val="clear" w:color="auto" w:fill="FFFFFF"/>
        </w:rPr>
        <w:t>The Library will retain its membership of the Digital Preservation Coalition recognising and supporting its role in tackling shared digital preservation challenges, providing training, expertise, external peer review and a network of contacts for the benefit of the Library.</w:t>
      </w:r>
    </w:p>
    <w:p w14:paraId="1A137184" w14:textId="77777777" w:rsidR="00F051EB" w:rsidRPr="00F051EB" w:rsidRDefault="00F051EB" w:rsidP="00F051EB">
      <w:pPr>
        <w:spacing w:after="360"/>
        <w:rPr>
          <w:shd w:val="clear" w:color="auto" w:fill="FFFFFF"/>
        </w:rPr>
      </w:pPr>
      <w:r w:rsidRPr="00F051EB">
        <w:rPr>
          <w:shd w:val="clear" w:color="auto" w:fill="FFFFFF"/>
        </w:rPr>
        <w:t>The Library will increase the number and diversity of people who know about and collaborate with its digital preservation activities, and provide social benefits that arise from having more digital skills and knowledge. It will do this by:</w:t>
      </w:r>
    </w:p>
    <w:p w14:paraId="2F980FE5" w14:textId="77777777" w:rsidR="00B43BFC" w:rsidRPr="00B43BFC" w:rsidRDefault="00F051EB" w:rsidP="00CF0999">
      <w:pPr>
        <w:pStyle w:val="ListParagraph"/>
        <w:numPr>
          <w:ilvl w:val="0"/>
          <w:numId w:val="17"/>
        </w:numPr>
        <w:spacing w:after="360"/>
        <w:rPr>
          <w:shd w:val="clear" w:color="auto" w:fill="FFFFFF"/>
        </w:rPr>
      </w:pPr>
      <w:r w:rsidRPr="00B43BFC">
        <w:rPr>
          <w:shd w:val="clear" w:color="auto" w:fill="FFFFFF"/>
        </w:rPr>
        <w:t>engaging with universities and the wider public to train and inspire the next generation of digital preservation experts by working with volunteers, placement students and PhD students.</w:t>
      </w:r>
    </w:p>
    <w:p w14:paraId="65DE404C" w14:textId="77777777" w:rsidR="00B43BFC" w:rsidRPr="00B43BFC" w:rsidRDefault="00F051EB" w:rsidP="00CF0999">
      <w:pPr>
        <w:pStyle w:val="ListParagraph"/>
        <w:numPr>
          <w:ilvl w:val="0"/>
          <w:numId w:val="17"/>
        </w:numPr>
        <w:spacing w:after="360"/>
        <w:rPr>
          <w:shd w:val="clear" w:color="auto" w:fill="FFFFFF"/>
        </w:rPr>
      </w:pPr>
      <w:r w:rsidRPr="00B43BFC">
        <w:rPr>
          <w:shd w:val="clear" w:color="auto" w:fill="FFFFFF"/>
        </w:rPr>
        <w:t>publishing and presenting news and research related to digital preservation for the benefit of the preservation community, the Library’s staff, its board and the public.</w:t>
      </w:r>
    </w:p>
    <w:p w14:paraId="4E3B03CC" w14:textId="2061E015" w:rsidR="00F051EB" w:rsidRPr="00B43BFC" w:rsidRDefault="00F051EB" w:rsidP="00CF0999">
      <w:pPr>
        <w:pStyle w:val="ListParagraph"/>
        <w:numPr>
          <w:ilvl w:val="0"/>
          <w:numId w:val="17"/>
        </w:numPr>
        <w:spacing w:after="360"/>
        <w:rPr>
          <w:shd w:val="clear" w:color="auto" w:fill="FFFFFF"/>
        </w:rPr>
      </w:pPr>
      <w:r w:rsidRPr="00B43BFC">
        <w:rPr>
          <w:shd w:val="clear" w:color="auto" w:fill="FFFFFF"/>
        </w:rPr>
        <w:t>ensuring the training needs of our staff are identified and supported, and seeking to embed digital preservation activities and related training into business as usual workflows.</w:t>
      </w:r>
    </w:p>
    <w:p w14:paraId="247FABCF" w14:textId="77777777" w:rsidR="00F051EB" w:rsidRDefault="00F051EB" w:rsidP="00F051EB">
      <w:pPr>
        <w:spacing w:after="360"/>
        <w:rPr>
          <w:shd w:val="clear" w:color="auto" w:fill="FFFFFF"/>
        </w:rPr>
      </w:pPr>
      <w:r w:rsidRPr="00F051EB">
        <w:rPr>
          <w:shd w:val="clear" w:color="auto" w:fill="FFFFFF"/>
        </w:rPr>
        <w:t>The Library uses peer review, national and international standards, and certification and accreditation schemes in order to improve the work we do and demonstrate our competence to the public.</w:t>
      </w:r>
    </w:p>
    <w:p w14:paraId="05AB5FD7" w14:textId="46341FFB" w:rsidR="00AF1417" w:rsidRPr="00AF1417" w:rsidRDefault="00AF1417" w:rsidP="00AF1417">
      <w:pPr>
        <w:pStyle w:val="Heading3"/>
        <w:spacing w:after="360"/>
        <w:rPr>
          <w:shd w:val="clear" w:color="auto" w:fill="FFFFFF"/>
        </w:rPr>
      </w:pPr>
      <w:bookmarkStart w:id="16" w:name="_Toc158886060"/>
      <w:r w:rsidRPr="00AF1417">
        <w:rPr>
          <w:shd w:val="clear" w:color="auto" w:fill="FFFFFF"/>
        </w:rPr>
        <w:lastRenderedPageBreak/>
        <w:t xml:space="preserve">Safeguarding </w:t>
      </w:r>
      <w:r w:rsidR="00904260">
        <w:rPr>
          <w:shd w:val="clear" w:color="auto" w:fill="FFFFFF"/>
        </w:rPr>
        <w:t>c</w:t>
      </w:r>
      <w:r w:rsidRPr="00AF1417">
        <w:rPr>
          <w:shd w:val="clear" w:color="auto" w:fill="FFFFFF"/>
        </w:rPr>
        <w:t>ontent</w:t>
      </w:r>
      <w:bookmarkEnd w:id="16"/>
    </w:p>
    <w:p w14:paraId="6A4BD16A" w14:textId="1C0496B4" w:rsidR="00AF1417" w:rsidRPr="00AF1417" w:rsidRDefault="00AF1417" w:rsidP="00AF1417">
      <w:pPr>
        <w:spacing w:after="360"/>
        <w:rPr>
          <w:shd w:val="clear" w:color="auto" w:fill="FFFFFF"/>
        </w:rPr>
      </w:pPr>
      <w:r w:rsidRPr="00AF1417">
        <w:rPr>
          <w:shd w:val="clear" w:color="auto" w:fill="FFFFFF"/>
        </w:rPr>
        <w:t>We safeguard our digital content, guarantee its integrity and, where we define it is necessary, demonstrate its authenticity.</w:t>
      </w:r>
    </w:p>
    <w:p w14:paraId="6C626F0F" w14:textId="77777777" w:rsidR="00AF1417" w:rsidRPr="00AF1417" w:rsidRDefault="00AF1417" w:rsidP="00AF1417">
      <w:pPr>
        <w:spacing w:after="360"/>
        <w:rPr>
          <w:shd w:val="clear" w:color="auto" w:fill="FFFFFF"/>
        </w:rPr>
      </w:pPr>
      <w:r w:rsidRPr="00AF1417">
        <w:rPr>
          <w:shd w:val="clear" w:color="auto" w:fill="FFFFFF"/>
        </w:rPr>
        <w:t>The Library safeguards the digital content listed in the Digital Preservation Content Register to the digital preservation standards described therein.</w:t>
      </w:r>
    </w:p>
    <w:p w14:paraId="4515B2BA" w14:textId="77777777" w:rsidR="00AF1417" w:rsidRPr="00AF1417" w:rsidRDefault="00AF1417" w:rsidP="00AF1417">
      <w:pPr>
        <w:spacing w:after="360"/>
        <w:rPr>
          <w:shd w:val="clear" w:color="auto" w:fill="FFFFFF"/>
        </w:rPr>
      </w:pPr>
      <w:r w:rsidRPr="00AF1417">
        <w:rPr>
          <w:shd w:val="clear" w:color="auto" w:fill="FFFFFF"/>
        </w:rPr>
        <w:t>The Library uses a preservation database (currently the Digital Objects Database) to record essential properties of the digital content down to file level including original paths, current paths, persistent identifiers, checksums, rights information and file management and preservation events. The database runs independently of the platform used to store the preserved digital content to allow either to change with minimum impact on the other.</w:t>
      </w:r>
    </w:p>
    <w:p w14:paraId="173A8904" w14:textId="56E82840" w:rsidR="00AF1417" w:rsidRPr="00AF1417" w:rsidRDefault="00AF1417" w:rsidP="00AF1417">
      <w:pPr>
        <w:spacing w:after="360"/>
        <w:rPr>
          <w:shd w:val="clear" w:color="auto" w:fill="FFFFFF"/>
        </w:rPr>
      </w:pPr>
      <w:r w:rsidRPr="00AF1417">
        <w:rPr>
          <w:shd w:val="clear" w:color="auto" w:fill="FFFFFF"/>
        </w:rPr>
        <w:t xml:space="preserve">The Library actively identifies risks that affect how it preserves access to its content, and then take steps to reduce them. Wherever possible risk reduction takes place before the Library creates or acquires digital content. </w:t>
      </w:r>
      <w:r w:rsidRPr="00E71B0F">
        <w:rPr>
          <w:shd w:val="clear" w:color="auto" w:fill="FFFFFF"/>
        </w:rPr>
        <w:t>Risks related to specific groups of content are recorded in the Digital Preservation Content Register. High</w:t>
      </w:r>
      <w:r w:rsidR="003B0FFE" w:rsidRPr="00E71B0F">
        <w:rPr>
          <w:shd w:val="clear" w:color="auto" w:fill="FFFFFF"/>
        </w:rPr>
        <w:t>-</w:t>
      </w:r>
      <w:r w:rsidRPr="00E71B0F">
        <w:rPr>
          <w:shd w:val="clear" w:color="auto" w:fill="FFFFFF"/>
        </w:rPr>
        <w:t>level risks are recorded in the Digital Preservation Risk Register alongside preventative and reactive actions that reduce them, a timetable for implementing change, and a tracker for measuring progress. Some risks with a preservation component are also recorded in the Library’s other risk registers</w:t>
      </w:r>
      <w:r w:rsidR="00E71B0F" w:rsidRPr="00E71B0F">
        <w:rPr>
          <w:shd w:val="clear" w:color="auto" w:fill="FFFFFF"/>
        </w:rPr>
        <w:t xml:space="preserve">. </w:t>
      </w:r>
      <w:r w:rsidRPr="00E71B0F">
        <w:rPr>
          <w:shd w:val="clear" w:color="auto" w:fill="FFFFFF"/>
        </w:rPr>
        <w:t>Risk</w:t>
      </w:r>
      <w:r w:rsidRPr="00AF1417">
        <w:rPr>
          <w:shd w:val="clear" w:color="auto" w:fill="FFFFFF"/>
        </w:rPr>
        <w:t xml:space="preserve"> management is overseen by the Library’s digital preservation governors in line with the Library’s Risk Management Framework.</w:t>
      </w:r>
    </w:p>
    <w:p w14:paraId="12CC701F" w14:textId="77777777" w:rsidR="00AF1417" w:rsidRPr="00AF1417" w:rsidRDefault="00AF1417" w:rsidP="00AF1417">
      <w:pPr>
        <w:spacing w:after="360"/>
        <w:rPr>
          <w:shd w:val="clear" w:color="auto" w:fill="FFFFFF"/>
        </w:rPr>
      </w:pPr>
      <w:r w:rsidRPr="00AF1417">
        <w:rPr>
          <w:shd w:val="clear" w:color="auto" w:fill="FFFFFF"/>
        </w:rPr>
        <w:t>The Digital Preservation Data Integrity Policy, Information Security Policy and other documentation describe how the Library ensures the security and integrity of digital content. For instance:</w:t>
      </w:r>
    </w:p>
    <w:p w14:paraId="29BED41C" w14:textId="4B6E5325" w:rsidR="009B2658" w:rsidRPr="00476EDF" w:rsidRDefault="00AF1417" w:rsidP="00CF0999">
      <w:pPr>
        <w:pStyle w:val="ListParagraph"/>
        <w:numPr>
          <w:ilvl w:val="0"/>
          <w:numId w:val="19"/>
        </w:numPr>
        <w:spacing w:after="360"/>
        <w:rPr>
          <w:shd w:val="clear" w:color="auto" w:fill="FFFFFF"/>
        </w:rPr>
      </w:pPr>
      <w:r w:rsidRPr="00476EDF">
        <w:rPr>
          <w:shd w:val="clear" w:color="auto" w:fill="FFFFFF"/>
        </w:rPr>
        <w:t xml:space="preserve">The Library stores </w:t>
      </w:r>
      <w:r w:rsidR="00C537B7">
        <w:rPr>
          <w:shd w:val="clear" w:color="auto" w:fill="FFFFFF"/>
        </w:rPr>
        <w:t>three</w:t>
      </w:r>
      <w:r w:rsidRPr="00476EDF">
        <w:rPr>
          <w:shd w:val="clear" w:color="auto" w:fill="FFFFFF"/>
        </w:rPr>
        <w:t xml:space="preserve"> copies of the content to be preserved.</w:t>
      </w:r>
    </w:p>
    <w:p w14:paraId="76F489AF" w14:textId="77777777" w:rsidR="009B2658" w:rsidRPr="00476EDF" w:rsidRDefault="00AF1417" w:rsidP="00CF0999">
      <w:pPr>
        <w:pStyle w:val="ListParagraph"/>
        <w:numPr>
          <w:ilvl w:val="0"/>
          <w:numId w:val="19"/>
        </w:numPr>
        <w:spacing w:after="360"/>
        <w:rPr>
          <w:shd w:val="clear" w:color="auto" w:fill="FFFFFF"/>
        </w:rPr>
      </w:pPr>
      <w:r w:rsidRPr="00476EDF">
        <w:rPr>
          <w:shd w:val="clear" w:color="auto" w:fill="FFFFFF"/>
        </w:rPr>
        <w:t>Each copy of the data is stored in a different geographic location.</w:t>
      </w:r>
    </w:p>
    <w:p w14:paraId="3183218B" w14:textId="31716724" w:rsidR="009B2658" w:rsidRPr="00476EDF" w:rsidRDefault="00AF1417" w:rsidP="00CF0999">
      <w:pPr>
        <w:pStyle w:val="ListParagraph"/>
        <w:numPr>
          <w:ilvl w:val="0"/>
          <w:numId w:val="19"/>
        </w:numPr>
        <w:spacing w:after="360"/>
        <w:rPr>
          <w:shd w:val="clear" w:color="auto" w:fill="FFFFFF"/>
        </w:rPr>
      </w:pPr>
      <w:r w:rsidRPr="00476EDF">
        <w:rPr>
          <w:shd w:val="clear" w:color="auto" w:fill="FFFFFF"/>
        </w:rPr>
        <w:lastRenderedPageBreak/>
        <w:t xml:space="preserve">Two copies are held on storage that allows them to be fixity checked at least once per year, at ingest and during file moves. The two copies are used to quickly repair any detected </w:t>
      </w:r>
      <w:r w:rsidRPr="00E71B0F">
        <w:rPr>
          <w:shd w:val="clear" w:color="auto" w:fill="FFFFFF"/>
        </w:rPr>
        <w:t>damage</w:t>
      </w:r>
      <w:r w:rsidR="001F5261" w:rsidRPr="00476EDF">
        <w:rPr>
          <w:shd w:val="clear" w:color="auto" w:fill="FFFFFF"/>
        </w:rPr>
        <w:t xml:space="preserve"> </w:t>
      </w:r>
      <w:r w:rsidRPr="00476EDF">
        <w:rPr>
          <w:shd w:val="clear" w:color="auto" w:fill="FFFFFF"/>
        </w:rPr>
        <w:t>to the content.</w:t>
      </w:r>
    </w:p>
    <w:p w14:paraId="20DBC86E" w14:textId="77777777" w:rsidR="009B2658" w:rsidRPr="00476EDF" w:rsidRDefault="00AF1417" w:rsidP="00CF0999">
      <w:pPr>
        <w:pStyle w:val="ListParagraph"/>
        <w:numPr>
          <w:ilvl w:val="0"/>
          <w:numId w:val="19"/>
        </w:numPr>
        <w:spacing w:after="360"/>
        <w:rPr>
          <w:shd w:val="clear" w:color="auto" w:fill="FFFFFF"/>
        </w:rPr>
      </w:pPr>
      <w:r w:rsidRPr="00476EDF">
        <w:rPr>
          <w:shd w:val="clear" w:color="auto" w:fill="FFFFFF"/>
        </w:rPr>
        <w:t>At least two different storage platforms and vendors are used.</w:t>
      </w:r>
    </w:p>
    <w:p w14:paraId="057B8EDD" w14:textId="77777777" w:rsidR="00476EDF" w:rsidRPr="00476EDF" w:rsidRDefault="00AF1417" w:rsidP="00CF0999">
      <w:pPr>
        <w:pStyle w:val="ListParagraph"/>
        <w:numPr>
          <w:ilvl w:val="0"/>
          <w:numId w:val="19"/>
        </w:numPr>
        <w:spacing w:after="360"/>
        <w:rPr>
          <w:shd w:val="clear" w:color="auto" w:fill="FFFFFF"/>
        </w:rPr>
      </w:pPr>
      <w:r w:rsidRPr="00476EDF">
        <w:rPr>
          <w:shd w:val="clear" w:color="auto" w:fill="FFFFFF"/>
        </w:rPr>
        <w:t>A single user cannot have solitary access to all copies in a way that allows them to change or delete each copy of the content.</w:t>
      </w:r>
    </w:p>
    <w:p w14:paraId="798D8E7D" w14:textId="77777777" w:rsidR="00476EDF" w:rsidRPr="00476EDF" w:rsidRDefault="00AF1417" w:rsidP="00CF0999">
      <w:pPr>
        <w:pStyle w:val="ListParagraph"/>
        <w:numPr>
          <w:ilvl w:val="0"/>
          <w:numId w:val="19"/>
        </w:numPr>
        <w:spacing w:after="360"/>
        <w:rPr>
          <w:shd w:val="clear" w:color="auto" w:fill="FFFFFF"/>
        </w:rPr>
      </w:pPr>
      <w:r w:rsidRPr="00476EDF">
        <w:rPr>
          <w:shd w:val="clear" w:color="auto" w:fill="FFFFFF"/>
        </w:rPr>
        <w:t>Versioning is applied to reduce deletion and modification risks.</w:t>
      </w:r>
    </w:p>
    <w:p w14:paraId="1788BF97" w14:textId="6E04442A" w:rsidR="00476EDF" w:rsidRPr="00476EDF" w:rsidRDefault="00AF1417" w:rsidP="00CF0999">
      <w:pPr>
        <w:pStyle w:val="ListParagraph"/>
        <w:numPr>
          <w:ilvl w:val="0"/>
          <w:numId w:val="19"/>
        </w:numPr>
        <w:spacing w:after="360"/>
        <w:rPr>
          <w:shd w:val="clear" w:color="auto" w:fill="FFFFFF"/>
        </w:rPr>
      </w:pPr>
      <w:r w:rsidRPr="00476EDF">
        <w:rPr>
          <w:shd w:val="clear" w:color="auto" w:fill="FFFFFF"/>
        </w:rPr>
        <w:t>Changes or deletions are appropriately overseen and authorised by the Library’s digital preservation governors</w:t>
      </w:r>
      <w:r w:rsidR="00C00758">
        <w:rPr>
          <w:shd w:val="clear" w:color="auto" w:fill="FFFFFF"/>
        </w:rPr>
        <w:t>,</w:t>
      </w:r>
      <w:r w:rsidRPr="00476EDF">
        <w:rPr>
          <w:shd w:val="clear" w:color="auto" w:fill="FFFFFF"/>
        </w:rPr>
        <w:t xml:space="preserve"> then recorded to provide an audit trail.</w:t>
      </w:r>
    </w:p>
    <w:p w14:paraId="6CA9C91F" w14:textId="51251AFA" w:rsidR="00AF1417" w:rsidRPr="00476EDF" w:rsidRDefault="00AF1417" w:rsidP="00CF0999">
      <w:pPr>
        <w:pStyle w:val="ListParagraph"/>
        <w:numPr>
          <w:ilvl w:val="0"/>
          <w:numId w:val="19"/>
        </w:numPr>
        <w:spacing w:after="360"/>
        <w:rPr>
          <w:shd w:val="clear" w:color="auto" w:fill="FFFFFF"/>
        </w:rPr>
      </w:pPr>
      <w:r w:rsidRPr="00476EDF">
        <w:rPr>
          <w:shd w:val="clear" w:color="auto" w:fill="FFFFFF"/>
        </w:rPr>
        <w:t>Content stored off-site, which may include personal data or require additional security, is encrypted at source before transfer and while stored.</w:t>
      </w:r>
    </w:p>
    <w:p w14:paraId="2C66BAD8" w14:textId="77777777" w:rsidR="00AF1417" w:rsidRPr="00AF1417" w:rsidRDefault="00AF1417" w:rsidP="00AF1417">
      <w:pPr>
        <w:spacing w:after="360"/>
        <w:rPr>
          <w:shd w:val="clear" w:color="auto" w:fill="FFFFFF"/>
        </w:rPr>
      </w:pPr>
      <w:r w:rsidRPr="00AF1417">
        <w:rPr>
          <w:shd w:val="clear" w:color="auto" w:fill="FFFFFF"/>
        </w:rPr>
        <w:t>The Library ensures its IT systems, including those that interact with the public, are well supported and audited to protect the Library, its data, products, services and users of those services. The Library undertakes physical and remote penetration tests, virus and malware scanning, keeps software up to date and complies with cyber security requirements.</w:t>
      </w:r>
    </w:p>
    <w:p w14:paraId="2923BDA4" w14:textId="77777777" w:rsidR="00AF1417" w:rsidRPr="00AF1417" w:rsidRDefault="00AF1417" w:rsidP="00AF1417">
      <w:pPr>
        <w:spacing w:after="360"/>
        <w:rPr>
          <w:shd w:val="clear" w:color="auto" w:fill="FFFFFF"/>
        </w:rPr>
      </w:pPr>
      <w:r w:rsidRPr="00AF1417">
        <w:rPr>
          <w:shd w:val="clear" w:color="auto" w:fill="FFFFFF"/>
        </w:rPr>
        <w:t>The Library carefully selects, manages and preserves software, tools, environments, commands, parameters and anything else necessary to manage the content and restore it back to its required state. The Library records all technology stacks used to preserve the content and periodically tests them to ensure the content remains accessible.</w:t>
      </w:r>
    </w:p>
    <w:p w14:paraId="387618CD" w14:textId="77777777" w:rsidR="00AF1417" w:rsidRPr="00AF1417" w:rsidRDefault="00AF1417" w:rsidP="00AF1417">
      <w:pPr>
        <w:spacing w:after="360"/>
        <w:rPr>
          <w:shd w:val="clear" w:color="auto" w:fill="FFFFFF"/>
        </w:rPr>
      </w:pPr>
      <w:r w:rsidRPr="00AF1417">
        <w:rPr>
          <w:shd w:val="clear" w:color="auto" w:fill="FFFFFF"/>
        </w:rPr>
        <w:t xml:space="preserve">For some digital content it is important to demonstrate its authenticity in addition to guaranteeing its integrity. The Library will record this </w:t>
      </w:r>
      <w:r w:rsidRPr="00E71B0F">
        <w:rPr>
          <w:shd w:val="clear" w:color="auto" w:fill="FFFFFF"/>
        </w:rPr>
        <w:t>requirement</w:t>
      </w:r>
      <w:r w:rsidRPr="00AF1417">
        <w:rPr>
          <w:shd w:val="clear" w:color="auto" w:fill="FFFFFF"/>
        </w:rPr>
        <w:t xml:space="preserve"> in the Digital Preservation Content Register, preserve the original bit-stream of this content, and create a sequence of receipt, ingest and fixity check events. This enables the Library to demonstrate the content remains the same as that received, although it may be impossible to allow the public to view the content as it originally appeared. The Library will create audit trails to explain how any alternative versions were derived from the original.</w:t>
      </w:r>
    </w:p>
    <w:p w14:paraId="0168FA52" w14:textId="36ADF4E7" w:rsidR="00AF1417" w:rsidRPr="00AF1417" w:rsidRDefault="00AF1417" w:rsidP="00024C92">
      <w:pPr>
        <w:pStyle w:val="Heading4"/>
        <w:spacing w:after="360"/>
        <w:rPr>
          <w:shd w:val="clear" w:color="auto" w:fill="FFFFFF"/>
        </w:rPr>
      </w:pPr>
      <w:r w:rsidRPr="00AF1417">
        <w:rPr>
          <w:shd w:val="clear" w:color="auto" w:fill="FFFFFF"/>
        </w:rPr>
        <w:lastRenderedPageBreak/>
        <w:t xml:space="preserve">Future </w:t>
      </w:r>
      <w:r w:rsidR="00904260">
        <w:rPr>
          <w:shd w:val="clear" w:color="auto" w:fill="FFFFFF"/>
        </w:rPr>
        <w:t>w</w:t>
      </w:r>
      <w:r w:rsidR="007722CF">
        <w:rPr>
          <w:shd w:val="clear" w:color="auto" w:fill="FFFFFF"/>
        </w:rPr>
        <w:t>ork</w:t>
      </w:r>
    </w:p>
    <w:p w14:paraId="65B07184" w14:textId="2DD75FCD" w:rsidR="007C69FE" w:rsidRPr="002D1F5D" w:rsidRDefault="007C69FE" w:rsidP="00CF0999">
      <w:pPr>
        <w:pStyle w:val="ListParagraph"/>
        <w:numPr>
          <w:ilvl w:val="0"/>
          <w:numId w:val="12"/>
        </w:numPr>
        <w:spacing w:after="360"/>
      </w:pPr>
      <w:r w:rsidRPr="002D1F5D">
        <w:rPr>
          <w:shd w:val="clear" w:color="auto" w:fill="FFFFFF"/>
        </w:rPr>
        <w:t>Complete the preservation of Moving Image &amp; Sound Collection data on magnetic tape through the Collections on Tape project (2022</w:t>
      </w:r>
      <w:r w:rsidR="00C537B7">
        <w:rPr>
          <w:shd w:val="clear" w:color="auto" w:fill="FFFFFF"/>
        </w:rPr>
        <w:t xml:space="preserve"> to </w:t>
      </w:r>
      <w:r w:rsidRPr="002D1F5D">
        <w:rPr>
          <w:shd w:val="clear" w:color="auto" w:fill="FFFFFF"/>
        </w:rPr>
        <w:t>202</w:t>
      </w:r>
      <w:r w:rsidR="00E42984" w:rsidRPr="002D1F5D">
        <w:rPr>
          <w:shd w:val="clear" w:color="auto" w:fill="FFFFFF"/>
        </w:rPr>
        <w:t>5</w:t>
      </w:r>
      <w:r w:rsidRPr="002D1F5D">
        <w:rPr>
          <w:shd w:val="clear" w:color="auto" w:fill="FFFFFF"/>
        </w:rPr>
        <w:t>)</w:t>
      </w:r>
      <w:r w:rsidR="002D1F5D" w:rsidRPr="002D1F5D">
        <w:rPr>
          <w:shd w:val="clear" w:color="auto" w:fill="FFFFFF"/>
        </w:rPr>
        <w:t>.</w:t>
      </w:r>
    </w:p>
    <w:p w14:paraId="695371AE" w14:textId="05E7603B" w:rsidR="00483F76" w:rsidRPr="002D1F5D" w:rsidRDefault="00B42954" w:rsidP="00CF0999">
      <w:pPr>
        <w:pStyle w:val="ListParagraph"/>
        <w:numPr>
          <w:ilvl w:val="0"/>
          <w:numId w:val="12"/>
        </w:numPr>
        <w:spacing w:after="360"/>
      </w:pPr>
      <w:r w:rsidRPr="002D1F5D">
        <w:t>Develop, agree and resource a plan to preserve data on legacy media in Manuscripts, the Library’s Own Archive, remaining Moving Image and Sound and General Collections (2023/25</w:t>
      </w:r>
      <w:r w:rsidR="009039FA" w:rsidRPr="002D1F5D">
        <w:t>)</w:t>
      </w:r>
      <w:r w:rsidRPr="002D1F5D">
        <w:t>.</w:t>
      </w:r>
    </w:p>
    <w:p w14:paraId="40675A5F" w14:textId="2F6FF5B2" w:rsidR="007C4DA6" w:rsidRPr="002D1F5D" w:rsidRDefault="00AF1417" w:rsidP="00CF0999">
      <w:pPr>
        <w:pStyle w:val="ListParagraph"/>
        <w:numPr>
          <w:ilvl w:val="0"/>
          <w:numId w:val="12"/>
        </w:numPr>
        <w:spacing w:after="360"/>
      </w:pPr>
      <w:r w:rsidRPr="002D1F5D">
        <w:rPr>
          <w:shd w:val="clear" w:color="auto" w:fill="FFFFFF"/>
        </w:rPr>
        <w:t xml:space="preserve">Ingest all </w:t>
      </w:r>
      <w:r w:rsidR="0077788F" w:rsidRPr="002D1F5D">
        <w:rPr>
          <w:shd w:val="clear" w:color="auto" w:fill="FFFFFF"/>
        </w:rPr>
        <w:t xml:space="preserve">other </w:t>
      </w:r>
      <w:r w:rsidRPr="002D1F5D">
        <w:rPr>
          <w:shd w:val="clear" w:color="auto" w:fill="FFFFFF"/>
        </w:rPr>
        <w:t>outstanding data with a Digital Preservation and Access Plan</w:t>
      </w:r>
      <w:r w:rsidR="007401D6" w:rsidRPr="002D1F5D">
        <w:rPr>
          <w:shd w:val="clear" w:color="auto" w:fill="FFFFFF"/>
        </w:rPr>
        <w:t xml:space="preserve"> (2024/26)</w:t>
      </w:r>
      <w:r w:rsidR="004331F6" w:rsidRPr="002D1F5D">
        <w:rPr>
          <w:shd w:val="clear" w:color="auto" w:fill="FFFFFF"/>
        </w:rPr>
        <w:t>.</w:t>
      </w:r>
    </w:p>
    <w:p w14:paraId="40F32FCF" w14:textId="66EC0CE5" w:rsidR="00CE3749" w:rsidRPr="002D1F5D" w:rsidRDefault="00AF1417" w:rsidP="00CF0999">
      <w:pPr>
        <w:pStyle w:val="ListParagraph"/>
        <w:numPr>
          <w:ilvl w:val="0"/>
          <w:numId w:val="12"/>
        </w:numPr>
        <w:spacing w:after="360"/>
      </w:pPr>
      <w:r w:rsidRPr="002D1F5D">
        <w:rPr>
          <w:shd w:val="clear" w:color="auto" w:fill="FFFFFF"/>
        </w:rPr>
        <w:t>Develop and deploy access test plans for key preservation components (</w:t>
      </w:r>
      <w:r w:rsidR="00111E46" w:rsidRPr="002D1F5D">
        <w:rPr>
          <w:shd w:val="clear" w:color="auto" w:fill="FFFFFF"/>
        </w:rPr>
        <w:t>2024/26</w:t>
      </w:r>
      <w:r w:rsidRPr="002D1F5D">
        <w:rPr>
          <w:shd w:val="clear" w:color="auto" w:fill="FFFFFF"/>
        </w:rPr>
        <w:t>)</w:t>
      </w:r>
      <w:r w:rsidR="004331F6" w:rsidRPr="002D1F5D">
        <w:rPr>
          <w:shd w:val="clear" w:color="auto" w:fill="FFFFFF"/>
        </w:rPr>
        <w:t>.</w:t>
      </w:r>
    </w:p>
    <w:p w14:paraId="5AE4A144" w14:textId="21979EED" w:rsidR="00CE3749" w:rsidRPr="002D1F5D" w:rsidRDefault="00AF1417" w:rsidP="00CF0999">
      <w:pPr>
        <w:pStyle w:val="ListParagraph"/>
        <w:numPr>
          <w:ilvl w:val="0"/>
          <w:numId w:val="12"/>
        </w:numPr>
        <w:spacing w:after="360"/>
      </w:pPr>
      <w:r w:rsidRPr="002D1F5D">
        <w:rPr>
          <w:shd w:val="clear" w:color="auto" w:fill="FFFFFF"/>
        </w:rPr>
        <w:t>Identify all preserved file formats and obtain and preserve appropriately licenced software to access them (202</w:t>
      </w:r>
      <w:r w:rsidR="00CE3749" w:rsidRPr="002D1F5D">
        <w:rPr>
          <w:shd w:val="clear" w:color="auto" w:fill="FFFFFF"/>
        </w:rPr>
        <w:t>4/28</w:t>
      </w:r>
      <w:r w:rsidRPr="002D1F5D">
        <w:rPr>
          <w:shd w:val="clear" w:color="auto" w:fill="FFFFFF"/>
        </w:rPr>
        <w:t>)</w:t>
      </w:r>
      <w:r w:rsidR="004331F6" w:rsidRPr="002D1F5D">
        <w:rPr>
          <w:shd w:val="clear" w:color="auto" w:fill="FFFFFF"/>
        </w:rPr>
        <w:t>.</w:t>
      </w:r>
    </w:p>
    <w:p w14:paraId="7C357ED2" w14:textId="66CAA9CB" w:rsidR="00652AC1" w:rsidRPr="002D1F5D" w:rsidRDefault="009C788F" w:rsidP="00CF0999">
      <w:pPr>
        <w:pStyle w:val="ListParagraph"/>
        <w:numPr>
          <w:ilvl w:val="0"/>
          <w:numId w:val="12"/>
        </w:numPr>
        <w:spacing w:after="360"/>
      </w:pPr>
      <w:r w:rsidRPr="002D1F5D">
        <w:rPr>
          <w:shd w:val="clear" w:color="auto" w:fill="FFFFFF"/>
        </w:rPr>
        <w:t xml:space="preserve">Achieve </w:t>
      </w:r>
      <w:r w:rsidR="00AF1417" w:rsidRPr="002D1F5D">
        <w:rPr>
          <w:shd w:val="clear" w:color="auto" w:fill="FFFFFF"/>
        </w:rPr>
        <w:t>Cyber Essentials</w:t>
      </w:r>
      <w:r w:rsidR="0063446F" w:rsidRPr="002D1F5D">
        <w:rPr>
          <w:shd w:val="clear" w:color="auto" w:fill="FFFFFF"/>
        </w:rPr>
        <w:t xml:space="preserve"> Basic</w:t>
      </w:r>
      <w:r w:rsidR="00AF1417" w:rsidRPr="002D1F5D">
        <w:rPr>
          <w:shd w:val="clear" w:color="auto" w:fill="FFFFFF"/>
        </w:rPr>
        <w:t xml:space="preserve"> (</w:t>
      </w:r>
      <w:r w:rsidR="00907230" w:rsidRPr="002D1F5D">
        <w:rPr>
          <w:shd w:val="clear" w:color="auto" w:fill="FFFFFF"/>
        </w:rPr>
        <w:t>2023/24</w:t>
      </w:r>
      <w:r w:rsidR="00AF1417" w:rsidRPr="002D1F5D">
        <w:rPr>
          <w:shd w:val="clear" w:color="auto" w:fill="FFFFFF"/>
        </w:rPr>
        <w:t>)</w:t>
      </w:r>
      <w:r w:rsidR="002D1F5D" w:rsidRPr="002D1F5D">
        <w:rPr>
          <w:shd w:val="clear" w:color="auto" w:fill="FFFFFF"/>
        </w:rPr>
        <w:t>.</w:t>
      </w:r>
    </w:p>
    <w:p w14:paraId="5F2F427C" w14:textId="53E4865B" w:rsidR="00652AC1" w:rsidRPr="00652AC1" w:rsidRDefault="00652AC1" w:rsidP="43919BE5">
      <w:pPr>
        <w:pStyle w:val="Heading3"/>
        <w:spacing w:after="360"/>
        <w:rPr>
          <w:rFonts w:cstheme="minorBidi"/>
          <w:shd w:val="clear" w:color="auto" w:fill="FFFFFF"/>
        </w:rPr>
      </w:pPr>
      <w:bookmarkStart w:id="17" w:name="_Toc158886061"/>
      <w:r w:rsidRPr="00652AC1">
        <w:rPr>
          <w:shd w:val="clear" w:color="auto" w:fill="FFFFFF"/>
          <w:lang w:val="it-IT"/>
        </w:rPr>
        <w:t>Access</w:t>
      </w:r>
      <w:bookmarkEnd w:id="17"/>
    </w:p>
    <w:p w14:paraId="7F214E5B" w14:textId="03BC81A2" w:rsidR="00652AC1" w:rsidRPr="00652AC1" w:rsidRDefault="00652AC1" w:rsidP="00652AC1">
      <w:pPr>
        <w:spacing w:after="360"/>
        <w:rPr>
          <w:rFonts w:cs="Arial"/>
          <w:color w:val="000000"/>
          <w:shd w:val="clear" w:color="auto" w:fill="FFFFFF"/>
          <w:lang w:val="it-IT"/>
        </w:rPr>
      </w:pPr>
      <w:r w:rsidRPr="00652AC1">
        <w:rPr>
          <w:rFonts w:cs="Arial"/>
          <w:color w:val="000000"/>
          <w:shd w:val="clear" w:color="auto" w:fill="FFFFFF"/>
          <w:lang w:val="it-IT"/>
        </w:rPr>
        <w:t>We aim to provide the best possible access to our preserved digital content within legal, ethical, financial and technical constraints.</w:t>
      </w:r>
    </w:p>
    <w:p w14:paraId="6B5AA4EC" w14:textId="441853BC" w:rsidR="00652AC1" w:rsidRPr="00263295" w:rsidRDefault="00652AC1" w:rsidP="00652AC1">
      <w:pPr>
        <w:spacing w:after="360"/>
        <w:rPr>
          <w:rFonts w:cs="Arial"/>
          <w:color w:val="000000"/>
          <w:shd w:val="clear" w:color="auto" w:fill="FFFFFF"/>
          <w:lang w:val="it-IT"/>
        </w:rPr>
      </w:pPr>
      <w:r w:rsidRPr="00652AC1">
        <w:rPr>
          <w:rFonts w:cs="Arial"/>
          <w:color w:val="000000"/>
          <w:shd w:val="clear" w:color="auto" w:fill="FFFFFF"/>
          <w:lang w:val="it-IT"/>
        </w:rPr>
        <w:t>The Library provides access to its preserved digital content through a variet</w:t>
      </w:r>
      <w:r w:rsidRPr="00263295">
        <w:rPr>
          <w:rFonts w:cs="Arial"/>
          <w:color w:val="000000"/>
          <w:shd w:val="clear" w:color="auto" w:fill="FFFFFF"/>
          <w:lang w:val="it-IT"/>
        </w:rPr>
        <w:t xml:space="preserve">y of </w:t>
      </w:r>
      <w:r w:rsidR="000B15EC" w:rsidRPr="00263295">
        <w:rPr>
          <w:rFonts w:cs="Arial"/>
          <w:color w:val="000000"/>
          <w:shd w:val="clear" w:color="auto" w:fill="FFFFFF"/>
          <w:lang w:val="it-IT"/>
        </w:rPr>
        <w:t xml:space="preserve">free </w:t>
      </w:r>
      <w:r w:rsidRPr="00263295">
        <w:rPr>
          <w:rFonts w:cs="Arial"/>
          <w:color w:val="000000"/>
          <w:shd w:val="clear" w:color="auto" w:fill="FFFFFF"/>
          <w:lang w:val="it-IT"/>
        </w:rPr>
        <w:t>browser-based services which can be accessed remotely or by visiting the Library’s public buildings. Anyone can use the Library, although Scottish users form a key audience. The Library’s services are provided primarily in English with some support for Gaelic as per the Library’s Gaelic Language Plan. The Library recognises that improvements in translation technology and the rich variety of its collections mean its services are increasingly accessible to non-English speakers.</w:t>
      </w:r>
    </w:p>
    <w:p w14:paraId="385132A5" w14:textId="7434E49B" w:rsidR="00652AC1" w:rsidRPr="00652AC1" w:rsidRDefault="00652AC1" w:rsidP="00652AC1">
      <w:pPr>
        <w:spacing w:after="360"/>
        <w:rPr>
          <w:rFonts w:cs="Arial"/>
          <w:color w:val="000000"/>
          <w:shd w:val="clear" w:color="auto" w:fill="FFFFFF"/>
          <w:lang w:val="it-IT"/>
        </w:rPr>
      </w:pPr>
      <w:r w:rsidRPr="00263295">
        <w:rPr>
          <w:rFonts w:cs="Arial"/>
          <w:color w:val="000000"/>
          <w:shd w:val="clear" w:color="auto" w:fill="FFFFFF"/>
          <w:lang w:val="it-IT"/>
        </w:rPr>
        <w:t>The Library designs and maintains services that are safe for its users (see Principle 5: Safeguarding Content) and are underpinned by hardware, software and standards informed by user research, legislation and web accessibility guidelines.</w:t>
      </w:r>
      <w:r w:rsidR="00BD7A6E" w:rsidRPr="00263295">
        <w:rPr>
          <w:rFonts w:cs="Arial"/>
          <w:color w:val="000000"/>
          <w:shd w:val="clear" w:color="auto" w:fill="FFFFFF"/>
          <w:lang w:val="it-IT"/>
        </w:rPr>
        <w:t xml:space="preserve"> This includes following the Equality Act (2010) and </w:t>
      </w:r>
      <w:r w:rsidR="00C97706" w:rsidRPr="00263295">
        <w:rPr>
          <w:rFonts w:cs="Arial"/>
          <w:color w:val="000000"/>
          <w:shd w:val="clear" w:color="auto" w:fill="FFFFFF"/>
          <w:lang w:val="it-IT"/>
        </w:rPr>
        <w:t>making</w:t>
      </w:r>
      <w:r w:rsidR="00BD7A6E" w:rsidRPr="00263295">
        <w:rPr>
          <w:rFonts w:cs="Arial"/>
          <w:color w:val="000000"/>
          <w:shd w:val="clear" w:color="auto" w:fill="FFFFFF"/>
          <w:lang w:val="it-IT"/>
        </w:rPr>
        <w:t xml:space="preserve"> Equality Impact Assessments.</w:t>
      </w:r>
    </w:p>
    <w:p w14:paraId="0367522B" w14:textId="77777777" w:rsidR="00652AC1" w:rsidRPr="00652AC1" w:rsidRDefault="00652AC1" w:rsidP="00652AC1">
      <w:pPr>
        <w:spacing w:after="360"/>
        <w:rPr>
          <w:rFonts w:cs="Arial"/>
          <w:color w:val="000000"/>
          <w:shd w:val="clear" w:color="auto" w:fill="FFFFFF"/>
          <w:lang w:val="it-IT"/>
        </w:rPr>
      </w:pPr>
      <w:r w:rsidRPr="00652AC1">
        <w:rPr>
          <w:rFonts w:cs="Arial"/>
          <w:color w:val="000000"/>
          <w:shd w:val="clear" w:color="auto" w:fill="FFFFFF"/>
          <w:lang w:val="it-IT"/>
        </w:rPr>
        <w:lastRenderedPageBreak/>
        <w:t>The Library informs its users how digital content can be used, how we collect and use their information, and it will notify them of potentially offensive or legally restricted content.</w:t>
      </w:r>
    </w:p>
    <w:p w14:paraId="6A4C0254" w14:textId="77777777" w:rsidR="00652AC1" w:rsidRPr="00652AC1" w:rsidRDefault="00652AC1" w:rsidP="00652AC1">
      <w:pPr>
        <w:spacing w:after="360"/>
        <w:rPr>
          <w:rFonts w:cs="Arial"/>
          <w:color w:val="000000"/>
          <w:shd w:val="clear" w:color="auto" w:fill="FFFFFF"/>
          <w:lang w:val="it-IT"/>
        </w:rPr>
      </w:pPr>
      <w:r w:rsidRPr="00652AC1">
        <w:rPr>
          <w:rFonts w:cs="Arial"/>
          <w:color w:val="000000"/>
          <w:shd w:val="clear" w:color="auto" w:fill="FFFFFF"/>
          <w:lang w:val="it-IT"/>
        </w:rPr>
        <w:t>The Library follows its Take Down Policy when it is informed of content that breaches the Library’s legal and ethical commitments.</w:t>
      </w:r>
    </w:p>
    <w:p w14:paraId="4FC2E151" w14:textId="77777777" w:rsidR="00652AC1" w:rsidRPr="00652AC1" w:rsidRDefault="00652AC1" w:rsidP="00652AC1">
      <w:pPr>
        <w:spacing w:after="360"/>
        <w:rPr>
          <w:rFonts w:cs="Arial"/>
          <w:color w:val="000000"/>
          <w:shd w:val="clear" w:color="auto" w:fill="FFFFFF"/>
          <w:lang w:val="it-IT"/>
        </w:rPr>
      </w:pPr>
      <w:r w:rsidRPr="00652AC1">
        <w:rPr>
          <w:rFonts w:cs="Arial"/>
          <w:color w:val="000000"/>
          <w:shd w:val="clear" w:color="auto" w:fill="FFFFFF"/>
          <w:lang w:val="it-IT"/>
        </w:rPr>
        <w:t>Subject to the Library’s re-use policy, legal, ethical, financial and technical constraints the Library will manage access to its preserved digital content in the following ways:</w:t>
      </w:r>
    </w:p>
    <w:p w14:paraId="03DCB96D" w14:textId="017FB432" w:rsidR="00E6754E" w:rsidRPr="00067709" w:rsidRDefault="00652AC1" w:rsidP="00CF0999">
      <w:pPr>
        <w:pStyle w:val="ListParagraph"/>
        <w:numPr>
          <w:ilvl w:val="0"/>
          <w:numId w:val="20"/>
        </w:numPr>
        <w:spacing w:after="360"/>
        <w:rPr>
          <w:rFonts w:cs="Arial"/>
          <w:color w:val="000000"/>
          <w:shd w:val="clear" w:color="auto" w:fill="FFFFFF"/>
          <w:lang w:val="it-IT"/>
        </w:rPr>
      </w:pPr>
      <w:r w:rsidRPr="00067709">
        <w:rPr>
          <w:rFonts w:cs="Arial"/>
          <w:color w:val="000000"/>
          <w:shd w:val="clear" w:color="auto" w:fill="FFFFFF"/>
          <w:lang w:val="it-IT"/>
        </w:rPr>
        <w:t>The Library records how it provides access to its digital content in the Digital Preservation Content Registe</w:t>
      </w:r>
      <w:r w:rsidR="00C97706">
        <w:rPr>
          <w:rFonts w:cs="Arial"/>
          <w:color w:val="000000"/>
          <w:shd w:val="clear" w:color="auto" w:fill="FFFFFF"/>
          <w:lang w:val="it-IT"/>
        </w:rPr>
        <w:t>r.</w:t>
      </w:r>
    </w:p>
    <w:p w14:paraId="6386BE31" w14:textId="77777777" w:rsidR="00E6754E" w:rsidRPr="00067709" w:rsidRDefault="00652AC1" w:rsidP="00CF0999">
      <w:pPr>
        <w:pStyle w:val="ListParagraph"/>
        <w:numPr>
          <w:ilvl w:val="0"/>
          <w:numId w:val="20"/>
        </w:numPr>
        <w:spacing w:after="360"/>
        <w:rPr>
          <w:rFonts w:cs="Arial"/>
          <w:color w:val="000000"/>
          <w:shd w:val="clear" w:color="auto" w:fill="FFFFFF"/>
          <w:lang w:val="it-IT"/>
        </w:rPr>
      </w:pPr>
      <w:r w:rsidRPr="00067709">
        <w:rPr>
          <w:rFonts w:cs="Arial"/>
          <w:color w:val="000000"/>
          <w:shd w:val="clear" w:color="auto" w:fill="FFFFFF"/>
          <w:lang w:val="it-IT"/>
        </w:rPr>
        <w:t>Information is stored to allow the Library to control access to content in accordance with its constraints.</w:t>
      </w:r>
    </w:p>
    <w:p w14:paraId="7A753B6F" w14:textId="77777777" w:rsidR="00E6754E" w:rsidRPr="00067709" w:rsidRDefault="00652AC1" w:rsidP="00CF0999">
      <w:pPr>
        <w:pStyle w:val="ListParagraph"/>
        <w:numPr>
          <w:ilvl w:val="0"/>
          <w:numId w:val="20"/>
        </w:numPr>
        <w:spacing w:after="360"/>
        <w:rPr>
          <w:rFonts w:cs="Arial"/>
          <w:color w:val="000000"/>
          <w:shd w:val="clear" w:color="auto" w:fill="FFFFFF"/>
          <w:lang w:val="it-IT"/>
        </w:rPr>
      </w:pPr>
      <w:r w:rsidRPr="00067709">
        <w:rPr>
          <w:rFonts w:cs="Arial"/>
          <w:color w:val="000000"/>
          <w:shd w:val="clear" w:color="auto" w:fill="FFFFFF"/>
          <w:lang w:val="it-IT"/>
        </w:rPr>
        <w:t>The Library makes its content discoverable and referenceable in a persistent way in accordance with its Persistent Identifier Policy, including when it facilitates machine harvesting of data.</w:t>
      </w:r>
    </w:p>
    <w:p w14:paraId="58C82FA7" w14:textId="77777777" w:rsidR="00E6754E" w:rsidRPr="00067709" w:rsidRDefault="00652AC1" w:rsidP="00CF0999">
      <w:pPr>
        <w:pStyle w:val="ListParagraph"/>
        <w:numPr>
          <w:ilvl w:val="0"/>
          <w:numId w:val="20"/>
        </w:numPr>
        <w:spacing w:after="360"/>
        <w:rPr>
          <w:rFonts w:cs="Arial"/>
          <w:color w:val="000000"/>
          <w:shd w:val="clear" w:color="auto" w:fill="FFFFFF"/>
          <w:lang w:val="it-IT"/>
        </w:rPr>
      </w:pPr>
      <w:r w:rsidRPr="00067709">
        <w:rPr>
          <w:rFonts w:cs="Arial"/>
          <w:color w:val="000000"/>
          <w:shd w:val="clear" w:color="auto" w:fill="FFFFFF"/>
          <w:lang w:val="it-IT"/>
        </w:rPr>
        <w:t>The Library provides metadata in line with its metadata and digital preservation standards including descriptive and technical metadata to support the discovery and interpretation of its digital content.</w:t>
      </w:r>
    </w:p>
    <w:p w14:paraId="790373B9" w14:textId="77777777" w:rsidR="00E6754E" w:rsidRPr="00067709" w:rsidRDefault="00652AC1" w:rsidP="00CF0999">
      <w:pPr>
        <w:pStyle w:val="ListParagraph"/>
        <w:numPr>
          <w:ilvl w:val="0"/>
          <w:numId w:val="20"/>
        </w:numPr>
        <w:spacing w:after="360"/>
        <w:rPr>
          <w:rFonts w:cs="Arial"/>
          <w:color w:val="000000"/>
          <w:shd w:val="clear" w:color="auto" w:fill="FFFFFF"/>
          <w:lang w:val="it-IT"/>
        </w:rPr>
      </w:pPr>
      <w:r w:rsidRPr="00067709">
        <w:rPr>
          <w:rFonts w:cs="Arial"/>
          <w:color w:val="000000"/>
          <w:shd w:val="clear" w:color="auto" w:fill="FFFFFF"/>
          <w:lang w:val="it-IT"/>
        </w:rPr>
        <w:t>The Library interprets its collections, although this may not be at file level.</w:t>
      </w:r>
    </w:p>
    <w:p w14:paraId="0A075D24" w14:textId="77777777" w:rsidR="00E6754E" w:rsidRPr="00067709" w:rsidRDefault="00652AC1" w:rsidP="00CF0999">
      <w:pPr>
        <w:pStyle w:val="ListParagraph"/>
        <w:numPr>
          <w:ilvl w:val="0"/>
          <w:numId w:val="20"/>
        </w:numPr>
        <w:spacing w:after="360"/>
        <w:rPr>
          <w:rFonts w:cs="Arial"/>
          <w:color w:val="000000"/>
          <w:shd w:val="clear" w:color="auto" w:fill="FFFFFF"/>
          <w:lang w:val="it-IT"/>
        </w:rPr>
      </w:pPr>
      <w:r w:rsidRPr="00067709">
        <w:rPr>
          <w:rFonts w:cs="Arial"/>
          <w:color w:val="000000"/>
          <w:shd w:val="clear" w:color="auto" w:fill="FFFFFF"/>
          <w:lang w:val="it-IT"/>
        </w:rPr>
        <w:t>The Library provides its users with an exact or altered copy of the content as appropriate to the service offered by the Library.</w:t>
      </w:r>
    </w:p>
    <w:p w14:paraId="0D2D46ED" w14:textId="77777777" w:rsidR="00834326" w:rsidRPr="00067709" w:rsidRDefault="00652AC1" w:rsidP="00CF0999">
      <w:pPr>
        <w:pStyle w:val="ListParagraph"/>
        <w:numPr>
          <w:ilvl w:val="0"/>
          <w:numId w:val="20"/>
        </w:numPr>
        <w:spacing w:after="360"/>
        <w:rPr>
          <w:rFonts w:cs="Arial"/>
          <w:color w:val="000000"/>
          <w:shd w:val="clear" w:color="auto" w:fill="FFFFFF"/>
          <w:lang w:val="it-IT"/>
        </w:rPr>
      </w:pPr>
      <w:r w:rsidRPr="00067709">
        <w:rPr>
          <w:rFonts w:cs="Arial"/>
          <w:color w:val="000000"/>
          <w:shd w:val="clear" w:color="auto" w:fill="FFFFFF"/>
          <w:lang w:val="it-IT"/>
        </w:rPr>
        <w:t xml:space="preserve">The Library recognises that it cannot always provide preserved digital content through its services in a way that meets everyone’s needs. For example some digital content may not behave or appear as it did when originally created. Other content may have software or user requirements that the Library does not currently support. In such cases the Library will offer an exact copy of the current preservation copy it holds. This will be the original bit-stream or an updated version of the original bit-stream and may require the user to have </w:t>
      </w:r>
      <w:r w:rsidRPr="00067709">
        <w:rPr>
          <w:rFonts w:cs="Arial"/>
          <w:color w:val="000000"/>
          <w:shd w:val="clear" w:color="auto" w:fill="FFFFFF"/>
          <w:lang w:val="it-IT"/>
        </w:rPr>
        <w:lastRenderedPageBreak/>
        <w:t>specialist or subject knowledge, hardware, and software to use and understand the content.</w:t>
      </w:r>
    </w:p>
    <w:p w14:paraId="33AECF79" w14:textId="597EA08C" w:rsidR="00652AC1" w:rsidRPr="00E15057" w:rsidRDefault="00652AC1" w:rsidP="00CF0999">
      <w:pPr>
        <w:pStyle w:val="ListParagraph"/>
        <w:numPr>
          <w:ilvl w:val="0"/>
          <w:numId w:val="20"/>
        </w:numPr>
        <w:spacing w:after="360"/>
        <w:rPr>
          <w:rFonts w:cs="Arial"/>
          <w:color w:val="000000"/>
          <w:shd w:val="clear" w:color="auto" w:fill="FFFFFF"/>
          <w:lang w:val="it-IT"/>
        </w:rPr>
      </w:pPr>
      <w:r w:rsidRPr="00067709">
        <w:rPr>
          <w:rFonts w:cs="Arial"/>
          <w:color w:val="000000"/>
          <w:shd w:val="clear" w:color="auto" w:fill="FFFFFF"/>
          <w:lang w:val="it-IT"/>
        </w:rPr>
        <w:t>Where the authenticity of the digital content is to be demonstrated, the Library provides information about the content’s integrity since receipt and a record of any changes enacted on the data to allow the user to evaluate the content.</w:t>
      </w:r>
    </w:p>
    <w:p w14:paraId="545A20B5" w14:textId="6C694E90" w:rsidR="00652AC1" w:rsidRPr="00652AC1" w:rsidRDefault="00652AC1" w:rsidP="00E03F32">
      <w:pPr>
        <w:pStyle w:val="Heading4"/>
        <w:spacing w:after="360"/>
        <w:rPr>
          <w:shd w:val="clear" w:color="auto" w:fill="FFFFFF"/>
          <w:lang w:val="it-IT"/>
        </w:rPr>
      </w:pPr>
      <w:r w:rsidRPr="00652AC1">
        <w:rPr>
          <w:shd w:val="clear" w:color="auto" w:fill="FFFFFF"/>
          <w:lang w:val="it-IT"/>
        </w:rPr>
        <w:t xml:space="preserve">Future </w:t>
      </w:r>
      <w:r w:rsidR="00904260">
        <w:rPr>
          <w:shd w:val="clear" w:color="auto" w:fill="FFFFFF"/>
          <w:lang w:val="it-IT"/>
        </w:rPr>
        <w:t>w</w:t>
      </w:r>
      <w:r w:rsidR="007722CF">
        <w:rPr>
          <w:shd w:val="clear" w:color="auto" w:fill="FFFFFF"/>
          <w:lang w:val="it-IT"/>
        </w:rPr>
        <w:t>ork</w:t>
      </w:r>
    </w:p>
    <w:p w14:paraId="0E799EAC" w14:textId="280758B1" w:rsidR="009441F0" w:rsidRPr="00E7653D" w:rsidRDefault="00652AC1" w:rsidP="00CF0999">
      <w:pPr>
        <w:pStyle w:val="ListParagraph"/>
        <w:numPr>
          <w:ilvl w:val="0"/>
          <w:numId w:val="21"/>
        </w:numPr>
        <w:spacing w:after="360"/>
        <w:rPr>
          <w:rFonts w:cs="Arial"/>
          <w:color w:val="000000"/>
          <w:shd w:val="clear" w:color="auto" w:fill="FFFFFF"/>
          <w:lang w:val="it-IT"/>
        </w:rPr>
      </w:pPr>
      <w:r w:rsidRPr="00E7653D">
        <w:rPr>
          <w:rFonts w:cs="Arial"/>
          <w:color w:val="000000"/>
          <w:shd w:val="clear" w:color="auto" w:fill="FFFFFF"/>
          <w:lang w:val="it-IT"/>
        </w:rPr>
        <w:t xml:space="preserve">Create full Digital Preservation and Access Plans for each Content Group in the Digital Preservation Content Register </w:t>
      </w:r>
      <w:r w:rsidR="00BD5318" w:rsidRPr="00E7653D">
        <w:rPr>
          <w:rFonts w:cs="Arial"/>
          <w:color w:val="000000"/>
          <w:shd w:val="clear" w:color="auto" w:fill="FFFFFF"/>
        </w:rPr>
        <w:t>(2023/25).</w:t>
      </w:r>
    </w:p>
    <w:p w14:paraId="36F09FDD" w14:textId="3A830DD2" w:rsidR="00347D94" w:rsidRPr="00E7653D" w:rsidRDefault="00347D94" w:rsidP="00CF0999">
      <w:pPr>
        <w:pStyle w:val="ListParagraph"/>
        <w:numPr>
          <w:ilvl w:val="0"/>
          <w:numId w:val="21"/>
        </w:numPr>
        <w:spacing w:after="360"/>
      </w:pPr>
      <w:r w:rsidRPr="00E7653D">
        <w:rPr>
          <w:shd w:val="clear" w:color="auto" w:fill="FFFFFF"/>
        </w:rPr>
        <w:t>Identify all preserved file formats and obtain and preserve appropriately licenced software to access them (2024/28)</w:t>
      </w:r>
      <w:r w:rsidR="00C537B7">
        <w:rPr>
          <w:shd w:val="clear" w:color="auto" w:fill="FFFFFF"/>
        </w:rPr>
        <w:t>.</w:t>
      </w:r>
    </w:p>
    <w:p w14:paraId="0C752718" w14:textId="76F02154" w:rsidR="0044396F" w:rsidRPr="0044396F" w:rsidRDefault="0044396F" w:rsidP="0044396F">
      <w:pPr>
        <w:pStyle w:val="Heading3"/>
        <w:spacing w:after="360"/>
        <w:rPr>
          <w:shd w:val="clear" w:color="auto" w:fill="FFFFFF"/>
          <w:lang w:val="it-IT"/>
        </w:rPr>
      </w:pPr>
      <w:bookmarkStart w:id="18" w:name="_Toc158886062"/>
      <w:r w:rsidRPr="0044396F">
        <w:rPr>
          <w:shd w:val="clear" w:color="auto" w:fill="FFFFFF"/>
          <w:lang w:val="it-IT"/>
        </w:rPr>
        <w:t xml:space="preserve">Third </w:t>
      </w:r>
      <w:r w:rsidR="00904260">
        <w:rPr>
          <w:shd w:val="clear" w:color="auto" w:fill="FFFFFF"/>
          <w:lang w:val="it-IT"/>
        </w:rPr>
        <w:t>p</w:t>
      </w:r>
      <w:r w:rsidRPr="0044396F">
        <w:rPr>
          <w:shd w:val="clear" w:color="auto" w:fill="FFFFFF"/>
          <w:lang w:val="it-IT"/>
        </w:rPr>
        <w:t xml:space="preserve">arty </w:t>
      </w:r>
      <w:r w:rsidR="00904260">
        <w:rPr>
          <w:shd w:val="clear" w:color="auto" w:fill="FFFFFF"/>
          <w:lang w:val="it-IT"/>
        </w:rPr>
        <w:t>a</w:t>
      </w:r>
      <w:r w:rsidRPr="0044396F">
        <w:rPr>
          <w:shd w:val="clear" w:color="auto" w:fill="FFFFFF"/>
          <w:lang w:val="it-IT"/>
        </w:rPr>
        <w:t>lignment</w:t>
      </w:r>
      <w:bookmarkEnd w:id="18"/>
    </w:p>
    <w:p w14:paraId="3A36C907" w14:textId="77777777" w:rsidR="0044396F" w:rsidRPr="0044396F" w:rsidRDefault="0044396F" w:rsidP="0044396F">
      <w:pPr>
        <w:spacing w:after="360"/>
        <w:rPr>
          <w:rFonts w:cs="Arial"/>
          <w:color w:val="000000"/>
          <w:shd w:val="clear" w:color="auto" w:fill="FFFFFF"/>
          <w:lang w:val="it-IT"/>
        </w:rPr>
      </w:pPr>
      <w:r w:rsidRPr="0044396F">
        <w:rPr>
          <w:rFonts w:cs="Arial"/>
          <w:color w:val="000000"/>
          <w:shd w:val="clear" w:color="auto" w:fill="FFFFFF"/>
          <w:lang w:val="it-IT"/>
        </w:rPr>
        <w:t>We require any third party that manages our digital content to help us to uphold our digital preservation principles, and we will take action to safeguard content if our principles are compromised.</w:t>
      </w:r>
    </w:p>
    <w:p w14:paraId="6414CE4A" w14:textId="77777777" w:rsidR="0044396F" w:rsidRPr="0044396F" w:rsidRDefault="0044396F" w:rsidP="0044396F">
      <w:pPr>
        <w:spacing w:after="360"/>
        <w:rPr>
          <w:rFonts w:cs="Arial"/>
          <w:color w:val="000000"/>
          <w:shd w:val="clear" w:color="auto" w:fill="FFFFFF"/>
          <w:lang w:val="it-IT"/>
        </w:rPr>
      </w:pPr>
      <w:r w:rsidRPr="0044396F">
        <w:rPr>
          <w:rFonts w:cs="Arial"/>
          <w:color w:val="000000"/>
          <w:shd w:val="clear" w:color="auto" w:fill="FFFFFF"/>
          <w:lang w:val="it-IT"/>
        </w:rPr>
        <w:t>Members of Library staff notify the Digital Preservation Manager of any digital content that is managed, or is planned to be managed, by third parties. Notification must take place before any agreement is made. The content and third party service is then reviewed to determine if the Library has any preservation responsibilities, including whether it needs to validate the care provided by the third party. If so the content, service and the Library’s responsibilities will be recorded in the Digital Preservation Content Register.</w:t>
      </w:r>
    </w:p>
    <w:p w14:paraId="256A5BE9" w14:textId="77777777" w:rsidR="0044396F" w:rsidRPr="0044396F" w:rsidRDefault="0044396F" w:rsidP="0044396F">
      <w:pPr>
        <w:spacing w:after="360"/>
        <w:rPr>
          <w:rFonts w:cs="Arial"/>
          <w:color w:val="000000"/>
          <w:shd w:val="clear" w:color="auto" w:fill="FFFFFF"/>
          <w:lang w:val="it-IT"/>
        </w:rPr>
      </w:pPr>
      <w:r w:rsidRPr="0044396F">
        <w:rPr>
          <w:rFonts w:cs="Arial"/>
          <w:color w:val="000000"/>
          <w:shd w:val="clear" w:color="auto" w:fill="FFFFFF"/>
          <w:lang w:val="it-IT"/>
        </w:rPr>
        <w:t>The review also assesses the content in accordance with the Library’s Data Protection Policy to ensure any personal data is appropriately managed. This process is overseen by the Library’s designated Data Protection Officer.</w:t>
      </w:r>
    </w:p>
    <w:p w14:paraId="5CD4D2A2" w14:textId="77777777" w:rsidR="0044396F" w:rsidRPr="0044396F" w:rsidRDefault="0044396F" w:rsidP="0044396F">
      <w:pPr>
        <w:spacing w:after="360"/>
        <w:rPr>
          <w:rFonts w:cs="Arial"/>
          <w:color w:val="000000"/>
          <w:shd w:val="clear" w:color="auto" w:fill="FFFFFF"/>
          <w:lang w:val="it-IT"/>
        </w:rPr>
      </w:pPr>
      <w:r w:rsidRPr="0044396F">
        <w:rPr>
          <w:rFonts w:cs="Arial"/>
          <w:color w:val="000000"/>
          <w:shd w:val="clear" w:color="auto" w:fill="FFFFFF"/>
          <w:lang w:val="it-IT"/>
        </w:rPr>
        <w:t xml:space="preserve">The Library is clear about its expectations of the third party and their role in safeguarding content, including complying with relevant legislation and the </w:t>
      </w:r>
      <w:r w:rsidRPr="0044396F">
        <w:rPr>
          <w:rFonts w:cs="Arial"/>
          <w:color w:val="000000"/>
          <w:shd w:val="clear" w:color="auto" w:fill="FFFFFF"/>
          <w:lang w:val="it-IT"/>
        </w:rPr>
        <w:lastRenderedPageBreak/>
        <w:t>consequences of any defaults. This is made explicit in a written and enforceable agreement with them. If the Library is taking responsibility for preserving content that is hosted by a third party then the third party must allow the Library to take timely copies of this content. The Library must be able to, and will, validate the care provided by third parties.</w:t>
      </w:r>
    </w:p>
    <w:p w14:paraId="2AEE5552" w14:textId="77777777" w:rsidR="0044396F" w:rsidRPr="0044396F" w:rsidRDefault="0044396F" w:rsidP="0044396F">
      <w:pPr>
        <w:spacing w:after="360"/>
        <w:rPr>
          <w:rFonts w:cs="Arial"/>
          <w:color w:val="000000"/>
          <w:shd w:val="clear" w:color="auto" w:fill="FFFFFF"/>
          <w:lang w:val="it-IT"/>
        </w:rPr>
      </w:pPr>
      <w:r w:rsidRPr="0044396F">
        <w:rPr>
          <w:rFonts w:cs="Arial"/>
          <w:color w:val="000000"/>
          <w:shd w:val="clear" w:color="auto" w:fill="FFFFFF"/>
          <w:lang w:val="it-IT"/>
        </w:rPr>
        <w:t>The Library incorporates these requirements into its procurement workflows, terms and conditions for the purchase of goods and services, and other agreements.</w:t>
      </w:r>
    </w:p>
    <w:p w14:paraId="3E52A019" w14:textId="77777777" w:rsidR="0044396F" w:rsidRPr="0044396F" w:rsidRDefault="0044396F" w:rsidP="0044396F">
      <w:pPr>
        <w:spacing w:after="360"/>
        <w:rPr>
          <w:rFonts w:cs="Arial"/>
          <w:color w:val="000000"/>
          <w:shd w:val="clear" w:color="auto" w:fill="FFFFFF"/>
          <w:lang w:val="it-IT"/>
        </w:rPr>
      </w:pPr>
      <w:r w:rsidRPr="0044396F">
        <w:rPr>
          <w:rFonts w:cs="Arial"/>
          <w:color w:val="000000"/>
          <w:shd w:val="clear" w:color="auto" w:fill="FFFFFF"/>
          <w:lang w:val="it-IT"/>
        </w:rPr>
        <w:t>As part of its planning process the Library creates exit strategies for the data managed by third parties to ensure that the Library can assume more responsibility for safeguarding digital content if it is required.</w:t>
      </w:r>
    </w:p>
    <w:p w14:paraId="366DBFE8" w14:textId="68FCE7F4" w:rsidR="0044396F" w:rsidRPr="0044396F" w:rsidRDefault="0044396F" w:rsidP="0044396F">
      <w:pPr>
        <w:spacing w:after="360"/>
        <w:rPr>
          <w:rFonts w:cs="Arial"/>
          <w:color w:val="000000"/>
          <w:shd w:val="clear" w:color="auto" w:fill="FFFFFF"/>
          <w:lang w:val="it-IT"/>
        </w:rPr>
      </w:pPr>
      <w:r w:rsidRPr="0044396F">
        <w:rPr>
          <w:rFonts w:cs="Arial"/>
          <w:color w:val="000000"/>
          <w:shd w:val="clear" w:color="auto" w:fill="FFFFFF"/>
          <w:lang w:val="it-IT"/>
        </w:rPr>
        <w:t xml:space="preserve">The Library will transfer data to the </w:t>
      </w:r>
      <w:r w:rsidR="00C537B7">
        <w:rPr>
          <w:rFonts w:cs="Arial"/>
          <w:color w:val="000000"/>
          <w:shd w:val="clear" w:color="auto" w:fill="FFFFFF"/>
          <w:lang w:val="it-IT"/>
        </w:rPr>
        <w:t>third</w:t>
      </w:r>
      <w:r w:rsidRPr="0044396F">
        <w:rPr>
          <w:rFonts w:cs="Arial"/>
          <w:color w:val="000000"/>
          <w:shd w:val="clear" w:color="auto" w:fill="FFFFFF"/>
          <w:lang w:val="it-IT"/>
        </w:rPr>
        <w:t xml:space="preserve"> party in accordance with the Information Security Policy.</w:t>
      </w:r>
    </w:p>
    <w:p w14:paraId="3DC97F12" w14:textId="08B5F625" w:rsidR="0044396F" w:rsidRPr="0044396F" w:rsidRDefault="0044396F" w:rsidP="0044396F">
      <w:pPr>
        <w:pStyle w:val="Heading4"/>
        <w:spacing w:after="360"/>
        <w:rPr>
          <w:shd w:val="clear" w:color="auto" w:fill="FFFFFF"/>
          <w:lang w:val="it-IT"/>
        </w:rPr>
      </w:pPr>
      <w:r w:rsidRPr="0044396F">
        <w:rPr>
          <w:shd w:val="clear" w:color="auto" w:fill="FFFFFF"/>
          <w:lang w:val="it-IT"/>
        </w:rPr>
        <w:t xml:space="preserve">Future </w:t>
      </w:r>
      <w:r w:rsidR="00904260">
        <w:rPr>
          <w:shd w:val="clear" w:color="auto" w:fill="FFFFFF"/>
          <w:lang w:val="it-IT"/>
        </w:rPr>
        <w:t>w</w:t>
      </w:r>
      <w:r w:rsidR="007722CF">
        <w:rPr>
          <w:shd w:val="clear" w:color="auto" w:fill="FFFFFF"/>
          <w:lang w:val="it-IT"/>
        </w:rPr>
        <w:t>ork</w:t>
      </w:r>
    </w:p>
    <w:p w14:paraId="0908F63D" w14:textId="2D70A2B4" w:rsidR="004C0197" w:rsidRPr="00E7653D" w:rsidRDefault="008E1272" w:rsidP="00CF0999">
      <w:pPr>
        <w:pStyle w:val="ListParagraph"/>
        <w:numPr>
          <w:ilvl w:val="0"/>
          <w:numId w:val="22"/>
        </w:numPr>
        <w:spacing w:after="360"/>
        <w:rPr>
          <w:rFonts w:cs="Arial"/>
          <w:color w:val="000000"/>
          <w:shd w:val="clear" w:color="auto" w:fill="FFFFFF"/>
        </w:rPr>
      </w:pPr>
      <w:r w:rsidRPr="00EA5952">
        <w:rPr>
          <w:rFonts w:cs="Arial"/>
          <w:color w:val="000000"/>
          <w:shd w:val="clear" w:color="auto" w:fill="FFFFFF"/>
        </w:rPr>
        <w:t xml:space="preserve">Identify preservation content that is managed or provided by third parties to determine whether there are any preservation requirements and risks </w:t>
      </w:r>
      <w:r w:rsidRPr="009D5E0E">
        <w:rPr>
          <w:rFonts w:cs="Arial"/>
          <w:color w:val="000000"/>
          <w:shd w:val="clear" w:color="auto" w:fill="FFFFFF"/>
        </w:rPr>
        <w:t>(2024/25).</w:t>
      </w:r>
    </w:p>
    <w:p w14:paraId="16637123" w14:textId="41474F33" w:rsidR="003613D1" w:rsidRDefault="00DD6693" w:rsidP="36C7B31F">
      <w:pPr>
        <w:pStyle w:val="Heading2"/>
        <w:spacing w:before="0" w:after="360"/>
        <w:rPr>
          <w:shd w:val="clear" w:color="auto" w:fill="FFFFFF"/>
        </w:rPr>
      </w:pPr>
      <w:bookmarkStart w:id="19" w:name="_Toc27507821"/>
      <w:bookmarkStart w:id="20" w:name="_Toc1276644409"/>
      <w:bookmarkStart w:id="21" w:name="_Toc110486769"/>
      <w:bookmarkStart w:id="22" w:name="_Toc158886063"/>
      <w:r w:rsidRPr="00C87063">
        <w:rPr>
          <w:shd w:val="clear" w:color="auto" w:fill="FFFFFF"/>
        </w:rPr>
        <w:t xml:space="preserve">Related </w:t>
      </w:r>
      <w:r w:rsidR="146B1271">
        <w:rPr>
          <w:shd w:val="clear" w:color="auto" w:fill="FFFFFF"/>
        </w:rPr>
        <w:t>documentation</w:t>
      </w:r>
      <w:bookmarkEnd w:id="19"/>
      <w:bookmarkEnd w:id="20"/>
      <w:bookmarkEnd w:id="21"/>
      <w:bookmarkEnd w:id="22"/>
    </w:p>
    <w:p w14:paraId="18FCEFC5" w14:textId="32E50EF8" w:rsidR="007942EF" w:rsidRPr="00FF277C" w:rsidRDefault="00000000" w:rsidP="00CF0999">
      <w:pPr>
        <w:pStyle w:val="ListParagraph"/>
        <w:numPr>
          <w:ilvl w:val="0"/>
          <w:numId w:val="22"/>
        </w:numPr>
        <w:spacing w:after="360"/>
        <w:rPr>
          <w:rFonts w:cs="Arial"/>
          <w:sz w:val="22"/>
        </w:rPr>
      </w:pPr>
      <w:hyperlink r:id="rId14" w:history="1">
        <w:r w:rsidR="007942EF" w:rsidRPr="00195446">
          <w:rPr>
            <w:rStyle w:val="Hyperlink"/>
          </w:rPr>
          <w:t xml:space="preserve">The Library’s Mission </w:t>
        </w:r>
        <w:r w:rsidR="00195446">
          <w:rPr>
            <w:rStyle w:val="Hyperlink"/>
          </w:rPr>
          <w:t>s</w:t>
        </w:r>
        <w:r w:rsidR="007942EF" w:rsidRPr="00195446">
          <w:rPr>
            <w:rStyle w:val="Hyperlink"/>
          </w:rPr>
          <w:t>tatement</w:t>
        </w:r>
      </w:hyperlink>
    </w:p>
    <w:p w14:paraId="6C4A181F" w14:textId="187C21BA" w:rsidR="007942EF" w:rsidRPr="00FF277C" w:rsidRDefault="00000000" w:rsidP="00CF0999">
      <w:pPr>
        <w:pStyle w:val="ListParagraph"/>
        <w:numPr>
          <w:ilvl w:val="0"/>
          <w:numId w:val="22"/>
        </w:numPr>
        <w:spacing w:after="360"/>
        <w:rPr>
          <w:rStyle w:val="Hyperlink"/>
          <w:rFonts w:cs="Arial"/>
          <w:szCs w:val="24"/>
        </w:rPr>
      </w:pPr>
      <w:hyperlink r:id="rId15" w:history="1">
        <w:r w:rsidR="007942EF" w:rsidRPr="00751A92">
          <w:rPr>
            <w:rStyle w:val="Hyperlink"/>
          </w:rPr>
          <w:t>The Library’s Strategy 2020</w:t>
        </w:r>
        <w:r w:rsidR="00195446" w:rsidRPr="00751A92">
          <w:rPr>
            <w:rStyle w:val="Hyperlink"/>
          </w:rPr>
          <w:t xml:space="preserve"> to </w:t>
        </w:r>
        <w:r w:rsidR="007942EF" w:rsidRPr="00751A92">
          <w:rPr>
            <w:rStyle w:val="Hyperlink"/>
          </w:rPr>
          <w:t>2025</w:t>
        </w:r>
      </w:hyperlink>
    </w:p>
    <w:p w14:paraId="451BDCCE" w14:textId="408D900C" w:rsidR="005D50AB" w:rsidRPr="00F405CB" w:rsidRDefault="00000000" w:rsidP="00CF0999">
      <w:pPr>
        <w:pStyle w:val="ListParagraph"/>
        <w:numPr>
          <w:ilvl w:val="0"/>
          <w:numId w:val="22"/>
        </w:numPr>
        <w:spacing w:after="360"/>
      </w:pPr>
      <w:hyperlink r:id="rId16" w:history="1">
        <w:r w:rsidR="00F405CB" w:rsidRPr="00751A92">
          <w:rPr>
            <w:rStyle w:val="Hyperlink"/>
          </w:rPr>
          <w:t xml:space="preserve">Digital </w:t>
        </w:r>
        <w:r w:rsidR="00904260">
          <w:rPr>
            <w:rStyle w:val="Hyperlink"/>
          </w:rPr>
          <w:t>p</w:t>
        </w:r>
        <w:r w:rsidR="00F405CB" w:rsidRPr="00751A92">
          <w:rPr>
            <w:rStyle w:val="Hyperlink"/>
          </w:rPr>
          <w:t xml:space="preserve">reservation </w:t>
        </w:r>
        <w:r w:rsidR="00904260">
          <w:rPr>
            <w:rStyle w:val="Hyperlink"/>
          </w:rPr>
          <w:t>s</w:t>
        </w:r>
        <w:r w:rsidR="00F405CB" w:rsidRPr="00751A92">
          <w:rPr>
            <w:rStyle w:val="Hyperlink"/>
          </w:rPr>
          <w:t xml:space="preserve">teering </w:t>
        </w:r>
        <w:r w:rsidR="00904260">
          <w:rPr>
            <w:rStyle w:val="Hyperlink"/>
          </w:rPr>
          <w:t>g</w:t>
        </w:r>
        <w:r w:rsidR="00F405CB" w:rsidRPr="00751A92">
          <w:rPr>
            <w:rStyle w:val="Hyperlink"/>
          </w:rPr>
          <w:t xml:space="preserve">roup </w:t>
        </w:r>
        <w:r w:rsidR="00904260">
          <w:rPr>
            <w:rStyle w:val="Hyperlink"/>
          </w:rPr>
          <w:t>t</w:t>
        </w:r>
        <w:r w:rsidR="00F405CB" w:rsidRPr="00751A92">
          <w:rPr>
            <w:rStyle w:val="Hyperlink"/>
          </w:rPr>
          <w:t xml:space="preserve">erms of </w:t>
        </w:r>
        <w:r w:rsidR="00904260">
          <w:rPr>
            <w:rStyle w:val="Hyperlink"/>
          </w:rPr>
          <w:t>r</w:t>
        </w:r>
        <w:r w:rsidR="00F405CB" w:rsidRPr="00751A92">
          <w:rPr>
            <w:rStyle w:val="Hyperlink"/>
          </w:rPr>
          <w:t>eference</w:t>
        </w:r>
      </w:hyperlink>
    </w:p>
    <w:p w14:paraId="1EEEF045" w14:textId="4900A5C9" w:rsidR="007942EF" w:rsidRDefault="00000000" w:rsidP="00CF0999">
      <w:pPr>
        <w:pStyle w:val="ListParagraph"/>
        <w:numPr>
          <w:ilvl w:val="0"/>
          <w:numId w:val="22"/>
        </w:numPr>
        <w:spacing w:after="360"/>
        <w:rPr>
          <w:rStyle w:val="Hyperlink"/>
        </w:rPr>
      </w:pPr>
      <w:hyperlink r:id="rId17" w:history="1">
        <w:r w:rsidR="00631A27" w:rsidRPr="00756E8A">
          <w:rPr>
            <w:rStyle w:val="Hyperlink"/>
          </w:rPr>
          <w:t xml:space="preserve">The Library’s Core Trust Seal </w:t>
        </w:r>
        <w:r w:rsidR="009F0FB6" w:rsidRPr="00756E8A">
          <w:rPr>
            <w:rStyle w:val="Hyperlink"/>
          </w:rPr>
          <w:t xml:space="preserve">accredited </w:t>
        </w:r>
        <w:r w:rsidR="00A715AA" w:rsidRPr="00756E8A">
          <w:rPr>
            <w:rStyle w:val="Hyperlink"/>
          </w:rPr>
          <w:t>application</w:t>
        </w:r>
      </w:hyperlink>
    </w:p>
    <w:p w14:paraId="5BDE32A3" w14:textId="2CFB2C38" w:rsidR="008E721D" w:rsidRPr="00F14E77" w:rsidRDefault="008E721D" w:rsidP="00CF0999">
      <w:pPr>
        <w:pStyle w:val="ListParagraph"/>
        <w:numPr>
          <w:ilvl w:val="0"/>
          <w:numId w:val="22"/>
        </w:numPr>
        <w:spacing w:after="360"/>
      </w:pPr>
      <w:r>
        <w:t xml:space="preserve">The Library’s </w:t>
      </w:r>
      <w:r w:rsidR="007A57DF">
        <w:t>Preservation Policy (for physical collections)</w:t>
      </w:r>
      <w:r>
        <w:br/>
      </w:r>
    </w:p>
    <w:p w14:paraId="36803E98" w14:textId="15BF9F0E" w:rsidR="00016C83" w:rsidRPr="00BF6BEC" w:rsidRDefault="00995125" w:rsidP="43919BE5">
      <w:pPr>
        <w:pStyle w:val="Heading2"/>
        <w:spacing w:before="0" w:after="360"/>
      </w:pPr>
      <w:bookmarkStart w:id="23" w:name="_Toc777561918"/>
      <w:bookmarkStart w:id="24" w:name="_Toc959047578"/>
      <w:bookmarkStart w:id="25" w:name="_Toc110486771"/>
      <w:bookmarkStart w:id="26" w:name="_Toc158886064"/>
      <w:r>
        <w:t xml:space="preserve">Document </w:t>
      </w:r>
      <w:r w:rsidR="009178F1">
        <w:t>i</w:t>
      </w:r>
      <w:r>
        <w:t>nformation</w:t>
      </w:r>
      <w:bookmarkEnd w:id="23"/>
      <w:bookmarkEnd w:id="24"/>
      <w:bookmarkEnd w:id="25"/>
      <w:bookmarkEnd w:id="26"/>
    </w:p>
    <w:p w14:paraId="7A126C42" w14:textId="46AF31FB" w:rsidR="00355B82" w:rsidRPr="00355B82" w:rsidRDefault="00995125" w:rsidP="23BA99B9">
      <w:pPr>
        <w:pStyle w:val="ListParagraph"/>
        <w:numPr>
          <w:ilvl w:val="0"/>
          <w:numId w:val="2"/>
        </w:numPr>
        <w:spacing w:after="360"/>
        <w:ind w:hanging="357"/>
        <w:rPr>
          <w:rFonts w:eastAsiaTheme="minorEastAsia" w:cs="Arial"/>
        </w:rPr>
      </w:pPr>
      <w:r w:rsidRPr="23BA99B9">
        <w:rPr>
          <w:rFonts w:cs="Arial"/>
        </w:rPr>
        <w:t xml:space="preserve">Document </w:t>
      </w:r>
      <w:r w:rsidR="00E11BBB" w:rsidRPr="23BA99B9">
        <w:rPr>
          <w:rFonts w:cs="Arial"/>
        </w:rPr>
        <w:t>n</w:t>
      </w:r>
      <w:r w:rsidRPr="23BA99B9">
        <w:rPr>
          <w:rFonts w:cs="Arial"/>
        </w:rPr>
        <w:t xml:space="preserve">ame: </w:t>
      </w:r>
      <w:r w:rsidR="6B9BA931" w:rsidRPr="23BA99B9">
        <w:rPr>
          <w:rFonts w:cs="Arial"/>
        </w:rPr>
        <w:t>Digital Preservation Policy</w:t>
      </w:r>
    </w:p>
    <w:p w14:paraId="7F372D0B" w14:textId="418E7152" w:rsidR="00C237AB" w:rsidRPr="00C237AB" w:rsidRDefault="00995125" w:rsidP="36C7B31F">
      <w:pPr>
        <w:pStyle w:val="ListParagraph"/>
        <w:numPr>
          <w:ilvl w:val="0"/>
          <w:numId w:val="2"/>
        </w:numPr>
        <w:spacing w:after="360"/>
        <w:ind w:hanging="357"/>
        <w:rPr>
          <w:rFonts w:cs="Arial"/>
        </w:rPr>
      </w:pPr>
      <w:r w:rsidRPr="15A1C79A">
        <w:rPr>
          <w:rFonts w:cs="Arial"/>
        </w:rPr>
        <w:lastRenderedPageBreak/>
        <w:t xml:space="preserve">Document </w:t>
      </w:r>
      <w:r w:rsidR="00E11BBB" w:rsidRPr="15A1C79A">
        <w:rPr>
          <w:rFonts w:cs="Arial"/>
        </w:rPr>
        <w:t>s</w:t>
      </w:r>
      <w:r w:rsidRPr="15A1C79A">
        <w:rPr>
          <w:rFonts w:cs="Arial"/>
        </w:rPr>
        <w:t xml:space="preserve">tatus: </w:t>
      </w:r>
      <w:r w:rsidR="44C305CC" w:rsidRPr="15A1C79A">
        <w:rPr>
          <w:rFonts w:cs="Arial"/>
        </w:rPr>
        <w:t>Final</w:t>
      </w:r>
    </w:p>
    <w:p w14:paraId="1042E47A" w14:textId="63D44031" w:rsidR="005A2812" w:rsidRDefault="00E86F5F" w:rsidP="36C7B31F">
      <w:pPr>
        <w:pStyle w:val="ListParagraph"/>
        <w:numPr>
          <w:ilvl w:val="0"/>
          <w:numId w:val="2"/>
        </w:numPr>
        <w:spacing w:after="360"/>
        <w:ind w:hanging="357"/>
        <w:rPr>
          <w:rFonts w:cs="Arial"/>
        </w:rPr>
      </w:pPr>
      <w:r w:rsidRPr="23BA99B9">
        <w:rPr>
          <w:rFonts w:cs="Arial"/>
        </w:rPr>
        <w:t>Contact</w:t>
      </w:r>
      <w:r w:rsidR="00995125" w:rsidRPr="23BA99B9">
        <w:rPr>
          <w:rFonts w:cs="Arial"/>
        </w:rPr>
        <w:t>:</w:t>
      </w:r>
      <w:r w:rsidR="00C237AB" w:rsidRPr="23BA99B9">
        <w:rPr>
          <w:rFonts w:cs="Arial"/>
        </w:rPr>
        <w:t xml:space="preserve"> </w:t>
      </w:r>
      <w:r w:rsidR="7E4B3A3B" w:rsidRPr="23BA99B9">
        <w:rPr>
          <w:rFonts w:cs="Arial"/>
        </w:rPr>
        <w:t>Digital Preservation Manager</w:t>
      </w:r>
    </w:p>
    <w:p w14:paraId="24937FAB" w14:textId="552BE6D2" w:rsidR="00323243" w:rsidRPr="005A2812" w:rsidRDefault="00995125" w:rsidP="36C7B31F">
      <w:pPr>
        <w:pStyle w:val="ListParagraph"/>
        <w:numPr>
          <w:ilvl w:val="0"/>
          <w:numId w:val="2"/>
        </w:numPr>
        <w:spacing w:after="360"/>
        <w:ind w:hanging="357"/>
        <w:rPr>
          <w:rFonts w:cs="Arial"/>
        </w:rPr>
      </w:pPr>
      <w:r>
        <w:t>App</w:t>
      </w:r>
      <w:r w:rsidR="00192226">
        <w:t xml:space="preserve">roval: </w:t>
      </w:r>
    </w:p>
    <w:p w14:paraId="35E4C62D" w14:textId="607837BB" w:rsidR="00323243" w:rsidRPr="00423A38" w:rsidRDefault="00323243" w:rsidP="23BA99B9">
      <w:pPr>
        <w:pStyle w:val="ListParagraph"/>
        <w:numPr>
          <w:ilvl w:val="1"/>
          <w:numId w:val="2"/>
        </w:numPr>
        <w:spacing w:after="360"/>
        <w:ind w:hanging="357"/>
        <w:rPr>
          <w:rFonts w:eastAsiaTheme="minorEastAsia" w:cs="Arial"/>
        </w:rPr>
      </w:pPr>
      <w:r w:rsidRPr="23BA99B9">
        <w:rPr>
          <w:rFonts w:eastAsiaTheme="minorEastAsia" w:cs="Arial"/>
        </w:rPr>
        <w:t>Date of L</w:t>
      </w:r>
      <w:r w:rsidR="00EA3BBB" w:rsidRPr="23BA99B9">
        <w:rPr>
          <w:rFonts w:eastAsiaTheme="minorEastAsia" w:cs="Arial"/>
        </w:rPr>
        <w:t xml:space="preserve">ibrary </w:t>
      </w:r>
      <w:r w:rsidRPr="23BA99B9">
        <w:rPr>
          <w:rFonts w:eastAsiaTheme="minorEastAsia" w:cs="Arial"/>
        </w:rPr>
        <w:t>L</w:t>
      </w:r>
      <w:r w:rsidR="00EA3BBB" w:rsidRPr="23BA99B9">
        <w:rPr>
          <w:rFonts w:eastAsiaTheme="minorEastAsia" w:cs="Arial"/>
        </w:rPr>
        <w:t>eadership Team</w:t>
      </w:r>
      <w:r w:rsidRPr="23BA99B9">
        <w:rPr>
          <w:rFonts w:eastAsiaTheme="minorEastAsia" w:cs="Arial"/>
        </w:rPr>
        <w:t xml:space="preserve"> Approval: </w:t>
      </w:r>
      <w:r w:rsidR="00EF144F" w:rsidRPr="004B54A7">
        <w:rPr>
          <w:rFonts w:eastAsiaTheme="minorEastAsia" w:cs="Arial"/>
        </w:rPr>
        <w:t>19</w:t>
      </w:r>
      <w:r w:rsidR="319584F5" w:rsidRPr="004B54A7">
        <w:rPr>
          <w:rFonts w:eastAsiaTheme="minorEastAsia" w:cs="Arial"/>
        </w:rPr>
        <w:t xml:space="preserve"> </w:t>
      </w:r>
      <w:r w:rsidR="00657948" w:rsidRPr="004B54A7">
        <w:rPr>
          <w:rFonts w:eastAsiaTheme="minorEastAsia" w:cs="Arial"/>
        </w:rPr>
        <w:t>September</w:t>
      </w:r>
      <w:r w:rsidR="319584F5" w:rsidRPr="004B54A7">
        <w:rPr>
          <w:rFonts w:eastAsiaTheme="minorEastAsia" w:cs="Arial"/>
        </w:rPr>
        <w:t xml:space="preserve"> 2023</w:t>
      </w:r>
    </w:p>
    <w:p w14:paraId="6F1D07B0" w14:textId="3B88CAD6" w:rsidR="00995125" w:rsidRPr="00423A38" w:rsidRDefault="00995125" w:rsidP="36C7B31F">
      <w:pPr>
        <w:pStyle w:val="ListParagraph"/>
        <w:numPr>
          <w:ilvl w:val="1"/>
          <w:numId w:val="2"/>
        </w:numPr>
        <w:spacing w:after="360"/>
        <w:ind w:hanging="357"/>
        <w:rPr>
          <w:rFonts w:cs="Arial"/>
        </w:rPr>
      </w:pPr>
      <w:r w:rsidRPr="23BA99B9">
        <w:rPr>
          <w:rFonts w:cs="Arial"/>
        </w:rPr>
        <w:t>Date of Whitley Approval:</w:t>
      </w:r>
      <w:r w:rsidR="002734BA" w:rsidRPr="23BA99B9">
        <w:rPr>
          <w:rFonts w:cs="Arial"/>
        </w:rPr>
        <w:t xml:space="preserve"> </w:t>
      </w:r>
      <w:r w:rsidR="2B1FBD94" w:rsidRPr="23BA99B9">
        <w:rPr>
          <w:rFonts w:cs="Arial"/>
        </w:rPr>
        <w:t>Not applicable</w:t>
      </w:r>
    </w:p>
    <w:p w14:paraId="2E77DC8A" w14:textId="6BCBD2D8" w:rsidR="00323243" w:rsidRPr="002F358F" w:rsidRDefault="0067781E" w:rsidP="36C7B31F">
      <w:pPr>
        <w:pStyle w:val="ListParagraph"/>
        <w:numPr>
          <w:ilvl w:val="1"/>
          <w:numId w:val="2"/>
        </w:numPr>
        <w:spacing w:after="360"/>
        <w:ind w:hanging="357"/>
        <w:rPr>
          <w:rFonts w:cs="Arial"/>
        </w:rPr>
      </w:pPr>
      <w:r w:rsidRPr="002F358F">
        <w:rPr>
          <w:rFonts w:cs="Arial"/>
        </w:rPr>
        <w:t>Date</w:t>
      </w:r>
      <w:r w:rsidR="00F713FD" w:rsidRPr="002F358F">
        <w:rPr>
          <w:rFonts w:cs="Arial"/>
        </w:rPr>
        <w:t xml:space="preserve"> of Audit Committee Approval: </w:t>
      </w:r>
      <w:r w:rsidR="2A408E63" w:rsidRPr="002F358F">
        <w:rPr>
          <w:rFonts w:cs="Arial"/>
        </w:rPr>
        <w:t>Not applicable</w:t>
      </w:r>
    </w:p>
    <w:p w14:paraId="47BCE033" w14:textId="79AA3887" w:rsidR="00995125" w:rsidRPr="002F358F" w:rsidRDefault="00995125" w:rsidP="36C7B31F">
      <w:pPr>
        <w:pStyle w:val="ListParagraph"/>
        <w:numPr>
          <w:ilvl w:val="0"/>
          <w:numId w:val="2"/>
        </w:numPr>
        <w:spacing w:after="360"/>
        <w:ind w:hanging="357"/>
        <w:rPr>
          <w:rFonts w:cs="Arial"/>
        </w:rPr>
      </w:pPr>
      <w:r w:rsidRPr="002F358F">
        <w:rPr>
          <w:rFonts w:cs="Arial"/>
        </w:rPr>
        <w:t>E</w:t>
      </w:r>
      <w:r w:rsidR="00757617" w:rsidRPr="002F358F">
        <w:rPr>
          <w:rFonts w:cs="Arial"/>
        </w:rPr>
        <w:t xml:space="preserve">quality </w:t>
      </w:r>
      <w:r w:rsidRPr="002F358F">
        <w:rPr>
          <w:rFonts w:cs="Arial"/>
        </w:rPr>
        <w:t>I</w:t>
      </w:r>
      <w:r w:rsidR="00757617" w:rsidRPr="002F358F">
        <w:rPr>
          <w:rFonts w:cs="Arial"/>
        </w:rPr>
        <w:t xml:space="preserve">mpact </w:t>
      </w:r>
      <w:r w:rsidRPr="002F358F">
        <w:rPr>
          <w:rFonts w:cs="Arial"/>
        </w:rPr>
        <w:t>A</w:t>
      </w:r>
      <w:r w:rsidR="00757617" w:rsidRPr="002F358F">
        <w:rPr>
          <w:rFonts w:cs="Arial"/>
        </w:rPr>
        <w:t>ssessment</w:t>
      </w:r>
      <w:r w:rsidRPr="002F358F">
        <w:rPr>
          <w:rFonts w:cs="Arial"/>
        </w:rPr>
        <w:t xml:space="preserve"> </w:t>
      </w:r>
      <w:r w:rsidR="00316EEE" w:rsidRPr="002F358F">
        <w:rPr>
          <w:rFonts w:cs="Arial"/>
        </w:rPr>
        <w:t>C</w:t>
      </w:r>
      <w:r w:rsidRPr="002F358F">
        <w:rPr>
          <w:rFonts w:cs="Arial"/>
        </w:rPr>
        <w:t xml:space="preserve">ompleted: </w:t>
      </w:r>
      <w:r w:rsidR="00B322E7" w:rsidRPr="002F358F">
        <w:rPr>
          <w:rFonts w:cs="Arial"/>
        </w:rPr>
        <w:t>5 September 2023</w:t>
      </w:r>
    </w:p>
    <w:p w14:paraId="4C2DE54D" w14:textId="4A3637B8" w:rsidR="008333F3" w:rsidRPr="008333F3" w:rsidRDefault="008333F3" w:rsidP="36C7B31F">
      <w:pPr>
        <w:pStyle w:val="ListParagraph"/>
        <w:numPr>
          <w:ilvl w:val="0"/>
          <w:numId w:val="2"/>
        </w:numPr>
        <w:spacing w:after="360"/>
        <w:ind w:hanging="357"/>
        <w:rPr>
          <w:rFonts w:cs="Arial"/>
        </w:rPr>
      </w:pPr>
      <w:r w:rsidRPr="23BA99B9">
        <w:rPr>
          <w:rFonts w:cs="Arial"/>
        </w:rPr>
        <w:t xml:space="preserve">Date of </w:t>
      </w:r>
      <w:r w:rsidR="00E11BBB" w:rsidRPr="23BA99B9">
        <w:rPr>
          <w:rFonts w:cs="Arial"/>
        </w:rPr>
        <w:t>n</w:t>
      </w:r>
      <w:r w:rsidRPr="23BA99B9">
        <w:rPr>
          <w:rFonts w:cs="Arial"/>
        </w:rPr>
        <w:t xml:space="preserve">ext </w:t>
      </w:r>
      <w:r w:rsidR="00E11BBB" w:rsidRPr="23BA99B9">
        <w:rPr>
          <w:rFonts w:cs="Arial"/>
        </w:rPr>
        <w:t>r</w:t>
      </w:r>
      <w:r w:rsidRPr="23BA99B9">
        <w:rPr>
          <w:rFonts w:cs="Arial"/>
        </w:rPr>
        <w:t xml:space="preserve">eview: </w:t>
      </w:r>
      <w:r w:rsidR="00657948" w:rsidRPr="004B54A7">
        <w:rPr>
          <w:rFonts w:cs="Arial"/>
        </w:rPr>
        <w:t>September</w:t>
      </w:r>
      <w:r w:rsidR="2F940AD0" w:rsidRPr="004B54A7">
        <w:rPr>
          <w:rFonts w:cs="Arial"/>
        </w:rPr>
        <w:t xml:space="preserve"> 2025</w:t>
      </w:r>
    </w:p>
    <w:p w14:paraId="4B8D3806" w14:textId="08E951EC" w:rsidR="00E63C07" w:rsidRPr="00BF6BEC" w:rsidRDefault="00E63C07" w:rsidP="23BA99B9">
      <w:pPr>
        <w:pStyle w:val="ListParagraph"/>
        <w:numPr>
          <w:ilvl w:val="0"/>
          <w:numId w:val="2"/>
        </w:numPr>
        <w:spacing w:after="360"/>
        <w:ind w:hanging="357"/>
        <w:rPr>
          <w:rFonts w:eastAsiaTheme="minorEastAsia" w:cs="Arial"/>
        </w:rPr>
      </w:pPr>
      <w:r w:rsidRPr="23BA99B9">
        <w:rPr>
          <w:rFonts w:cs="Arial"/>
        </w:rPr>
        <w:t>Business classification:</w:t>
      </w:r>
      <w:r w:rsidR="15DBFBA2" w:rsidRPr="23BA99B9">
        <w:rPr>
          <w:rFonts w:cs="Arial"/>
          <w:sz w:val="28"/>
          <w:szCs w:val="28"/>
        </w:rPr>
        <w:t xml:space="preserve"> </w:t>
      </w:r>
      <w:r w:rsidR="15DBFBA2" w:rsidRPr="23BA99B9">
        <w:rPr>
          <w:rFonts w:eastAsia="Arial" w:cs="Arial"/>
          <w:color w:val="000000" w:themeColor="text1"/>
          <w:szCs w:val="24"/>
        </w:rPr>
        <w:t>03.01.06.00 (Business policies – Approved policies)</w:t>
      </w:r>
    </w:p>
    <w:p w14:paraId="2C70089F" w14:textId="2A822152" w:rsidR="00BF6BEC" w:rsidRPr="00E63C07" w:rsidRDefault="00E63C07" w:rsidP="36C7B31F">
      <w:pPr>
        <w:pStyle w:val="ListParagraph"/>
        <w:numPr>
          <w:ilvl w:val="0"/>
          <w:numId w:val="2"/>
        </w:numPr>
        <w:spacing w:after="360"/>
        <w:ind w:hanging="357"/>
        <w:rPr>
          <w:rFonts w:cs="Arial"/>
        </w:rPr>
      </w:pPr>
      <w:r w:rsidRPr="23BA99B9">
        <w:rPr>
          <w:rFonts w:cs="Arial"/>
        </w:rPr>
        <w:t>Retention:</w:t>
      </w:r>
      <w:r w:rsidR="47AC8384" w:rsidRPr="23BA99B9">
        <w:rPr>
          <w:rFonts w:cs="Arial"/>
        </w:rPr>
        <w:t xml:space="preserve"> Review for historical and business value one year after approved policy has been superseded.</w:t>
      </w:r>
    </w:p>
    <w:p w14:paraId="3E7068A1" w14:textId="5F663AD4" w:rsidR="000B3666" w:rsidRPr="00F26D35" w:rsidRDefault="00995125" w:rsidP="43919BE5">
      <w:pPr>
        <w:pStyle w:val="Heading2"/>
        <w:spacing w:before="0" w:after="360"/>
      </w:pPr>
      <w:bookmarkStart w:id="27" w:name="_Toc1000603206"/>
      <w:bookmarkStart w:id="28" w:name="_Toc548997067"/>
      <w:bookmarkStart w:id="29" w:name="_Toc110486772"/>
      <w:bookmarkStart w:id="30" w:name="_Toc158886065"/>
      <w:r>
        <w:t xml:space="preserve">Document </w:t>
      </w:r>
      <w:r w:rsidR="00095C46">
        <w:t>c</w:t>
      </w:r>
      <w:r>
        <w:t>ontrol</w:t>
      </w:r>
      <w:bookmarkEnd w:id="27"/>
      <w:bookmarkEnd w:id="28"/>
      <w:bookmarkEnd w:id="29"/>
      <w:bookmarkEnd w:id="30"/>
    </w:p>
    <w:tbl>
      <w:tblPr>
        <w:tblStyle w:val="TableGrid"/>
        <w:tblW w:w="9016" w:type="dxa"/>
        <w:tblLook w:val="04A0" w:firstRow="1" w:lastRow="0" w:firstColumn="1" w:lastColumn="0" w:noHBand="0" w:noVBand="1"/>
      </w:tblPr>
      <w:tblGrid>
        <w:gridCol w:w="3075"/>
        <w:gridCol w:w="5941"/>
      </w:tblGrid>
      <w:tr w:rsidR="00600A18" w14:paraId="7A0F981B" w14:textId="77777777" w:rsidTr="43919BE5">
        <w:trPr>
          <w:cantSplit/>
          <w:tblHeader/>
        </w:trPr>
        <w:tc>
          <w:tcPr>
            <w:tcW w:w="3075" w:type="dxa"/>
          </w:tcPr>
          <w:p w14:paraId="1214F8C6" w14:textId="2AB4FD31" w:rsidR="00600A18" w:rsidRDefault="00600A18" w:rsidP="36C7B31F">
            <w:pPr>
              <w:spacing w:after="360"/>
              <w:rPr>
                <w:rFonts w:cs="Arial"/>
              </w:rPr>
            </w:pPr>
            <w:r w:rsidRPr="36C7B31F">
              <w:rPr>
                <w:rFonts w:cs="Arial"/>
              </w:rPr>
              <w:t>Date</w:t>
            </w:r>
          </w:p>
        </w:tc>
        <w:tc>
          <w:tcPr>
            <w:tcW w:w="5941" w:type="dxa"/>
          </w:tcPr>
          <w:p w14:paraId="49987D66" w14:textId="316F19CB" w:rsidR="00600A18" w:rsidRDefault="00600A18" w:rsidP="36C7B31F">
            <w:pPr>
              <w:spacing w:after="360"/>
              <w:rPr>
                <w:rFonts w:cs="Arial"/>
              </w:rPr>
            </w:pPr>
            <w:r w:rsidRPr="36C7B31F">
              <w:rPr>
                <w:rFonts w:cs="Arial"/>
              </w:rPr>
              <w:t>Action</w:t>
            </w:r>
          </w:p>
        </w:tc>
      </w:tr>
      <w:tr w:rsidR="00600A18" w14:paraId="011ED000" w14:textId="77777777" w:rsidTr="43919BE5">
        <w:tc>
          <w:tcPr>
            <w:tcW w:w="3075" w:type="dxa"/>
          </w:tcPr>
          <w:p w14:paraId="1A3E0115" w14:textId="4E2EDADF" w:rsidR="00600A18" w:rsidRPr="003D76CF" w:rsidRDefault="5D91E1D8" w:rsidP="23BA99B9">
            <w:pPr>
              <w:spacing w:after="360"/>
              <w:rPr>
                <w:rFonts w:cs="Arial"/>
              </w:rPr>
            </w:pPr>
            <w:r w:rsidRPr="23BA99B9">
              <w:rPr>
                <w:rFonts w:cs="Arial"/>
              </w:rPr>
              <w:t>19 March 2019</w:t>
            </w:r>
          </w:p>
          <w:p w14:paraId="434B2CC9" w14:textId="1B839233" w:rsidR="00600A18" w:rsidRPr="003D76CF" w:rsidRDefault="00600A18" w:rsidP="23BA99B9">
            <w:pPr>
              <w:spacing w:after="360"/>
              <w:rPr>
                <w:rFonts w:cs="Arial"/>
              </w:rPr>
            </w:pPr>
          </w:p>
        </w:tc>
        <w:tc>
          <w:tcPr>
            <w:tcW w:w="5941" w:type="dxa"/>
          </w:tcPr>
          <w:p w14:paraId="3601E0EE" w14:textId="29E03A4A" w:rsidR="00600A18" w:rsidRPr="003D76CF" w:rsidRDefault="5D91E1D8" w:rsidP="23BA99B9">
            <w:pPr>
              <w:spacing w:after="360"/>
              <w:rPr>
                <w:rFonts w:cs="Arial"/>
              </w:rPr>
            </w:pPr>
            <w:r w:rsidRPr="23BA99B9">
              <w:rPr>
                <w:rFonts w:cs="Arial"/>
              </w:rPr>
              <w:t xml:space="preserve">Version 1 published after approval </w:t>
            </w:r>
            <w:r w:rsidR="2903F3D2" w:rsidRPr="23BA99B9">
              <w:rPr>
                <w:rFonts w:cs="Arial"/>
              </w:rPr>
              <w:t>from</w:t>
            </w:r>
            <w:r w:rsidRPr="23BA99B9">
              <w:rPr>
                <w:rFonts w:cs="Arial"/>
              </w:rPr>
              <w:t xml:space="preserve"> the Library Leadership Team 29 January 2019.</w:t>
            </w:r>
            <w:r w:rsidRPr="23BA99B9">
              <w:rPr>
                <w:rStyle w:val="normaltextrun"/>
                <w:rFonts w:cs="Arial"/>
                <w:color w:val="000000" w:themeColor="text1"/>
              </w:rPr>
              <w:t xml:space="preserve"> </w:t>
            </w:r>
            <w:r w:rsidR="0B0C9C08" w:rsidRPr="23BA99B9">
              <w:rPr>
                <w:rStyle w:val="normaltextrun"/>
                <w:rFonts w:cs="Arial"/>
                <w:color w:val="000000" w:themeColor="text1"/>
              </w:rPr>
              <w:t>[</w:t>
            </w:r>
            <w:r w:rsidR="533B63C6" w:rsidRPr="23BA99B9">
              <w:rPr>
                <w:rStyle w:val="normaltextrun"/>
                <w:rFonts w:cs="Arial"/>
                <w:color w:val="000000" w:themeColor="text1"/>
              </w:rPr>
              <w:t>Updates to sections 2</w:t>
            </w:r>
            <w:r w:rsidR="2FD14679" w:rsidRPr="23BA99B9">
              <w:rPr>
                <w:rStyle w:val="normaltextrun"/>
                <w:rFonts w:cs="Arial"/>
                <w:color w:val="000000" w:themeColor="text1"/>
              </w:rPr>
              <w:t xml:space="preserve"> and 3 </w:t>
            </w:r>
            <w:r w:rsidR="533B63C6" w:rsidRPr="23BA99B9">
              <w:rPr>
                <w:rStyle w:val="normaltextrun"/>
                <w:rFonts w:cs="Arial"/>
                <w:color w:val="000000" w:themeColor="text1"/>
              </w:rPr>
              <w:t>at scheduled annual review</w:t>
            </w:r>
            <w:r w:rsidR="533B63C6" w:rsidRPr="23BA99B9">
              <w:rPr>
                <w:rStyle w:val="eop"/>
                <w:rFonts w:cs="Arial"/>
                <w:color w:val="000000" w:themeColor="text1"/>
              </w:rPr>
              <w:t> b</w:t>
            </w:r>
            <w:r w:rsidR="533B63C6" w:rsidRPr="23BA99B9">
              <w:rPr>
                <w:rStyle w:val="eop"/>
                <w:color w:val="000000" w:themeColor="text1"/>
              </w:rPr>
              <w:t xml:space="preserve">y </w:t>
            </w:r>
            <w:r w:rsidR="1953A028" w:rsidRPr="23BA99B9">
              <w:rPr>
                <w:rStyle w:val="eop"/>
                <w:color w:val="000000" w:themeColor="text1"/>
              </w:rPr>
              <w:t xml:space="preserve">the </w:t>
            </w:r>
            <w:r w:rsidR="533B63C6" w:rsidRPr="23BA99B9">
              <w:rPr>
                <w:rStyle w:val="eop"/>
                <w:color w:val="000000" w:themeColor="text1"/>
              </w:rPr>
              <w:t>Rights and Information Manager and Information Officer</w:t>
            </w:r>
            <w:r w:rsidR="00286739">
              <w:rPr>
                <w:rStyle w:val="eop"/>
                <w:color w:val="000000" w:themeColor="text1"/>
              </w:rPr>
              <w:t>.</w:t>
            </w:r>
            <w:r w:rsidR="3A1F92C8" w:rsidRPr="23BA99B9">
              <w:rPr>
                <w:rFonts w:cs="Arial"/>
              </w:rPr>
              <w:t>]</w:t>
            </w:r>
          </w:p>
        </w:tc>
      </w:tr>
      <w:tr w:rsidR="23BA99B9" w14:paraId="735FA4EC" w14:textId="77777777" w:rsidTr="43919BE5">
        <w:trPr>
          <w:trHeight w:val="300"/>
        </w:trPr>
        <w:tc>
          <w:tcPr>
            <w:tcW w:w="3075" w:type="dxa"/>
          </w:tcPr>
          <w:p w14:paraId="5848CFF6" w14:textId="6CE0DA21" w:rsidR="6A5F0EA0" w:rsidRDefault="6A5F0EA0" w:rsidP="23BA99B9">
            <w:pPr>
              <w:spacing w:after="360"/>
              <w:rPr>
                <w:rFonts w:cs="Arial"/>
              </w:rPr>
            </w:pPr>
            <w:r w:rsidRPr="23BA99B9">
              <w:rPr>
                <w:rFonts w:cs="Arial"/>
              </w:rPr>
              <w:t>June 2021</w:t>
            </w:r>
          </w:p>
        </w:tc>
        <w:tc>
          <w:tcPr>
            <w:tcW w:w="5941" w:type="dxa"/>
          </w:tcPr>
          <w:p w14:paraId="433DD267" w14:textId="2F8025BB" w:rsidR="6A5F0EA0" w:rsidRDefault="371AF21B" w:rsidP="23BA99B9">
            <w:pPr>
              <w:spacing w:after="360"/>
              <w:rPr>
                <w:rStyle w:val="normaltextrun"/>
                <w:rFonts w:cs="Arial"/>
                <w:color w:val="000000" w:themeColor="text1"/>
              </w:rPr>
            </w:pPr>
            <w:r w:rsidRPr="43919BE5">
              <w:rPr>
                <w:rStyle w:val="normaltextrun"/>
                <w:rFonts w:cs="Arial"/>
                <w:color w:val="000000" w:themeColor="text1"/>
              </w:rPr>
              <w:t xml:space="preserve">Version 2 published after approval </w:t>
            </w:r>
            <w:r w:rsidR="410D3296" w:rsidRPr="43919BE5">
              <w:rPr>
                <w:rStyle w:val="normaltextrun"/>
                <w:rFonts w:cs="Arial"/>
                <w:color w:val="000000" w:themeColor="text1"/>
              </w:rPr>
              <w:t>from</w:t>
            </w:r>
            <w:r w:rsidRPr="43919BE5">
              <w:rPr>
                <w:rStyle w:val="normaltextrun"/>
                <w:rFonts w:cs="Arial"/>
                <w:color w:val="000000" w:themeColor="text1"/>
              </w:rPr>
              <w:t xml:space="preserve"> the Library Leadership Team 20 April 2021. No changes to policy. Changes to the layout of the governance section to make it more accessible. Updates to the Digital Preservation Steering Group’s responsibilities to reflect the current Terms of Reference. Other minor updates to wording and practice to make it current. Large changes to the plan and related document sections to make them current.</w:t>
            </w:r>
          </w:p>
        </w:tc>
      </w:tr>
      <w:tr w:rsidR="23BA99B9" w14:paraId="484AEA57" w14:textId="77777777" w:rsidTr="43919BE5">
        <w:trPr>
          <w:trHeight w:val="300"/>
        </w:trPr>
        <w:tc>
          <w:tcPr>
            <w:tcW w:w="3075" w:type="dxa"/>
          </w:tcPr>
          <w:p w14:paraId="7C9ED664" w14:textId="54EC765C" w:rsidR="54F947F9" w:rsidRDefault="00657948" w:rsidP="23BA99B9">
            <w:pPr>
              <w:spacing w:after="360"/>
              <w:rPr>
                <w:rFonts w:cs="Arial"/>
              </w:rPr>
            </w:pPr>
            <w:r>
              <w:rPr>
                <w:rFonts w:cs="Arial"/>
              </w:rPr>
              <w:lastRenderedPageBreak/>
              <w:t>September</w:t>
            </w:r>
            <w:r w:rsidR="54F947F9" w:rsidRPr="23BA99B9">
              <w:rPr>
                <w:rFonts w:cs="Arial"/>
              </w:rPr>
              <w:t xml:space="preserve"> 2023</w:t>
            </w:r>
          </w:p>
        </w:tc>
        <w:tc>
          <w:tcPr>
            <w:tcW w:w="5941" w:type="dxa"/>
          </w:tcPr>
          <w:p w14:paraId="1878362A" w14:textId="11A6FA61" w:rsidR="54F947F9" w:rsidRPr="002D56AE" w:rsidRDefault="6CAA6A1E" w:rsidP="23BA99B9">
            <w:pPr>
              <w:spacing w:after="360"/>
              <w:rPr>
                <w:rStyle w:val="normaltextrun"/>
                <w:rFonts w:cs="Arial"/>
                <w:color w:val="000000" w:themeColor="text1"/>
              </w:rPr>
            </w:pPr>
            <w:r w:rsidRPr="43919BE5">
              <w:rPr>
                <w:rStyle w:val="normaltextrun"/>
                <w:rFonts w:cs="Arial"/>
                <w:color w:val="000000" w:themeColor="text1"/>
              </w:rPr>
              <w:t xml:space="preserve">Version 3 published after approval from </w:t>
            </w:r>
            <w:r w:rsidRPr="008E721D">
              <w:rPr>
                <w:rStyle w:val="normaltextrun"/>
                <w:rFonts w:cs="Arial"/>
                <w:color w:val="000000" w:themeColor="text1"/>
              </w:rPr>
              <w:t xml:space="preserve">the Library Leadership Team </w:t>
            </w:r>
            <w:r w:rsidR="0038449A" w:rsidRPr="008E721D">
              <w:rPr>
                <w:rStyle w:val="normaltextrun"/>
                <w:rFonts w:cs="Arial"/>
                <w:color w:val="000000" w:themeColor="text1"/>
              </w:rPr>
              <w:t>S</w:t>
            </w:r>
            <w:r w:rsidR="0038449A" w:rsidRPr="008E721D">
              <w:rPr>
                <w:rStyle w:val="normaltextrun"/>
                <w:color w:val="000000" w:themeColor="text1"/>
              </w:rPr>
              <w:t>teering Group 19</w:t>
            </w:r>
            <w:r w:rsidRPr="008E721D">
              <w:rPr>
                <w:rStyle w:val="normaltextrun"/>
                <w:rFonts w:cs="Arial"/>
                <w:color w:val="000000" w:themeColor="text1"/>
              </w:rPr>
              <w:t xml:space="preserve"> </w:t>
            </w:r>
            <w:r w:rsidR="00657948" w:rsidRPr="008E721D">
              <w:rPr>
                <w:rStyle w:val="normaltextrun"/>
                <w:rFonts w:cs="Arial"/>
                <w:color w:val="000000" w:themeColor="text1"/>
              </w:rPr>
              <w:t>September</w:t>
            </w:r>
            <w:r w:rsidRPr="008E721D">
              <w:rPr>
                <w:rStyle w:val="normaltextrun"/>
                <w:rFonts w:cs="Arial"/>
                <w:color w:val="000000" w:themeColor="text1"/>
              </w:rPr>
              <w:t xml:space="preserve"> 2023</w:t>
            </w:r>
            <w:r w:rsidR="2682F33B" w:rsidRPr="43919BE5">
              <w:rPr>
                <w:rStyle w:val="normaltextrun"/>
                <w:rFonts w:cs="Arial"/>
                <w:color w:val="000000" w:themeColor="text1"/>
              </w:rPr>
              <w:t xml:space="preserve"> as part of </w:t>
            </w:r>
            <w:r w:rsidR="42A8E4A1" w:rsidRPr="43919BE5">
              <w:rPr>
                <w:rStyle w:val="normaltextrun"/>
                <w:rFonts w:cs="Arial"/>
                <w:color w:val="000000" w:themeColor="text1"/>
              </w:rPr>
              <w:t xml:space="preserve">a </w:t>
            </w:r>
            <w:r w:rsidR="2682F33B" w:rsidRPr="43919BE5">
              <w:rPr>
                <w:rStyle w:val="normaltextrun"/>
                <w:rFonts w:cs="Arial"/>
                <w:color w:val="000000" w:themeColor="text1"/>
              </w:rPr>
              <w:t>regular review</w:t>
            </w:r>
            <w:r w:rsidR="50D08DA0" w:rsidRPr="43919BE5">
              <w:rPr>
                <w:rStyle w:val="normaltextrun"/>
                <w:rFonts w:cs="Arial"/>
                <w:color w:val="000000" w:themeColor="text1"/>
              </w:rPr>
              <w:t>. A small number of changes to the text to clarify points, but no change to policy</w:t>
            </w:r>
            <w:r w:rsidR="56BFA160" w:rsidRPr="43919BE5">
              <w:rPr>
                <w:rStyle w:val="normaltextrun"/>
                <w:rFonts w:cs="Arial"/>
                <w:color w:val="000000" w:themeColor="text1"/>
              </w:rPr>
              <w:t xml:space="preserve"> except to acknowledge environmental sustainability</w:t>
            </w:r>
            <w:r w:rsidR="195BA577" w:rsidRPr="43919BE5">
              <w:rPr>
                <w:rStyle w:val="normaltextrun"/>
                <w:rFonts w:cs="Arial"/>
                <w:color w:val="000000" w:themeColor="text1"/>
              </w:rPr>
              <w:t>, free</w:t>
            </w:r>
            <w:r w:rsidR="4723230C" w:rsidRPr="43919BE5">
              <w:rPr>
                <w:rStyle w:val="normaltextrun"/>
                <w:rFonts w:cs="Arial"/>
                <w:color w:val="000000" w:themeColor="text1"/>
              </w:rPr>
              <w:t xml:space="preserve"> access, </w:t>
            </w:r>
            <w:r w:rsidR="7B5F9311" w:rsidRPr="43919BE5">
              <w:rPr>
                <w:rStyle w:val="normaltextrun"/>
                <w:rFonts w:cs="Arial"/>
                <w:color w:val="000000" w:themeColor="text1"/>
              </w:rPr>
              <w:t>Equality Act (2010) and Equality Impact Assessments</w:t>
            </w:r>
            <w:r w:rsidR="50D08DA0" w:rsidRPr="43919BE5">
              <w:rPr>
                <w:rStyle w:val="normaltextrun"/>
                <w:rFonts w:cs="Arial"/>
                <w:color w:val="000000" w:themeColor="text1"/>
              </w:rPr>
              <w:t xml:space="preserve">. </w:t>
            </w:r>
            <w:r w:rsidR="1C304DF1" w:rsidRPr="43919BE5">
              <w:rPr>
                <w:rStyle w:val="normaltextrun"/>
                <w:rFonts w:cs="Arial"/>
                <w:color w:val="000000" w:themeColor="text1"/>
              </w:rPr>
              <w:t xml:space="preserve">Uses the latest version of the policy template to improve accessibility. </w:t>
            </w:r>
            <w:r w:rsidR="50D08DA0" w:rsidRPr="43919BE5">
              <w:rPr>
                <w:rStyle w:val="normaltextrun"/>
                <w:rFonts w:cs="Arial"/>
                <w:color w:val="000000" w:themeColor="text1"/>
              </w:rPr>
              <w:t xml:space="preserve">Plan sections </w:t>
            </w:r>
            <w:r w:rsidR="30735224" w:rsidRPr="43919BE5">
              <w:rPr>
                <w:rStyle w:val="normaltextrun"/>
                <w:rFonts w:cs="Arial"/>
                <w:color w:val="000000" w:themeColor="text1"/>
              </w:rPr>
              <w:t xml:space="preserve">updated and now rolled into policy sections as “Future </w:t>
            </w:r>
            <w:r w:rsidR="00DC366E">
              <w:rPr>
                <w:rStyle w:val="normaltextrun"/>
                <w:rFonts w:cs="Arial"/>
                <w:color w:val="000000" w:themeColor="text1"/>
              </w:rPr>
              <w:t>p</w:t>
            </w:r>
            <w:r w:rsidR="0AC9358F" w:rsidRPr="43919BE5">
              <w:rPr>
                <w:rStyle w:val="normaltextrun"/>
                <w:rFonts w:cs="Arial"/>
                <w:color w:val="000000" w:themeColor="text1"/>
              </w:rPr>
              <w:t>lans</w:t>
            </w:r>
            <w:r w:rsidR="30735224" w:rsidRPr="43919BE5">
              <w:rPr>
                <w:rStyle w:val="normaltextrun"/>
                <w:rFonts w:cs="Arial"/>
                <w:color w:val="000000" w:themeColor="text1"/>
              </w:rPr>
              <w:t>”.</w:t>
            </w:r>
            <w:r w:rsidR="50D08DA0" w:rsidRPr="43919BE5">
              <w:rPr>
                <w:rStyle w:val="normaltextrun"/>
                <w:rFonts w:cs="Arial"/>
                <w:color w:val="000000" w:themeColor="text1"/>
              </w:rPr>
              <w:t xml:space="preserve"> </w:t>
            </w:r>
            <w:r w:rsidR="6D0BA49A" w:rsidRPr="43919BE5">
              <w:rPr>
                <w:rStyle w:val="normaltextrun"/>
                <w:rFonts w:cs="Arial"/>
                <w:color w:val="000000" w:themeColor="text1"/>
              </w:rPr>
              <w:t>R</w:t>
            </w:r>
            <w:r w:rsidR="50D08DA0" w:rsidRPr="43919BE5">
              <w:rPr>
                <w:rStyle w:val="normaltextrun"/>
                <w:rFonts w:cs="Arial"/>
                <w:color w:val="000000" w:themeColor="text1"/>
              </w:rPr>
              <w:t xml:space="preserve">elated document sections </w:t>
            </w:r>
            <w:r w:rsidR="4BB4DF99" w:rsidRPr="43919BE5">
              <w:rPr>
                <w:rStyle w:val="normaltextrun"/>
                <w:rFonts w:cs="Arial"/>
                <w:color w:val="000000" w:themeColor="text1"/>
              </w:rPr>
              <w:t xml:space="preserve">removed from policy sections and greatly reduced in </w:t>
            </w:r>
            <w:r w:rsidR="2FFF6A7C" w:rsidRPr="43919BE5">
              <w:rPr>
                <w:rStyle w:val="normaltextrun"/>
                <w:rFonts w:cs="Arial"/>
                <w:color w:val="000000" w:themeColor="text1"/>
              </w:rPr>
              <w:t xml:space="preserve">the consolidated </w:t>
            </w:r>
            <w:r w:rsidR="02A175BD" w:rsidRPr="43919BE5">
              <w:rPr>
                <w:rStyle w:val="normaltextrun"/>
                <w:rFonts w:cs="Arial"/>
                <w:color w:val="000000" w:themeColor="text1"/>
              </w:rPr>
              <w:t>“Related documentation”</w:t>
            </w:r>
            <w:r w:rsidR="151138BB" w:rsidRPr="43919BE5">
              <w:rPr>
                <w:rStyle w:val="normaltextrun"/>
                <w:rFonts w:cs="Arial"/>
                <w:color w:val="000000" w:themeColor="text1"/>
              </w:rPr>
              <w:t xml:space="preserve"> section. Membership listing of the Digital Preservation Steering Group transferred to the group’s Terms of Reference to </w:t>
            </w:r>
            <w:r w:rsidR="42A8E4A1" w:rsidRPr="43919BE5">
              <w:rPr>
                <w:rStyle w:val="normaltextrun"/>
                <w:rFonts w:cs="Arial"/>
                <w:color w:val="000000" w:themeColor="text1"/>
              </w:rPr>
              <w:t>make</w:t>
            </w:r>
            <w:r w:rsidR="73D53F95" w:rsidRPr="43919BE5">
              <w:rPr>
                <w:rStyle w:val="normaltextrun"/>
                <w:rFonts w:cs="Arial"/>
                <w:color w:val="000000" w:themeColor="text1"/>
              </w:rPr>
              <w:t xml:space="preserve"> </w:t>
            </w:r>
            <w:r w:rsidR="4723230C" w:rsidRPr="43919BE5">
              <w:rPr>
                <w:rStyle w:val="normaltextrun"/>
                <w:rFonts w:cs="Arial"/>
                <w:color w:val="000000" w:themeColor="text1"/>
              </w:rPr>
              <w:t>maintenance easier.</w:t>
            </w:r>
          </w:p>
        </w:tc>
      </w:tr>
    </w:tbl>
    <w:p w14:paraId="0233FC45" w14:textId="1F61A4A2" w:rsidR="002677EA" w:rsidRDefault="002677EA" w:rsidP="00135E76">
      <w:pPr>
        <w:spacing w:after="360"/>
        <w:rPr>
          <w:rFonts w:cs="Arial"/>
          <w:szCs w:val="24"/>
        </w:rPr>
      </w:pPr>
    </w:p>
    <w:sectPr w:rsidR="002677EA" w:rsidSect="00995125">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DD33" w14:textId="77777777" w:rsidR="00292F63" w:rsidRDefault="00292F63" w:rsidP="00995125">
      <w:pPr>
        <w:spacing w:after="360" w:line="240" w:lineRule="auto"/>
      </w:pPr>
      <w:r>
        <w:separator/>
      </w:r>
    </w:p>
  </w:endnote>
  <w:endnote w:type="continuationSeparator" w:id="0">
    <w:p w14:paraId="5FEC0D84" w14:textId="77777777" w:rsidR="00292F63" w:rsidRDefault="00292F63" w:rsidP="00995125">
      <w:pPr>
        <w:spacing w:after="360" w:line="240" w:lineRule="auto"/>
      </w:pPr>
      <w:r>
        <w:continuationSeparator/>
      </w:r>
    </w:p>
  </w:endnote>
  <w:endnote w:type="continuationNotice" w:id="1">
    <w:p w14:paraId="1A3668C1" w14:textId="77777777" w:rsidR="00292F63" w:rsidRDefault="00292F63">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BB6F" w14:textId="77777777" w:rsidR="00324073" w:rsidRDefault="00324073">
    <w:pPr>
      <w:pStyle w:val="Footer"/>
      <w:spacing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50FF" w14:textId="551E7804" w:rsidR="00995125" w:rsidRPr="00A72B77" w:rsidRDefault="00995125" w:rsidP="00A72B77">
    <w:pPr>
      <w:pStyle w:val="Footer"/>
      <w:spacing w:after="360"/>
      <w:rPr>
        <w:rFonts w:cs="Arial"/>
        <w:b/>
        <w:bCs/>
        <w:szCs w:val="24"/>
      </w:rPr>
    </w:pPr>
  </w:p>
  <w:p w14:paraId="23FFF060" w14:textId="61BCDD3D" w:rsidR="00995125" w:rsidRPr="00995125" w:rsidRDefault="00995125" w:rsidP="00995125">
    <w:pPr>
      <w:pStyle w:val="Footer"/>
      <w:spacing w:after="360"/>
      <w:jc w:val="right"/>
      <w:rPr>
        <w:rFonts w:cs="Arial"/>
        <w:b/>
        <w:bCs/>
        <w:szCs w:val="24"/>
      </w:rPr>
    </w:pPr>
    <w:r w:rsidRPr="00995125">
      <w:rPr>
        <w:rFonts w:cs="Arial"/>
      </w:rPr>
      <w:t xml:space="preserve">Page </w:t>
    </w:r>
    <w:r w:rsidRPr="00995125">
      <w:rPr>
        <w:rFonts w:cs="Arial"/>
        <w:b/>
        <w:bCs/>
        <w:szCs w:val="24"/>
      </w:rPr>
      <w:fldChar w:fldCharType="begin"/>
    </w:r>
    <w:r w:rsidRPr="00995125">
      <w:rPr>
        <w:rFonts w:cs="Arial"/>
        <w:b/>
        <w:bCs/>
      </w:rPr>
      <w:instrText xml:space="preserve"> PAGE </w:instrText>
    </w:r>
    <w:r w:rsidRPr="00995125">
      <w:rPr>
        <w:rFonts w:cs="Arial"/>
        <w:b/>
        <w:bCs/>
        <w:szCs w:val="24"/>
      </w:rPr>
      <w:fldChar w:fldCharType="separate"/>
    </w:r>
    <w:r>
      <w:rPr>
        <w:rFonts w:cs="Arial"/>
        <w:b/>
        <w:bCs/>
        <w:szCs w:val="24"/>
      </w:rPr>
      <w:t>4</w:t>
    </w:r>
    <w:r w:rsidRPr="00995125">
      <w:rPr>
        <w:rFonts w:cs="Arial"/>
        <w:b/>
        <w:bCs/>
        <w:szCs w:val="24"/>
      </w:rPr>
      <w:fldChar w:fldCharType="end"/>
    </w:r>
    <w:r w:rsidRPr="00995125">
      <w:rPr>
        <w:rFonts w:cs="Arial"/>
      </w:rPr>
      <w:t xml:space="preserve"> of </w:t>
    </w:r>
    <w:r w:rsidRPr="00995125">
      <w:rPr>
        <w:rFonts w:cs="Arial"/>
        <w:b/>
        <w:bCs/>
        <w:szCs w:val="24"/>
      </w:rPr>
      <w:fldChar w:fldCharType="begin"/>
    </w:r>
    <w:r w:rsidRPr="00995125">
      <w:rPr>
        <w:rFonts w:cs="Arial"/>
        <w:b/>
        <w:bCs/>
      </w:rPr>
      <w:instrText xml:space="preserve"> NUMPAGES  </w:instrText>
    </w:r>
    <w:r w:rsidRPr="00995125">
      <w:rPr>
        <w:rFonts w:cs="Arial"/>
        <w:b/>
        <w:bCs/>
        <w:szCs w:val="24"/>
      </w:rPr>
      <w:fldChar w:fldCharType="separate"/>
    </w:r>
    <w:r>
      <w:rPr>
        <w:rFonts w:cs="Arial"/>
        <w:b/>
        <w:bCs/>
        <w:szCs w:val="24"/>
      </w:rPr>
      <w:t>4</w:t>
    </w:r>
    <w:r w:rsidRPr="00995125">
      <w:rPr>
        <w:rFonts w:cs="Arial"/>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0A5F" w14:textId="77777777" w:rsidR="00324073" w:rsidRDefault="00324073">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68DB" w14:textId="77777777" w:rsidR="00292F63" w:rsidRDefault="00292F63" w:rsidP="00995125">
      <w:pPr>
        <w:spacing w:after="360" w:line="240" w:lineRule="auto"/>
      </w:pPr>
      <w:r>
        <w:separator/>
      </w:r>
    </w:p>
  </w:footnote>
  <w:footnote w:type="continuationSeparator" w:id="0">
    <w:p w14:paraId="7A1D4C67" w14:textId="77777777" w:rsidR="00292F63" w:rsidRDefault="00292F63" w:rsidP="00995125">
      <w:pPr>
        <w:spacing w:after="360" w:line="240" w:lineRule="auto"/>
      </w:pPr>
      <w:r>
        <w:continuationSeparator/>
      </w:r>
    </w:p>
  </w:footnote>
  <w:footnote w:type="continuationNotice" w:id="1">
    <w:p w14:paraId="5FD3C9C1" w14:textId="77777777" w:rsidR="00292F63" w:rsidRDefault="00292F63">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5A79" w14:textId="77777777" w:rsidR="00324073" w:rsidRDefault="00324073">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7437" w14:textId="54147993" w:rsidR="00D1258B" w:rsidRDefault="00D1258B">
    <w:pPr>
      <w:pStyle w:val="Header"/>
      <w:spacing w:after="360"/>
      <w:rPr>
        <w:rFonts w:eastAsia="Calibri"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F8E1" w14:textId="77777777" w:rsidR="00324073" w:rsidRDefault="00324073">
    <w:pPr>
      <w:pStyle w:val="Header"/>
      <w:spacing w:after="360"/>
    </w:pPr>
  </w:p>
</w:hdr>
</file>

<file path=word/intelligence.xml><?xml version="1.0" encoding="utf-8"?>
<int:Intelligence xmlns:int="http://schemas.microsoft.com/office/intelligence/2019/intelligence">
  <int:IntelligenceSettings/>
  <int:Manifest>
    <int:WordHash hashCode="BCO8OZiZ9Vd7Tp" id="aOSCJ7kG"/>
  </int:Manifest>
  <int:Observations>
    <int:Content id="aOSCJ7k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31F8"/>
    <w:multiLevelType w:val="hybridMultilevel"/>
    <w:tmpl w:val="4B126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CC34DC"/>
    <w:multiLevelType w:val="hybridMultilevel"/>
    <w:tmpl w:val="7C486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E0325"/>
    <w:multiLevelType w:val="hybridMultilevel"/>
    <w:tmpl w:val="8418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2852"/>
    <w:multiLevelType w:val="hybridMultilevel"/>
    <w:tmpl w:val="2E827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0C4EF7"/>
    <w:multiLevelType w:val="hybridMultilevel"/>
    <w:tmpl w:val="5AACD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570530"/>
    <w:multiLevelType w:val="hybridMultilevel"/>
    <w:tmpl w:val="71569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975C82"/>
    <w:multiLevelType w:val="hybridMultilevel"/>
    <w:tmpl w:val="5A68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F2B56"/>
    <w:multiLevelType w:val="hybridMultilevel"/>
    <w:tmpl w:val="88885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D7F5B"/>
    <w:multiLevelType w:val="hybridMultilevel"/>
    <w:tmpl w:val="1A60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06AC4"/>
    <w:multiLevelType w:val="hybridMultilevel"/>
    <w:tmpl w:val="534C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841907"/>
    <w:multiLevelType w:val="hybridMultilevel"/>
    <w:tmpl w:val="4B92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F6E30"/>
    <w:multiLevelType w:val="hybridMultilevel"/>
    <w:tmpl w:val="EF44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F7238"/>
    <w:multiLevelType w:val="multilevel"/>
    <w:tmpl w:val="7430C784"/>
    <w:lvl w:ilvl="0">
      <w:start w:val="1"/>
      <w:numFmt w:val="decimal"/>
      <w:pStyle w:val="Heading1"/>
      <w:lvlText w:val=""/>
      <w:lvlJc w:val="left"/>
      <w:pPr>
        <w:ind w:left="432" w:hanging="432"/>
      </w:pPr>
      <w:rPr>
        <w:rFonts w:ascii="Arial" w:hAnsi="Arial" w:hint="default"/>
        <w:sz w:val="48"/>
      </w:rPr>
    </w:lvl>
    <w:lvl w:ilvl="1">
      <w:start w:val="1"/>
      <w:numFmt w:val="decimal"/>
      <w:lvlText w:val="%1%2."/>
      <w:lvlJc w:val="left"/>
      <w:pPr>
        <w:ind w:left="576" w:hanging="576"/>
      </w:pPr>
      <w:rPr>
        <w:rFonts w:ascii="Arial" w:hAnsi="Arial" w:hint="default"/>
        <w:b/>
        <w:i w:val="0"/>
        <w:sz w:val="28"/>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864" w:hanging="864"/>
      </w:pPr>
      <w:rPr>
        <w:rFonts w:ascii="Arial" w:hAnsi="Arial" w:hint="default"/>
        <w:b/>
        <w:i w:val="0"/>
        <w:sz w:val="24"/>
      </w:rPr>
    </w:lvl>
    <w:lvl w:ilvl="4">
      <w:start w:val="1"/>
      <w:numFmt w:val="decimal"/>
      <w:lvlText w:val="%1%2.%3.%4.%5"/>
      <w:lvlJc w:val="left"/>
      <w:pPr>
        <w:ind w:left="1008" w:hanging="1008"/>
      </w:pPr>
      <w:rPr>
        <w:rFonts w:ascii="Arial" w:hAnsi="Arial" w:hint="default"/>
        <w:b/>
        <w:i w:val="0"/>
        <w:sz w:val="24"/>
      </w:rPr>
    </w:lvl>
    <w:lvl w:ilvl="5">
      <w:start w:val="1"/>
      <w:numFmt w:val="decimal"/>
      <w:pStyle w:val="Heading6"/>
      <w:lvlText w:val="%1%2.%3.%4.%5.%6"/>
      <w:lvlJc w:val="left"/>
      <w:pPr>
        <w:ind w:left="1152" w:hanging="1152"/>
      </w:pPr>
      <w:rPr>
        <w:rFonts w:ascii="Arial" w:hAnsi="Arial" w:hint="default"/>
        <w:b/>
        <w:i w:val="0"/>
        <w:sz w:val="24"/>
      </w:rPr>
    </w:lvl>
    <w:lvl w:ilvl="6">
      <w:start w:val="1"/>
      <w:numFmt w:val="decimal"/>
      <w:pStyle w:val="Heading7"/>
      <w:lvlText w:val="%1%2.%3.%4.%5.%6.%7"/>
      <w:lvlJc w:val="left"/>
      <w:pPr>
        <w:ind w:left="1296" w:hanging="1296"/>
      </w:pPr>
      <w:rPr>
        <w:rFonts w:ascii="Arial" w:hAnsi="Arial" w:hint="default"/>
        <w:b/>
        <w:i w:val="0"/>
        <w:sz w:val="24"/>
      </w:rPr>
    </w:lvl>
    <w:lvl w:ilvl="7">
      <w:start w:val="1"/>
      <w:numFmt w:val="decimal"/>
      <w:pStyle w:val="Heading8"/>
      <w:lvlText w:val="%1%2.%3.%4.%5.%6.%7.%8"/>
      <w:lvlJc w:val="left"/>
      <w:pPr>
        <w:ind w:left="1440" w:hanging="1440"/>
      </w:pPr>
      <w:rPr>
        <w:rFonts w:ascii="Arial" w:hAnsi="Arial" w:hint="default"/>
        <w:b/>
        <w:i w:val="0"/>
        <w:sz w:val="22"/>
      </w:rPr>
    </w:lvl>
    <w:lvl w:ilvl="8">
      <w:start w:val="1"/>
      <w:numFmt w:val="decimal"/>
      <w:pStyle w:val="Heading9"/>
      <w:lvlText w:val="%1%2.%3.%4.%5.%6.%7.%8.%9"/>
      <w:lvlJc w:val="left"/>
      <w:pPr>
        <w:ind w:left="1584" w:hanging="1584"/>
      </w:pPr>
      <w:rPr>
        <w:rFonts w:ascii="Arial" w:hAnsi="Arial" w:hint="default"/>
        <w:b/>
        <w:i w:val="0"/>
        <w:sz w:val="24"/>
      </w:rPr>
    </w:lvl>
  </w:abstractNum>
  <w:abstractNum w:abstractNumId="13" w15:restartNumberingAfterBreak="0">
    <w:nsid w:val="420A2BF7"/>
    <w:multiLevelType w:val="hybridMultilevel"/>
    <w:tmpl w:val="D792A99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846021"/>
    <w:multiLevelType w:val="multilevel"/>
    <w:tmpl w:val="121E56CE"/>
    <w:styleLink w:val="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5DB3751"/>
    <w:multiLevelType w:val="hybridMultilevel"/>
    <w:tmpl w:val="AA96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7427F"/>
    <w:multiLevelType w:val="hybridMultilevel"/>
    <w:tmpl w:val="6BD0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C4D3E"/>
    <w:multiLevelType w:val="hybridMultilevel"/>
    <w:tmpl w:val="303E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42C1A"/>
    <w:multiLevelType w:val="hybridMultilevel"/>
    <w:tmpl w:val="2A4E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F009B"/>
    <w:multiLevelType w:val="hybridMultilevel"/>
    <w:tmpl w:val="C7580364"/>
    <w:lvl w:ilvl="0" w:tplc="E93AFD36">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CEF4C36"/>
    <w:multiLevelType w:val="hybridMultilevel"/>
    <w:tmpl w:val="F87C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41C9E"/>
    <w:multiLevelType w:val="hybridMultilevel"/>
    <w:tmpl w:val="06C64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70DC57"/>
    <w:multiLevelType w:val="multilevel"/>
    <w:tmpl w:val="FFFFFFFF"/>
    <w:lvl w:ilvl="0">
      <w:start w:val="1"/>
      <w:numFmt w:val="decimal"/>
      <w:lvlText w:val=""/>
      <w:lvlJc w:val="left"/>
      <w:pPr>
        <w:ind w:left="432" w:hanging="432"/>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0343107">
    <w:abstractNumId w:val="22"/>
  </w:num>
  <w:num w:numId="2" w16cid:durableId="574247619">
    <w:abstractNumId w:val="1"/>
  </w:num>
  <w:num w:numId="3" w16cid:durableId="1978290763">
    <w:abstractNumId w:val="12"/>
  </w:num>
  <w:num w:numId="4" w16cid:durableId="1863588581">
    <w:abstractNumId w:val="14"/>
  </w:num>
  <w:num w:numId="5" w16cid:durableId="17861222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934498">
    <w:abstractNumId w:val="19"/>
  </w:num>
  <w:num w:numId="7" w16cid:durableId="452789454">
    <w:abstractNumId w:val="2"/>
  </w:num>
  <w:num w:numId="8" w16cid:durableId="1077631687">
    <w:abstractNumId w:val="11"/>
  </w:num>
  <w:num w:numId="9" w16cid:durableId="257254035">
    <w:abstractNumId w:val="18"/>
  </w:num>
  <w:num w:numId="10" w16cid:durableId="1395817634">
    <w:abstractNumId w:val="10"/>
  </w:num>
  <w:num w:numId="11" w16cid:durableId="1013804820">
    <w:abstractNumId w:val="7"/>
  </w:num>
  <w:num w:numId="12" w16cid:durableId="601376129">
    <w:abstractNumId w:val="4"/>
  </w:num>
  <w:num w:numId="13" w16cid:durableId="1648823193">
    <w:abstractNumId w:val="8"/>
  </w:num>
  <w:num w:numId="14" w16cid:durableId="1023094062">
    <w:abstractNumId w:val="20"/>
  </w:num>
  <w:num w:numId="15" w16cid:durableId="214657343">
    <w:abstractNumId w:val="21"/>
  </w:num>
  <w:num w:numId="16" w16cid:durableId="1003628848">
    <w:abstractNumId w:val="17"/>
  </w:num>
  <w:num w:numId="17" w16cid:durableId="1233274902">
    <w:abstractNumId w:val="15"/>
  </w:num>
  <w:num w:numId="18" w16cid:durableId="1206213014">
    <w:abstractNumId w:val="6"/>
  </w:num>
  <w:num w:numId="19" w16cid:durableId="1511290131">
    <w:abstractNumId w:val="9"/>
  </w:num>
  <w:num w:numId="20" w16cid:durableId="1039008922">
    <w:abstractNumId w:val="16"/>
  </w:num>
  <w:num w:numId="21" w16cid:durableId="704405430">
    <w:abstractNumId w:val="0"/>
  </w:num>
  <w:num w:numId="22" w16cid:durableId="1222016232">
    <w:abstractNumId w:val="5"/>
  </w:num>
  <w:num w:numId="23" w16cid:durableId="157814177">
    <w:abstractNumId w:val="3"/>
  </w:num>
  <w:num w:numId="24" w16cid:durableId="144765167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5"/>
    <w:rsid w:val="00002931"/>
    <w:rsid w:val="00005E8B"/>
    <w:rsid w:val="000138B4"/>
    <w:rsid w:val="000145B6"/>
    <w:rsid w:val="0001600E"/>
    <w:rsid w:val="00016C83"/>
    <w:rsid w:val="00024C92"/>
    <w:rsid w:val="0002756D"/>
    <w:rsid w:val="00027E1A"/>
    <w:rsid w:val="000307FD"/>
    <w:rsid w:val="000366A1"/>
    <w:rsid w:val="00037B07"/>
    <w:rsid w:val="000520AB"/>
    <w:rsid w:val="00061FC6"/>
    <w:rsid w:val="00065D0A"/>
    <w:rsid w:val="00067709"/>
    <w:rsid w:val="00072074"/>
    <w:rsid w:val="00075329"/>
    <w:rsid w:val="00076FF2"/>
    <w:rsid w:val="000835C4"/>
    <w:rsid w:val="00092646"/>
    <w:rsid w:val="000931CE"/>
    <w:rsid w:val="000933BA"/>
    <w:rsid w:val="0009379D"/>
    <w:rsid w:val="0009572C"/>
    <w:rsid w:val="000959C8"/>
    <w:rsid w:val="00095C46"/>
    <w:rsid w:val="00096973"/>
    <w:rsid w:val="0009736A"/>
    <w:rsid w:val="00097E5F"/>
    <w:rsid w:val="000A26C3"/>
    <w:rsid w:val="000A29C9"/>
    <w:rsid w:val="000A5979"/>
    <w:rsid w:val="000A750A"/>
    <w:rsid w:val="000B070E"/>
    <w:rsid w:val="000B15EC"/>
    <w:rsid w:val="000B3666"/>
    <w:rsid w:val="000B6B8B"/>
    <w:rsid w:val="000C1723"/>
    <w:rsid w:val="000C5279"/>
    <w:rsid w:val="000C5942"/>
    <w:rsid w:val="000C6071"/>
    <w:rsid w:val="000D04A0"/>
    <w:rsid w:val="000D1650"/>
    <w:rsid w:val="000D2334"/>
    <w:rsid w:val="000D3E31"/>
    <w:rsid w:val="000D6A47"/>
    <w:rsid w:val="000E2F07"/>
    <w:rsid w:val="000E3D36"/>
    <w:rsid w:val="000F0639"/>
    <w:rsid w:val="000F133C"/>
    <w:rsid w:val="000F6EF4"/>
    <w:rsid w:val="00100E1F"/>
    <w:rsid w:val="00103DEC"/>
    <w:rsid w:val="00104E5A"/>
    <w:rsid w:val="00107582"/>
    <w:rsid w:val="001078F5"/>
    <w:rsid w:val="00107EAD"/>
    <w:rsid w:val="00111435"/>
    <w:rsid w:val="00111E46"/>
    <w:rsid w:val="00113565"/>
    <w:rsid w:val="00117274"/>
    <w:rsid w:val="001244DB"/>
    <w:rsid w:val="0012644B"/>
    <w:rsid w:val="0012780A"/>
    <w:rsid w:val="00130155"/>
    <w:rsid w:val="001319DE"/>
    <w:rsid w:val="00134546"/>
    <w:rsid w:val="00135E76"/>
    <w:rsid w:val="0013781C"/>
    <w:rsid w:val="00142BCF"/>
    <w:rsid w:val="00147861"/>
    <w:rsid w:val="00152B3D"/>
    <w:rsid w:val="00154930"/>
    <w:rsid w:val="00155326"/>
    <w:rsid w:val="0015574A"/>
    <w:rsid w:val="0016348C"/>
    <w:rsid w:val="00167A87"/>
    <w:rsid w:val="00167F79"/>
    <w:rsid w:val="00183A89"/>
    <w:rsid w:val="00184DBD"/>
    <w:rsid w:val="00191F49"/>
    <w:rsid w:val="00192226"/>
    <w:rsid w:val="00195446"/>
    <w:rsid w:val="00196FCD"/>
    <w:rsid w:val="00197B4E"/>
    <w:rsid w:val="00197D6A"/>
    <w:rsid w:val="001A15C0"/>
    <w:rsid w:val="001A54C6"/>
    <w:rsid w:val="001A69DF"/>
    <w:rsid w:val="001A6BFC"/>
    <w:rsid w:val="001B0252"/>
    <w:rsid w:val="001B0788"/>
    <w:rsid w:val="001C5875"/>
    <w:rsid w:val="001C7548"/>
    <w:rsid w:val="001C79F8"/>
    <w:rsid w:val="001D1A1B"/>
    <w:rsid w:val="001E24B2"/>
    <w:rsid w:val="001E262B"/>
    <w:rsid w:val="001E3792"/>
    <w:rsid w:val="001F4C1D"/>
    <w:rsid w:val="001F5261"/>
    <w:rsid w:val="001F73F2"/>
    <w:rsid w:val="002020C6"/>
    <w:rsid w:val="00202C4E"/>
    <w:rsid w:val="0020697F"/>
    <w:rsid w:val="00207A95"/>
    <w:rsid w:val="00220C0C"/>
    <w:rsid w:val="00220E80"/>
    <w:rsid w:val="00220FED"/>
    <w:rsid w:val="00225ACE"/>
    <w:rsid w:val="002266C2"/>
    <w:rsid w:val="00226B1B"/>
    <w:rsid w:val="00226F6A"/>
    <w:rsid w:val="00230217"/>
    <w:rsid w:val="00233467"/>
    <w:rsid w:val="002348EF"/>
    <w:rsid w:val="00235B7F"/>
    <w:rsid w:val="00244F1D"/>
    <w:rsid w:val="0024604C"/>
    <w:rsid w:val="002470E2"/>
    <w:rsid w:val="00247DEC"/>
    <w:rsid w:val="00253109"/>
    <w:rsid w:val="00256C28"/>
    <w:rsid w:val="002575C8"/>
    <w:rsid w:val="00260D7B"/>
    <w:rsid w:val="00263295"/>
    <w:rsid w:val="00265FED"/>
    <w:rsid w:val="002677EA"/>
    <w:rsid w:val="002709C2"/>
    <w:rsid w:val="00272C24"/>
    <w:rsid w:val="002734BA"/>
    <w:rsid w:val="00280576"/>
    <w:rsid w:val="00282C99"/>
    <w:rsid w:val="0028625C"/>
    <w:rsid w:val="00286739"/>
    <w:rsid w:val="00292EBD"/>
    <w:rsid w:val="00292F63"/>
    <w:rsid w:val="00293396"/>
    <w:rsid w:val="0029603B"/>
    <w:rsid w:val="0029781A"/>
    <w:rsid w:val="002A0DBB"/>
    <w:rsid w:val="002A5081"/>
    <w:rsid w:val="002A7729"/>
    <w:rsid w:val="002B070C"/>
    <w:rsid w:val="002B65F4"/>
    <w:rsid w:val="002B6E11"/>
    <w:rsid w:val="002C3967"/>
    <w:rsid w:val="002C4AFB"/>
    <w:rsid w:val="002C765E"/>
    <w:rsid w:val="002C7765"/>
    <w:rsid w:val="002D1F5D"/>
    <w:rsid w:val="002D4EA9"/>
    <w:rsid w:val="002D56AE"/>
    <w:rsid w:val="002D67AD"/>
    <w:rsid w:val="002E1568"/>
    <w:rsid w:val="002F1830"/>
    <w:rsid w:val="002F358F"/>
    <w:rsid w:val="002F52F8"/>
    <w:rsid w:val="002F7C28"/>
    <w:rsid w:val="003020D9"/>
    <w:rsid w:val="00302FE9"/>
    <w:rsid w:val="00304207"/>
    <w:rsid w:val="00306A40"/>
    <w:rsid w:val="0030750D"/>
    <w:rsid w:val="00314410"/>
    <w:rsid w:val="00316EEE"/>
    <w:rsid w:val="00323243"/>
    <w:rsid w:val="00324073"/>
    <w:rsid w:val="0033498F"/>
    <w:rsid w:val="00336516"/>
    <w:rsid w:val="00336B82"/>
    <w:rsid w:val="0034013E"/>
    <w:rsid w:val="00340149"/>
    <w:rsid w:val="0034155E"/>
    <w:rsid w:val="00342D4D"/>
    <w:rsid w:val="003440D9"/>
    <w:rsid w:val="003476EF"/>
    <w:rsid w:val="00347D94"/>
    <w:rsid w:val="00351BDB"/>
    <w:rsid w:val="00353975"/>
    <w:rsid w:val="003541B2"/>
    <w:rsid w:val="00354952"/>
    <w:rsid w:val="00355B82"/>
    <w:rsid w:val="00355C34"/>
    <w:rsid w:val="003603DE"/>
    <w:rsid w:val="00360CF1"/>
    <w:rsid w:val="003613D1"/>
    <w:rsid w:val="00361D60"/>
    <w:rsid w:val="00363513"/>
    <w:rsid w:val="00363741"/>
    <w:rsid w:val="00364777"/>
    <w:rsid w:val="0038449A"/>
    <w:rsid w:val="00391927"/>
    <w:rsid w:val="0039227B"/>
    <w:rsid w:val="00394265"/>
    <w:rsid w:val="00394B7A"/>
    <w:rsid w:val="00397605"/>
    <w:rsid w:val="003A1D44"/>
    <w:rsid w:val="003A7D89"/>
    <w:rsid w:val="003B0000"/>
    <w:rsid w:val="003B0FFE"/>
    <w:rsid w:val="003B1B8E"/>
    <w:rsid w:val="003B27E0"/>
    <w:rsid w:val="003B5883"/>
    <w:rsid w:val="003B670F"/>
    <w:rsid w:val="003C574A"/>
    <w:rsid w:val="003C72D2"/>
    <w:rsid w:val="003C74D1"/>
    <w:rsid w:val="003D7124"/>
    <w:rsid w:val="003D76CF"/>
    <w:rsid w:val="003E2D97"/>
    <w:rsid w:val="003E6E16"/>
    <w:rsid w:val="003F0008"/>
    <w:rsid w:val="003F03B4"/>
    <w:rsid w:val="003F0DAB"/>
    <w:rsid w:val="003F123D"/>
    <w:rsid w:val="003F286F"/>
    <w:rsid w:val="003F4BD4"/>
    <w:rsid w:val="003F50E2"/>
    <w:rsid w:val="00400B4B"/>
    <w:rsid w:val="00404159"/>
    <w:rsid w:val="00404D65"/>
    <w:rsid w:val="00410FB0"/>
    <w:rsid w:val="00411556"/>
    <w:rsid w:val="00412499"/>
    <w:rsid w:val="004173E2"/>
    <w:rsid w:val="00423A38"/>
    <w:rsid w:val="00425DC0"/>
    <w:rsid w:val="00426842"/>
    <w:rsid w:val="004278B6"/>
    <w:rsid w:val="00431BE6"/>
    <w:rsid w:val="00432DDD"/>
    <w:rsid w:val="004331F6"/>
    <w:rsid w:val="00442D59"/>
    <w:rsid w:val="0044396F"/>
    <w:rsid w:val="00443FB9"/>
    <w:rsid w:val="00455CB6"/>
    <w:rsid w:val="00470940"/>
    <w:rsid w:val="00471BF7"/>
    <w:rsid w:val="0047219A"/>
    <w:rsid w:val="004724C6"/>
    <w:rsid w:val="00474D0D"/>
    <w:rsid w:val="00476EDF"/>
    <w:rsid w:val="0047708F"/>
    <w:rsid w:val="00482823"/>
    <w:rsid w:val="00482A5C"/>
    <w:rsid w:val="00483F76"/>
    <w:rsid w:val="00485FCB"/>
    <w:rsid w:val="00487526"/>
    <w:rsid w:val="0049140A"/>
    <w:rsid w:val="004A41BB"/>
    <w:rsid w:val="004B5154"/>
    <w:rsid w:val="004B54A7"/>
    <w:rsid w:val="004B6636"/>
    <w:rsid w:val="004B6A73"/>
    <w:rsid w:val="004C0197"/>
    <w:rsid w:val="004C2F11"/>
    <w:rsid w:val="004C3568"/>
    <w:rsid w:val="004C62E8"/>
    <w:rsid w:val="004C6C5F"/>
    <w:rsid w:val="004D34D3"/>
    <w:rsid w:val="004D6195"/>
    <w:rsid w:val="004E62AC"/>
    <w:rsid w:val="004F10A7"/>
    <w:rsid w:val="004F2C9D"/>
    <w:rsid w:val="004F45A3"/>
    <w:rsid w:val="004F6A8A"/>
    <w:rsid w:val="004F6D06"/>
    <w:rsid w:val="004F7584"/>
    <w:rsid w:val="00502D58"/>
    <w:rsid w:val="00506E4C"/>
    <w:rsid w:val="0051A448"/>
    <w:rsid w:val="00523D52"/>
    <w:rsid w:val="0052602B"/>
    <w:rsid w:val="00536FFE"/>
    <w:rsid w:val="00541560"/>
    <w:rsid w:val="00550EB9"/>
    <w:rsid w:val="00552C1F"/>
    <w:rsid w:val="0055488F"/>
    <w:rsid w:val="005614F3"/>
    <w:rsid w:val="0056301D"/>
    <w:rsid w:val="00566EC3"/>
    <w:rsid w:val="00567247"/>
    <w:rsid w:val="00567757"/>
    <w:rsid w:val="00572103"/>
    <w:rsid w:val="005761C1"/>
    <w:rsid w:val="00577EB1"/>
    <w:rsid w:val="00585D9D"/>
    <w:rsid w:val="00585E63"/>
    <w:rsid w:val="00590CEA"/>
    <w:rsid w:val="00591B0B"/>
    <w:rsid w:val="005974F4"/>
    <w:rsid w:val="005A2812"/>
    <w:rsid w:val="005A4965"/>
    <w:rsid w:val="005A551C"/>
    <w:rsid w:val="005A70BB"/>
    <w:rsid w:val="005C21F6"/>
    <w:rsid w:val="005C2EEC"/>
    <w:rsid w:val="005C2F51"/>
    <w:rsid w:val="005C7BD5"/>
    <w:rsid w:val="005D1BE8"/>
    <w:rsid w:val="005D2E5F"/>
    <w:rsid w:val="005D3ED9"/>
    <w:rsid w:val="005D4609"/>
    <w:rsid w:val="005D50AB"/>
    <w:rsid w:val="005D7113"/>
    <w:rsid w:val="005E13B5"/>
    <w:rsid w:val="005F00BC"/>
    <w:rsid w:val="005F3AED"/>
    <w:rsid w:val="006005F0"/>
    <w:rsid w:val="00600A18"/>
    <w:rsid w:val="0060366E"/>
    <w:rsid w:val="006037CB"/>
    <w:rsid w:val="006051AC"/>
    <w:rsid w:val="0061012C"/>
    <w:rsid w:val="006112FD"/>
    <w:rsid w:val="00614592"/>
    <w:rsid w:val="00615FF6"/>
    <w:rsid w:val="00620337"/>
    <w:rsid w:val="00621BF1"/>
    <w:rsid w:val="00625263"/>
    <w:rsid w:val="00626134"/>
    <w:rsid w:val="00631A27"/>
    <w:rsid w:val="0063446F"/>
    <w:rsid w:val="006354BA"/>
    <w:rsid w:val="006444F1"/>
    <w:rsid w:val="006467B0"/>
    <w:rsid w:val="0065267F"/>
    <w:rsid w:val="00652AC1"/>
    <w:rsid w:val="00653D6D"/>
    <w:rsid w:val="00655D6C"/>
    <w:rsid w:val="00656441"/>
    <w:rsid w:val="00657948"/>
    <w:rsid w:val="00664660"/>
    <w:rsid w:val="0066603B"/>
    <w:rsid w:val="00673138"/>
    <w:rsid w:val="0067500B"/>
    <w:rsid w:val="0067600F"/>
    <w:rsid w:val="00676BBD"/>
    <w:rsid w:val="006777AF"/>
    <w:rsid w:val="0067781E"/>
    <w:rsid w:val="0068057B"/>
    <w:rsid w:val="0068061F"/>
    <w:rsid w:val="00680D06"/>
    <w:rsid w:val="0068273B"/>
    <w:rsid w:val="00685523"/>
    <w:rsid w:val="006970BD"/>
    <w:rsid w:val="006A354E"/>
    <w:rsid w:val="006A4D29"/>
    <w:rsid w:val="006A6948"/>
    <w:rsid w:val="006B1165"/>
    <w:rsid w:val="006B1884"/>
    <w:rsid w:val="006B3D34"/>
    <w:rsid w:val="006B7D8E"/>
    <w:rsid w:val="006C0315"/>
    <w:rsid w:val="006C1894"/>
    <w:rsid w:val="006C211A"/>
    <w:rsid w:val="006C51C0"/>
    <w:rsid w:val="006D069C"/>
    <w:rsid w:val="006D084E"/>
    <w:rsid w:val="006E5A89"/>
    <w:rsid w:val="006E7753"/>
    <w:rsid w:val="006F3138"/>
    <w:rsid w:val="00700FB9"/>
    <w:rsid w:val="00702079"/>
    <w:rsid w:val="00714298"/>
    <w:rsid w:val="007219B9"/>
    <w:rsid w:val="0072553D"/>
    <w:rsid w:val="007300BF"/>
    <w:rsid w:val="007310A6"/>
    <w:rsid w:val="00731945"/>
    <w:rsid w:val="00732EB8"/>
    <w:rsid w:val="007336FB"/>
    <w:rsid w:val="007401D6"/>
    <w:rsid w:val="00740F8C"/>
    <w:rsid w:val="00741B3C"/>
    <w:rsid w:val="00743DA1"/>
    <w:rsid w:val="00746B30"/>
    <w:rsid w:val="00750922"/>
    <w:rsid w:val="00751A92"/>
    <w:rsid w:val="00752B02"/>
    <w:rsid w:val="00756E8A"/>
    <w:rsid w:val="00757617"/>
    <w:rsid w:val="00757828"/>
    <w:rsid w:val="00757C98"/>
    <w:rsid w:val="00765037"/>
    <w:rsid w:val="00766B25"/>
    <w:rsid w:val="007722CF"/>
    <w:rsid w:val="007740F5"/>
    <w:rsid w:val="00774342"/>
    <w:rsid w:val="007766F8"/>
    <w:rsid w:val="0077788F"/>
    <w:rsid w:val="00782634"/>
    <w:rsid w:val="00784688"/>
    <w:rsid w:val="007847C3"/>
    <w:rsid w:val="0079268A"/>
    <w:rsid w:val="007938E7"/>
    <w:rsid w:val="007942EF"/>
    <w:rsid w:val="00797E1B"/>
    <w:rsid w:val="007A11D9"/>
    <w:rsid w:val="007A2173"/>
    <w:rsid w:val="007A40FF"/>
    <w:rsid w:val="007A57DF"/>
    <w:rsid w:val="007B19F5"/>
    <w:rsid w:val="007B31C8"/>
    <w:rsid w:val="007B4E8C"/>
    <w:rsid w:val="007C4DA6"/>
    <w:rsid w:val="007C5C62"/>
    <w:rsid w:val="007C69FE"/>
    <w:rsid w:val="007D6829"/>
    <w:rsid w:val="007E0D55"/>
    <w:rsid w:val="007E0DA0"/>
    <w:rsid w:val="007E1F71"/>
    <w:rsid w:val="007E3338"/>
    <w:rsid w:val="007F2490"/>
    <w:rsid w:val="008006AB"/>
    <w:rsid w:val="00804AD0"/>
    <w:rsid w:val="00805910"/>
    <w:rsid w:val="00815C62"/>
    <w:rsid w:val="00821F89"/>
    <w:rsid w:val="008235BE"/>
    <w:rsid w:val="00824258"/>
    <w:rsid w:val="00824D03"/>
    <w:rsid w:val="008333F3"/>
    <w:rsid w:val="00834326"/>
    <w:rsid w:val="0083686C"/>
    <w:rsid w:val="00847EA8"/>
    <w:rsid w:val="008500C8"/>
    <w:rsid w:val="0085514D"/>
    <w:rsid w:val="00856148"/>
    <w:rsid w:val="00860F48"/>
    <w:rsid w:val="00865E3A"/>
    <w:rsid w:val="008707F1"/>
    <w:rsid w:val="00872505"/>
    <w:rsid w:val="0087307A"/>
    <w:rsid w:val="00875080"/>
    <w:rsid w:val="0087774D"/>
    <w:rsid w:val="0088110A"/>
    <w:rsid w:val="00881A97"/>
    <w:rsid w:val="008825C2"/>
    <w:rsid w:val="008863EB"/>
    <w:rsid w:val="008909C6"/>
    <w:rsid w:val="008916AF"/>
    <w:rsid w:val="00893EFF"/>
    <w:rsid w:val="0089553F"/>
    <w:rsid w:val="0089554F"/>
    <w:rsid w:val="00896B76"/>
    <w:rsid w:val="008A439C"/>
    <w:rsid w:val="008A5BB7"/>
    <w:rsid w:val="008A638E"/>
    <w:rsid w:val="008B55B7"/>
    <w:rsid w:val="008B65A2"/>
    <w:rsid w:val="008C0B0C"/>
    <w:rsid w:val="008C0DD3"/>
    <w:rsid w:val="008C1616"/>
    <w:rsid w:val="008C6CAD"/>
    <w:rsid w:val="008C78D5"/>
    <w:rsid w:val="008D02C7"/>
    <w:rsid w:val="008D1B20"/>
    <w:rsid w:val="008D2874"/>
    <w:rsid w:val="008D29FE"/>
    <w:rsid w:val="008D6619"/>
    <w:rsid w:val="008E1272"/>
    <w:rsid w:val="008E151A"/>
    <w:rsid w:val="008E2BEA"/>
    <w:rsid w:val="008E35B9"/>
    <w:rsid w:val="008E692A"/>
    <w:rsid w:val="008E721D"/>
    <w:rsid w:val="008F43F8"/>
    <w:rsid w:val="00902973"/>
    <w:rsid w:val="00902E05"/>
    <w:rsid w:val="009039FA"/>
    <w:rsid w:val="00904260"/>
    <w:rsid w:val="00907230"/>
    <w:rsid w:val="009074A1"/>
    <w:rsid w:val="00907F1C"/>
    <w:rsid w:val="00913C75"/>
    <w:rsid w:val="009178F1"/>
    <w:rsid w:val="00920743"/>
    <w:rsid w:val="00920D9C"/>
    <w:rsid w:val="0092413D"/>
    <w:rsid w:val="00926889"/>
    <w:rsid w:val="00927571"/>
    <w:rsid w:val="0092777E"/>
    <w:rsid w:val="00932875"/>
    <w:rsid w:val="00933EEE"/>
    <w:rsid w:val="00934878"/>
    <w:rsid w:val="00935FD9"/>
    <w:rsid w:val="00936AFA"/>
    <w:rsid w:val="00940AFA"/>
    <w:rsid w:val="009441F0"/>
    <w:rsid w:val="009536B0"/>
    <w:rsid w:val="00954E8E"/>
    <w:rsid w:val="009564E2"/>
    <w:rsid w:val="0095744A"/>
    <w:rsid w:val="00960DCC"/>
    <w:rsid w:val="00961128"/>
    <w:rsid w:val="009647D5"/>
    <w:rsid w:val="00981560"/>
    <w:rsid w:val="00981639"/>
    <w:rsid w:val="00991943"/>
    <w:rsid w:val="00994236"/>
    <w:rsid w:val="00995125"/>
    <w:rsid w:val="009958A5"/>
    <w:rsid w:val="009A6B96"/>
    <w:rsid w:val="009B2658"/>
    <w:rsid w:val="009B3D73"/>
    <w:rsid w:val="009C2128"/>
    <w:rsid w:val="009C4821"/>
    <w:rsid w:val="009C5F93"/>
    <w:rsid w:val="009C788F"/>
    <w:rsid w:val="009D1032"/>
    <w:rsid w:val="009D2100"/>
    <w:rsid w:val="009D39A2"/>
    <w:rsid w:val="009D3D9B"/>
    <w:rsid w:val="009D4723"/>
    <w:rsid w:val="009D5E0E"/>
    <w:rsid w:val="009E0DD2"/>
    <w:rsid w:val="009E36C0"/>
    <w:rsid w:val="009E57AA"/>
    <w:rsid w:val="009E726F"/>
    <w:rsid w:val="009E7B95"/>
    <w:rsid w:val="009F0FB6"/>
    <w:rsid w:val="009F30C8"/>
    <w:rsid w:val="009F6A52"/>
    <w:rsid w:val="00A0078B"/>
    <w:rsid w:val="00A019DC"/>
    <w:rsid w:val="00A0768E"/>
    <w:rsid w:val="00A07849"/>
    <w:rsid w:val="00A20F72"/>
    <w:rsid w:val="00A24FD4"/>
    <w:rsid w:val="00A2530E"/>
    <w:rsid w:val="00A344B7"/>
    <w:rsid w:val="00A40A26"/>
    <w:rsid w:val="00A41FFB"/>
    <w:rsid w:val="00A4382F"/>
    <w:rsid w:val="00A47327"/>
    <w:rsid w:val="00A614A3"/>
    <w:rsid w:val="00A62197"/>
    <w:rsid w:val="00A65CAE"/>
    <w:rsid w:val="00A660CC"/>
    <w:rsid w:val="00A70ACF"/>
    <w:rsid w:val="00A70DCD"/>
    <w:rsid w:val="00A715AA"/>
    <w:rsid w:val="00A72B77"/>
    <w:rsid w:val="00A809E6"/>
    <w:rsid w:val="00A80DF1"/>
    <w:rsid w:val="00A83044"/>
    <w:rsid w:val="00A85F0D"/>
    <w:rsid w:val="00A87CEA"/>
    <w:rsid w:val="00A947FF"/>
    <w:rsid w:val="00A95DFC"/>
    <w:rsid w:val="00A97836"/>
    <w:rsid w:val="00AA28AA"/>
    <w:rsid w:val="00AB4EF2"/>
    <w:rsid w:val="00AB75C7"/>
    <w:rsid w:val="00AC1E20"/>
    <w:rsid w:val="00AC3FFA"/>
    <w:rsid w:val="00AC796C"/>
    <w:rsid w:val="00AD5527"/>
    <w:rsid w:val="00AD6883"/>
    <w:rsid w:val="00AE0D3A"/>
    <w:rsid w:val="00AE4424"/>
    <w:rsid w:val="00AE6EDD"/>
    <w:rsid w:val="00AF03BB"/>
    <w:rsid w:val="00AF1417"/>
    <w:rsid w:val="00AF46B5"/>
    <w:rsid w:val="00AF554C"/>
    <w:rsid w:val="00AF5924"/>
    <w:rsid w:val="00AF6C83"/>
    <w:rsid w:val="00AF741D"/>
    <w:rsid w:val="00AF7A9D"/>
    <w:rsid w:val="00B00B6A"/>
    <w:rsid w:val="00B00E85"/>
    <w:rsid w:val="00B00FE2"/>
    <w:rsid w:val="00B03575"/>
    <w:rsid w:val="00B0756C"/>
    <w:rsid w:val="00B10205"/>
    <w:rsid w:val="00B11134"/>
    <w:rsid w:val="00B12D15"/>
    <w:rsid w:val="00B13742"/>
    <w:rsid w:val="00B224A3"/>
    <w:rsid w:val="00B322E7"/>
    <w:rsid w:val="00B373F5"/>
    <w:rsid w:val="00B40C66"/>
    <w:rsid w:val="00B40F5F"/>
    <w:rsid w:val="00B42954"/>
    <w:rsid w:val="00B43BFC"/>
    <w:rsid w:val="00B53DAD"/>
    <w:rsid w:val="00B541F1"/>
    <w:rsid w:val="00B552D9"/>
    <w:rsid w:val="00B56AB6"/>
    <w:rsid w:val="00B6297F"/>
    <w:rsid w:val="00B63A9C"/>
    <w:rsid w:val="00B706C8"/>
    <w:rsid w:val="00B70970"/>
    <w:rsid w:val="00B80DB6"/>
    <w:rsid w:val="00B90B11"/>
    <w:rsid w:val="00B91761"/>
    <w:rsid w:val="00B93811"/>
    <w:rsid w:val="00B97C1C"/>
    <w:rsid w:val="00BA15F2"/>
    <w:rsid w:val="00BA4F4E"/>
    <w:rsid w:val="00BA7586"/>
    <w:rsid w:val="00BA7D15"/>
    <w:rsid w:val="00BB0C31"/>
    <w:rsid w:val="00BB309E"/>
    <w:rsid w:val="00BC32DA"/>
    <w:rsid w:val="00BC7AEA"/>
    <w:rsid w:val="00BD0DBC"/>
    <w:rsid w:val="00BD19CC"/>
    <w:rsid w:val="00BD4435"/>
    <w:rsid w:val="00BD5318"/>
    <w:rsid w:val="00BD7A6E"/>
    <w:rsid w:val="00BE3FE6"/>
    <w:rsid w:val="00BE4B06"/>
    <w:rsid w:val="00BE5158"/>
    <w:rsid w:val="00BF3D55"/>
    <w:rsid w:val="00BF6BEC"/>
    <w:rsid w:val="00C00758"/>
    <w:rsid w:val="00C00BC4"/>
    <w:rsid w:val="00C01573"/>
    <w:rsid w:val="00C015D7"/>
    <w:rsid w:val="00C1557E"/>
    <w:rsid w:val="00C22E39"/>
    <w:rsid w:val="00C237AB"/>
    <w:rsid w:val="00C259B8"/>
    <w:rsid w:val="00C2688B"/>
    <w:rsid w:val="00C32754"/>
    <w:rsid w:val="00C35FF1"/>
    <w:rsid w:val="00C37067"/>
    <w:rsid w:val="00C40D25"/>
    <w:rsid w:val="00C41FDF"/>
    <w:rsid w:val="00C43CB4"/>
    <w:rsid w:val="00C508EB"/>
    <w:rsid w:val="00C51DD1"/>
    <w:rsid w:val="00C52F0B"/>
    <w:rsid w:val="00C537B7"/>
    <w:rsid w:val="00C544E7"/>
    <w:rsid w:val="00C5469A"/>
    <w:rsid w:val="00C54BDD"/>
    <w:rsid w:val="00C65835"/>
    <w:rsid w:val="00C6648A"/>
    <w:rsid w:val="00C7478A"/>
    <w:rsid w:val="00C82488"/>
    <w:rsid w:val="00C856FD"/>
    <w:rsid w:val="00C87063"/>
    <w:rsid w:val="00C87617"/>
    <w:rsid w:val="00C900CD"/>
    <w:rsid w:val="00C904A0"/>
    <w:rsid w:val="00C932D3"/>
    <w:rsid w:val="00C939B4"/>
    <w:rsid w:val="00C97706"/>
    <w:rsid w:val="00CA07D7"/>
    <w:rsid w:val="00CA24CF"/>
    <w:rsid w:val="00CA478B"/>
    <w:rsid w:val="00CA5F66"/>
    <w:rsid w:val="00CB1A13"/>
    <w:rsid w:val="00CB5907"/>
    <w:rsid w:val="00CB6989"/>
    <w:rsid w:val="00CC2040"/>
    <w:rsid w:val="00CC6F33"/>
    <w:rsid w:val="00CD67D1"/>
    <w:rsid w:val="00CE0AA2"/>
    <w:rsid w:val="00CE11CF"/>
    <w:rsid w:val="00CE23F7"/>
    <w:rsid w:val="00CE3749"/>
    <w:rsid w:val="00CF0999"/>
    <w:rsid w:val="00CF1BBA"/>
    <w:rsid w:val="00CF32AE"/>
    <w:rsid w:val="00CF4699"/>
    <w:rsid w:val="00D02804"/>
    <w:rsid w:val="00D05AE8"/>
    <w:rsid w:val="00D05EFD"/>
    <w:rsid w:val="00D06138"/>
    <w:rsid w:val="00D07B7A"/>
    <w:rsid w:val="00D07C52"/>
    <w:rsid w:val="00D1258B"/>
    <w:rsid w:val="00D13B28"/>
    <w:rsid w:val="00D14A28"/>
    <w:rsid w:val="00D15FF3"/>
    <w:rsid w:val="00D16137"/>
    <w:rsid w:val="00D22EF5"/>
    <w:rsid w:val="00D327AE"/>
    <w:rsid w:val="00D33D6A"/>
    <w:rsid w:val="00D33F47"/>
    <w:rsid w:val="00D34ABC"/>
    <w:rsid w:val="00D35C80"/>
    <w:rsid w:val="00D36BF7"/>
    <w:rsid w:val="00D4249E"/>
    <w:rsid w:val="00D45764"/>
    <w:rsid w:val="00D46059"/>
    <w:rsid w:val="00D46248"/>
    <w:rsid w:val="00D55217"/>
    <w:rsid w:val="00D55447"/>
    <w:rsid w:val="00D57903"/>
    <w:rsid w:val="00D667D8"/>
    <w:rsid w:val="00D70491"/>
    <w:rsid w:val="00D74914"/>
    <w:rsid w:val="00D77084"/>
    <w:rsid w:val="00D803C9"/>
    <w:rsid w:val="00D81771"/>
    <w:rsid w:val="00D912E4"/>
    <w:rsid w:val="00DA5733"/>
    <w:rsid w:val="00DA67E2"/>
    <w:rsid w:val="00DB062C"/>
    <w:rsid w:val="00DB25E2"/>
    <w:rsid w:val="00DC366E"/>
    <w:rsid w:val="00DC447B"/>
    <w:rsid w:val="00DC5F13"/>
    <w:rsid w:val="00DD1538"/>
    <w:rsid w:val="00DD23DD"/>
    <w:rsid w:val="00DD60DA"/>
    <w:rsid w:val="00DD6693"/>
    <w:rsid w:val="00DE031F"/>
    <w:rsid w:val="00DF18F4"/>
    <w:rsid w:val="00DF4488"/>
    <w:rsid w:val="00E007CB"/>
    <w:rsid w:val="00E015E3"/>
    <w:rsid w:val="00E01BA2"/>
    <w:rsid w:val="00E03F32"/>
    <w:rsid w:val="00E11BBB"/>
    <w:rsid w:val="00E14176"/>
    <w:rsid w:val="00E15057"/>
    <w:rsid w:val="00E165DB"/>
    <w:rsid w:val="00E16DD2"/>
    <w:rsid w:val="00E23F19"/>
    <w:rsid w:val="00E25053"/>
    <w:rsid w:val="00E31710"/>
    <w:rsid w:val="00E33787"/>
    <w:rsid w:val="00E35FCC"/>
    <w:rsid w:val="00E42984"/>
    <w:rsid w:val="00E45E54"/>
    <w:rsid w:val="00E63C07"/>
    <w:rsid w:val="00E65E5E"/>
    <w:rsid w:val="00E6754E"/>
    <w:rsid w:val="00E71B0F"/>
    <w:rsid w:val="00E72E3D"/>
    <w:rsid w:val="00E7653D"/>
    <w:rsid w:val="00E808F2"/>
    <w:rsid w:val="00E82E2A"/>
    <w:rsid w:val="00E86F5F"/>
    <w:rsid w:val="00E90C36"/>
    <w:rsid w:val="00E9159E"/>
    <w:rsid w:val="00E923CC"/>
    <w:rsid w:val="00E92AE0"/>
    <w:rsid w:val="00E9381E"/>
    <w:rsid w:val="00E93FC5"/>
    <w:rsid w:val="00E951B4"/>
    <w:rsid w:val="00E95C38"/>
    <w:rsid w:val="00E95D55"/>
    <w:rsid w:val="00E95F38"/>
    <w:rsid w:val="00E9771F"/>
    <w:rsid w:val="00E97BF2"/>
    <w:rsid w:val="00EA2B20"/>
    <w:rsid w:val="00EA2E6E"/>
    <w:rsid w:val="00EA3BBB"/>
    <w:rsid w:val="00EA47F1"/>
    <w:rsid w:val="00EA5952"/>
    <w:rsid w:val="00EB4603"/>
    <w:rsid w:val="00EC3AB2"/>
    <w:rsid w:val="00ED4CAF"/>
    <w:rsid w:val="00ED7CDF"/>
    <w:rsid w:val="00EE04A9"/>
    <w:rsid w:val="00EE7BC4"/>
    <w:rsid w:val="00EE7DD2"/>
    <w:rsid w:val="00EF09F6"/>
    <w:rsid w:val="00EF0FD0"/>
    <w:rsid w:val="00EF144F"/>
    <w:rsid w:val="00EF73C5"/>
    <w:rsid w:val="00EF7928"/>
    <w:rsid w:val="00F013FA"/>
    <w:rsid w:val="00F02777"/>
    <w:rsid w:val="00F051EB"/>
    <w:rsid w:val="00F06389"/>
    <w:rsid w:val="00F063BA"/>
    <w:rsid w:val="00F1137D"/>
    <w:rsid w:val="00F113C4"/>
    <w:rsid w:val="00F11411"/>
    <w:rsid w:val="00F1444A"/>
    <w:rsid w:val="00F14E77"/>
    <w:rsid w:val="00F228FE"/>
    <w:rsid w:val="00F23954"/>
    <w:rsid w:val="00F26D35"/>
    <w:rsid w:val="00F277D5"/>
    <w:rsid w:val="00F328F2"/>
    <w:rsid w:val="00F34965"/>
    <w:rsid w:val="00F405CB"/>
    <w:rsid w:val="00F41750"/>
    <w:rsid w:val="00F46162"/>
    <w:rsid w:val="00F524A9"/>
    <w:rsid w:val="00F5511C"/>
    <w:rsid w:val="00F6112B"/>
    <w:rsid w:val="00F611D5"/>
    <w:rsid w:val="00F61B44"/>
    <w:rsid w:val="00F67F09"/>
    <w:rsid w:val="00F713FD"/>
    <w:rsid w:val="00F86EE5"/>
    <w:rsid w:val="00F9267F"/>
    <w:rsid w:val="00F928CA"/>
    <w:rsid w:val="00F93113"/>
    <w:rsid w:val="00FA034E"/>
    <w:rsid w:val="00FA4049"/>
    <w:rsid w:val="00FA7E6E"/>
    <w:rsid w:val="00FB04C5"/>
    <w:rsid w:val="00FB4115"/>
    <w:rsid w:val="00FC245A"/>
    <w:rsid w:val="00FC3B86"/>
    <w:rsid w:val="00FD0050"/>
    <w:rsid w:val="00FD1CF7"/>
    <w:rsid w:val="00FD3F48"/>
    <w:rsid w:val="00FD4F66"/>
    <w:rsid w:val="00FD5DC3"/>
    <w:rsid w:val="00FF02C5"/>
    <w:rsid w:val="00FF177F"/>
    <w:rsid w:val="00FF277C"/>
    <w:rsid w:val="011D60EC"/>
    <w:rsid w:val="02A175BD"/>
    <w:rsid w:val="02E97852"/>
    <w:rsid w:val="03B6A733"/>
    <w:rsid w:val="03DEFFD8"/>
    <w:rsid w:val="0465D305"/>
    <w:rsid w:val="054AD2C7"/>
    <w:rsid w:val="056E3A3F"/>
    <w:rsid w:val="06444587"/>
    <w:rsid w:val="0716A09A"/>
    <w:rsid w:val="07431E21"/>
    <w:rsid w:val="0927DB59"/>
    <w:rsid w:val="0930E5C1"/>
    <w:rsid w:val="0AC9358F"/>
    <w:rsid w:val="0AFC8B07"/>
    <w:rsid w:val="0B0C9C08"/>
    <w:rsid w:val="0B36C043"/>
    <w:rsid w:val="0CA6F019"/>
    <w:rsid w:val="0CF9E0AE"/>
    <w:rsid w:val="0DB0E5B8"/>
    <w:rsid w:val="10D105AF"/>
    <w:rsid w:val="123961B6"/>
    <w:rsid w:val="12750A59"/>
    <w:rsid w:val="133E2DAA"/>
    <w:rsid w:val="146B1271"/>
    <w:rsid w:val="151138BB"/>
    <w:rsid w:val="1565415F"/>
    <w:rsid w:val="15A1C79A"/>
    <w:rsid w:val="15DBFBA2"/>
    <w:rsid w:val="165B6232"/>
    <w:rsid w:val="1675CE6C"/>
    <w:rsid w:val="1719D576"/>
    <w:rsid w:val="18119ECD"/>
    <w:rsid w:val="1953A028"/>
    <w:rsid w:val="195BA577"/>
    <w:rsid w:val="19FF8E6D"/>
    <w:rsid w:val="1AC406AD"/>
    <w:rsid w:val="1B1C393F"/>
    <w:rsid w:val="1C304DF1"/>
    <w:rsid w:val="1C861D7B"/>
    <w:rsid w:val="1CF67774"/>
    <w:rsid w:val="1F6A68CA"/>
    <w:rsid w:val="1FD03090"/>
    <w:rsid w:val="20F376BA"/>
    <w:rsid w:val="21AE4140"/>
    <w:rsid w:val="21B52B74"/>
    <w:rsid w:val="23754A93"/>
    <w:rsid w:val="23BA99B9"/>
    <w:rsid w:val="24BDD216"/>
    <w:rsid w:val="253C9558"/>
    <w:rsid w:val="25566A1A"/>
    <w:rsid w:val="2682F33B"/>
    <w:rsid w:val="2903F3D2"/>
    <w:rsid w:val="29CCA84F"/>
    <w:rsid w:val="2A1204E0"/>
    <w:rsid w:val="2A408E63"/>
    <w:rsid w:val="2A8E48E1"/>
    <w:rsid w:val="2B1FBD94"/>
    <w:rsid w:val="2BA84B28"/>
    <w:rsid w:val="2D044911"/>
    <w:rsid w:val="2D73926D"/>
    <w:rsid w:val="2F940AD0"/>
    <w:rsid w:val="2FD14679"/>
    <w:rsid w:val="2FFF6A7C"/>
    <w:rsid w:val="30735224"/>
    <w:rsid w:val="319584F5"/>
    <w:rsid w:val="319C551E"/>
    <w:rsid w:val="3303878B"/>
    <w:rsid w:val="34511557"/>
    <w:rsid w:val="357386E8"/>
    <w:rsid w:val="36470E16"/>
    <w:rsid w:val="36C7B31F"/>
    <w:rsid w:val="371AF21B"/>
    <w:rsid w:val="3A1F92C8"/>
    <w:rsid w:val="3D5DFDD8"/>
    <w:rsid w:val="3E3ED3FD"/>
    <w:rsid w:val="408FCB56"/>
    <w:rsid w:val="410D3296"/>
    <w:rsid w:val="426EDE06"/>
    <w:rsid w:val="4283AF4A"/>
    <w:rsid w:val="42A8E4A1"/>
    <w:rsid w:val="43919BE5"/>
    <w:rsid w:val="44C305CC"/>
    <w:rsid w:val="45350C7E"/>
    <w:rsid w:val="45DA6CB6"/>
    <w:rsid w:val="4723230C"/>
    <w:rsid w:val="4783C260"/>
    <w:rsid w:val="47AC8384"/>
    <w:rsid w:val="47F98CDF"/>
    <w:rsid w:val="4A7EFD06"/>
    <w:rsid w:val="4BB4DF99"/>
    <w:rsid w:val="4C1ACD67"/>
    <w:rsid w:val="4D6626A2"/>
    <w:rsid w:val="4DB69DC8"/>
    <w:rsid w:val="4F0C0086"/>
    <w:rsid w:val="4F526E29"/>
    <w:rsid w:val="50412D07"/>
    <w:rsid w:val="50D08DA0"/>
    <w:rsid w:val="5247334A"/>
    <w:rsid w:val="528A0EEB"/>
    <w:rsid w:val="533B63C6"/>
    <w:rsid w:val="540B4B91"/>
    <w:rsid w:val="5413F57C"/>
    <w:rsid w:val="5425DF4C"/>
    <w:rsid w:val="543E2873"/>
    <w:rsid w:val="54F947F9"/>
    <w:rsid w:val="55A71BF2"/>
    <w:rsid w:val="5614D72E"/>
    <w:rsid w:val="56BFA160"/>
    <w:rsid w:val="57878194"/>
    <w:rsid w:val="5792065B"/>
    <w:rsid w:val="57ABC549"/>
    <w:rsid w:val="5825769E"/>
    <w:rsid w:val="5C60EEA3"/>
    <w:rsid w:val="5CAA53A4"/>
    <w:rsid w:val="5CFF8E40"/>
    <w:rsid w:val="5D91E1D8"/>
    <w:rsid w:val="5DA575CB"/>
    <w:rsid w:val="5E28740B"/>
    <w:rsid w:val="5E8C0D02"/>
    <w:rsid w:val="5EA1B795"/>
    <w:rsid w:val="5F676075"/>
    <w:rsid w:val="6096A09E"/>
    <w:rsid w:val="61C84F56"/>
    <w:rsid w:val="63024FE5"/>
    <w:rsid w:val="6387B20F"/>
    <w:rsid w:val="65307A6A"/>
    <w:rsid w:val="6580DBE0"/>
    <w:rsid w:val="65DFC0FD"/>
    <w:rsid w:val="6678C93B"/>
    <w:rsid w:val="67A4AF61"/>
    <w:rsid w:val="67A8D903"/>
    <w:rsid w:val="69A7332E"/>
    <w:rsid w:val="6A03372C"/>
    <w:rsid w:val="6A5F0EA0"/>
    <w:rsid w:val="6B9BA931"/>
    <w:rsid w:val="6BCBE7E9"/>
    <w:rsid w:val="6C638C07"/>
    <w:rsid w:val="6CAA6A1E"/>
    <w:rsid w:val="6D035850"/>
    <w:rsid w:val="6D0BA49A"/>
    <w:rsid w:val="6DEAD2E2"/>
    <w:rsid w:val="6F86A343"/>
    <w:rsid w:val="701411A6"/>
    <w:rsid w:val="70894DC5"/>
    <w:rsid w:val="70BAC1D3"/>
    <w:rsid w:val="73D53F95"/>
    <w:rsid w:val="78A879F1"/>
    <w:rsid w:val="79164095"/>
    <w:rsid w:val="792F90AB"/>
    <w:rsid w:val="7A5CAEAF"/>
    <w:rsid w:val="7AAF4E57"/>
    <w:rsid w:val="7AC747C4"/>
    <w:rsid w:val="7B150A74"/>
    <w:rsid w:val="7B5F9311"/>
    <w:rsid w:val="7C446ED2"/>
    <w:rsid w:val="7C508419"/>
    <w:rsid w:val="7C788F41"/>
    <w:rsid w:val="7CB0DAD5"/>
    <w:rsid w:val="7E4B3A3B"/>
    <w:rsid w:val="7FE87B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30EC"/>
  <w15:chartTrackingRefBased/>
  <w15:docId w15:val="{1DA91F56-4797-4626-A8F2-5909CA39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BA"/>
    <w:pPr>
      <w:spacing w:afterLines="150" w:after="150" w:line="360" w:lineRule="auto"/>
    </w:pPr>
    <w:rPr>
      <w:rFonts w:ascii="Arial" w:hAnsi="Arial"/>
      <w:sz w:val="24"/>
    </w:rPr>
  </w:style>
  <w:style w:type="paragraph" w:styleId="Heading1">
    <w:name w:val="heading 1"/>
    <w:basedOn w:val="Normal"/>
    <w:next w:val="Normal"/>
    <w:link w:val="Heading1Char"/>
    <w:uiPriority w:val="9"/>
    <w:qFormat/>
    <w:rsid w:val="003E6E16"/>
    <w:pPr>
      <w:keepNext/>
      <w:keepLines/>
      <w:numPr>
        <w:numId w:val="3"/>
      </w:numPr>
      <w:spacing w:before="240" w:after="0"/>
      <w:jc w:val="center"/>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3E6E16"/>
    <w:pPr>
      <w:keepNext/>
      <w:keepLines/>
      <w:numPr>
        <w:numId w:val="5"/>
      </w:numPr>
      <w:spacing w:before="40" w:after="0"/>
      <w:outlineLvl w:val="1"/>
    </w:pPr>
    <w:rPr>
      <w:rFonts w:eastAsiaTheme="majorEastAsia" w:cs="Arial"/>
      <w:b/>
      <w:sz w:val="28"/>
      <w:szCs w:val="24"/>
    </w:rPr>
  </w:style>
  <w:style w:type="paragraph" w:styleId="Heading3">
    <w:name w:val="heading 3"/>
    <w:basedOn w:val="Normal"/>
    <w:next w:val="Normal"/>
    <w:link w:val="Heading3Char"/>
    <w:uiPriority w:val="9"/>
    <w:unhideWhenUsed/>
    <w:qFormat/>
    <w:rsid w:val="003E6E16"/>
    <w:pPr>
      <w:keepNext/>
      <w:keepLines/>
      <w:numPr>
        <w:ilvl w:val="1"/>
        <w:numId w:val="5"/>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E6E16"/>
    <w:pPr>
      <w:keepNext/>
      <w:keepLines/>
      <w:numPr>
        <w:ilvl w:val="2"/>
        <w:numId w:val="5"/>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3E6E16"/>
    <w:pPr>
      <w:keepNext/>
      <w:keepLines/>
      <w:numPr>
        <w:ilvl w:val="4"/>
        <w:numId w:val="5"/>
      </w:numPr>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394B7A"/>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4B7A"/>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4B7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B7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16"/>
    <w:rPr>
      <w:rFonts w:ascii="Arial" w:eastAsiaTheme="majorEastAsia" w:hAnsi="Arial" w:cstheme="majorBidi"/>
      <w:sz w:val="48"/>
      <w:szCs w:val="32"/>
    </w:rPr>
  </w:style>
  <w:style w:type="paragraph" w:styleId="Header">
    <w:name w:val="header"/>
    <w:basedOn w:val="Normal"/>
    <w:link w:val="HeaderChar"/>
    <w:uiPriority w:val="99"/>
    <w:unhideWhenUsed/>
    <w:rsid w:val="0099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25"/>
  </w:style>
  <w:style w:type="paragraph" w:styleId="Footer">
    <w:name w:val="footer"/>
    <w:basedOn w:val="Normal"/>
    <w:link w:val="FooterChar"/>
    <w:uiPriority w:val="99"/>
    <w:unhideWhenUsed/>
    <w:rsid w:val="0099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25"/>
  </w:style>
  <w:style w:type="paragraph" w:styleId="TOCHeading">
    <w:name w:val="TOC Heading"/>
    <w:basedOn w:val="Heading1"/>
    <w:next w:val="Normal"/>
    <w:uiPriority w:val="39"/>
    <w:unhideWhenUsed/>
    <w:qFormat/>
    <w:rsid w:val="00995125"/>
    <w:pPr>
      <w:outlineLvl w:val="9"/>
    </w:pPr>
    <w:rPr>
      <w:rFonts w:asciiTheme="majorHAnsi" w:hAnsiTheme="majorHAnsi"/>
      <w:color w:val="2F5496" w:themeColor="accent1" w:themeShade="BF"/>
      <w:lang w:val="en-US"/>
    </w:rPr>
  </w:style>
  <w:style w:type="paragraph" w:styleId="ListParagraph">
    <w:name w:val="List Paragraph"/>
    <w:aliases w:val="Numbered List Paragraph"/>
    <w:basedOn w:val="Normal"/>
    <w:uiPriority w:val="34"/>
    <w:qFormat/>
    <w:rsid w:val="00995125"/>
    <w:pPr>
      <w:numPr>
        <w:numId w:val="6"/>
      </w:numPr>
      <w:contextualSpacing/>
    </w:pPr>
  </w:style>
  <w:style w:type="table" w:styleId="TableGrid">
    <w:name w:val="Table Grid"/>
    <w:basedOn w:val="TableNormal"/>
    <w:uiPriority w:val="39"/>
    <w:rsid w:val="0099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82634"/>
    <w:pPr>
      <w:tabs>
        <w:tab w:val="left" w:pos="440"/>
        <w:tab w:val="right" w:leader="dot" w:pos="9016"/>
      </w:tabs>
      <w:spacing w:after="100"/>
    </w:pPr>
  </w:style>
  <w:style w:type="character" w:styleId="Hyperlink">
    <w:name w:val="Hyperlink"/>
    <w:basedOn w:val="DefaultParagraphFont"/>
    <w:uiPriority w:val="99"/>
    <w:unhideWhenUsed/>
    <w:rsid w:val="000B3666"/>
    <w:rPr>
      <w:color w:val="0563C1" w:themeColor="hyperlink"/>
      <w:u w:val="single"/>
    </w:rPr>
  </w:style>
  <w:style w:type="character" w:customStyle="1" w:styleId="Heading2Char">
    <w:name w:val="Heading 2 Char"/>
    <w:basedOn w:val="DefaultParagraphFont"/>
    <w:link w:val="Heading2"/>
    <w:uiPriority w:val="9"/>
    <w:rsid w:val="003E6E16"/>
    <w:rPr>
      <w:rFonts w:ascii="Arial" w:eastAsiaTheme="majorEastAsia" w:hAnsi="Arial" w:cs="Arial"/>
      <w:b/>
      <w:sz w:val="28"/>
      <w:szCs w:val="24"/>
    </w:rPr>
  </w:style>
  <w:style w:type="paragraph" w:styleId="TOC2">
    <w:name w:val="toc 2"/>
    <w:basedOn w:val="Normal"/>
    <w:next w:val="Normal"/>
    <w:autoRedefine/>
    <w:uiPriority w:val="39"/>
    <w:unhideWhenUsed/>
    <w:rsid w:val="005E13B5"/>
    <w:pPr>
      <w:spacing w:after="100"/>
      <w:ind w:left="220"/>
    </w:pPr>
  </w:style>
  <w:style w:type="paragraph" w:styleId="NormalWeb">
    <w:name w:val="Normal (Web)"/>
    <w:basedOn w:val="Normal"/>
    <w:uiPriority w:val="99"/>
    <w:semiHidden/>
    <w:unhideWhenUsed/>
    <w:rsid w:val="00E951B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3E6E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E6E16"/>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3E6E16"/>
    <w:rPr>
      <w:rFonts w:ascii="Arial" w:eastAsiaTheme="majorEastAsia" w:hAnsi="Arial" w:cstheme="majorBidi"/>
      <w:b/>
      <w:sz w:val="24"/>
    </w:rPr>
  </w:style>
  <w:style w:type="character" w:customStyle="1" w:styleId="Heading6Char">
    <w:name w:val="Heading 6 Char"/>
    <w:basedOn w:val="DefaultParagraphFont"/>
    <w:link w:val="Heading6"/>
    <w:uiPriority w:val="9"/>
    <w:semiHidden/>
    <w:rsid w:val="00394B7A"/>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394B7A"/>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394B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B7A"/>
    <w:rPr>
      <w:rFonts w:asciiTheme="majorHAnsi" w:eastAsiaTheme="majorEastAsia" w:hAnsiTheme="majorHAnsi" w:cstheme="majorBidi"/>
      <w:i/>
      <w:iCs/>
      <w:color w:val="272727" w:themeColor="text1" w:themeTint="D8"/>
      <w:sz w:val="21"/>
      <w:szCs w:val="21"/>
    </w:rPr>
  </w:style>
  <w:style w:type="paragraph" w:customStyle="1" w:styleId="Heading1NoNumbers">
    <w:name w:val="Heading 1 (No Numbers)"/>
    <w:basedOn w:val="Heading1"/>
    <w:link w:val="Heading1NoNumbersChar"/>
    <w:rsid w:val="000A750A"/>
    <w:pPr>
      <w:numPr>
        <w:numId w:val="0"/>
      </w:numPr>
      <w:ind w:left="432" w:hanging="432"/>
    </w:pPr>
    <w:rPr>
      <w:rFonts w:cs="Arial"/>
      <w:szCs w:val="24"/>
    </w:rPr>
  </w:style>
  <w:style w:type="character" w:customStyle="1" w:styleId="Heading1NoNumbersChar">
    <w:name w:val="Heading 1 (No Numbers) Char"/>
    <w:basedOn w:val="Heading1Char"/>
    <w:link w:val="Heading1NoNumbers"/>
    <w:rsid w:val="000A750A"/>
    <w:rPr>
      <w:rFonts w:ascii="Arial" w:eastAsiaTheme="majorEastAsia" w:hAnsi="Arial" w:cs="Arial"/>
      <w:sz w:val="48"/>
      <w:szCs w:val="24"/>
    </w:rPr>
  </w:style>
  <w:style w:type="paragraph" w:styleId="Title">
    <w:name w:val="Title"/>
    <w:basedOn w:val="Normal"/>
    <w:next w:val="Normal"/>
    <w:link w:val="TitleChar"/>
    <w:uiPriority w:val="10"/>
    <w:qFormat/>
    <w:rsid w:val="00782634"/>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82634"/>
    <w:rPr>
      <w:rFonts w:ascii="Arial" w:eastAsiaTheme="majorEastAsia" w:hAnsi="Arial" w:cstheme="majorBidi"/>
      <w:spacing w:val="-10"/>
      <w:kern w:val="28"/>
      <w:sz w:val="48"/>
      <w:szCs w:val="56"/>
    </w:rPr>
  </w:style>
  <w:style w:type="paragraph" w:styleId="TOC3">
    <w:name w:val="toc 3"/>
    <w:basedOn w:val="Normal"/>
    <w:next w:val="Normal"/>
    <w:autoRedefine/>
    <w:uiPriority w:val="39"/>
    <w:unhideWhenUsed/>
    <w:rsid w:val="00E923CC"/>
    <w:pPr>
      <w:spacing w:after="100"/>
      <w:ind w:left="440"/>
    </w:pPr>
  </w:style>
  <w:style w:type="character" w:customStyle="1" w:styleId="normaltextrun">
    <w:name w:val="normaltextrun"/>
    <w:basedOn w:val="DefaultParagraphFont"/>
    <w:rsid w:val="003D76CF"/>
  </w:style>
  <w:style w:type="character" w:customStyle="1" w:styleId="eop">
    <w:name w:val="eop"/>
    <w:basedOn w:val="DefaultParagraphFont"/>
    <w:rsid w:val="003D76CF"/>
  </w:style>
  <w:style w:type="paragraph" w:customStyle="1" w:styleId="Heading2NoNumbers">
    <w:name w:val="Heading 2 (No Numbers)"/>
    <w:basedOn w:val="Heading2"/>
    <w:link w:val="Heading2NoNumbersChar"/>
    <w:rsid w:val="00DF4488"/>
    <w:pPr>
      <w:numPr>
        <w:numId w:val="0"/>
      </w:numPr>
      <w:ind w:left="720"/>
    </w:pPr>
  </w:style>
  <w:style w:type="paragraph" w:customStyle="1" w:styleId="Heading3NoNumbers">
    <w:name w:val="Heading 3 (No Numbers)"/>
    <w:basedOn w:val="Heading3"/>
    <w:link w:val="Heading3NoNumbersChar"/>
    <w:rsid w:val="00DF4488"/>
    <w:pPr>
      <w:numPr>
        <w:ilvl w:val="0"/>
        <w:numId w:val="0"/>
      </w:numPr>
      <w:ind w:left="1440"/>
    </w:pPr>
  </w:style>
  <w:style w:type="character" w:customStyle="1" w:styleId="Heading2NoNumbersChar">
    <w:name w:val="Heading 2 (No Numbers) Char"/>
    <w:basedOn w:val="Heading2Char"/>
    <w:link w:val="Heading2NoNumbers"/>
    <w:rsid w:val="00DF4488"/>
    <w:rPr>
      <w:rFonts w:ascii="Arial" w:eastAsiaTheme="majorEastAsia" w:hAnsi="Arial" w:cs="Arial"/>
      <w:b/>
      <w:sz w:val="24"/>
      <w:szCs w:val="24"/>
    </w:rPr>
  </w:style>
  <w:style w:type="character" w:customStyle="1" w:styleId="Heading3NoNumbersChar">
    <w:name w:val="Heading 3 (No Numbers) Char"/>
    <w:basedOn w:val="Heading3Char"/>
    <w:link w:val="Heading3NoNumbers"/>
    <w:rsid w:val="00DF4488"/>
    <w:rPr>
      <w:rFonts w:ascii="Arial" w:eastAsiaTheme="majorEastAsia" w:hAnsi="Arial" w:cstheme="majorBidi"/>
      <w:b/>
      <w:sz w:val="24"/>
      <w:szCs w:val="24"/>
    </w:rPr>
  </w:style>
  <w:style w:type="paragraph" w:styleId="IntenseQuote">
    <w:name w:val="Intense Quote"/>
    <w:basedOn w:val="Normal"/>
    <w:next w:val="Normal"/>
    <w:link w:val="IntenseQuoteChar"/>
    <w:uiPriority w:val="30"/>
    <w:qFormat/>
    <w:rsid w:val="00D667D8"/>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667D8"/>
    <w:rPr>
      <w:rFonts w:ascii="Arial" w:hAnsi="Arial"/>
      <w:i/>
      <w:iCs/>
      <w:sz w:val="24"/>
    </w:rPr>
  </w:style>
  <w:style w:type="numbering" w:customStyle="1" w:styleId="Headings">
    <w:name w:val="Headings"/>
    <w:uiPriority w:val="99"/>
    <w:rsid w:val="00625263"/>
    <w:pPr>
      <w:numPr>
        <w:numId w:val="4"/>
      </w:numPr>
    </w:pPr>
  </w:style>
  <w:style w:type="paragraph" w:styleId="TOC4">
    <w:name w:val="toc 4"/>
    <w:basedOn w:val="Normal"/>
    <w:next w:val="Normal"/>
    <w:autoRedefine/>
    <w:uiPriority w:val="39"/>
    <w:unhideWhenUsed/>
    <w:rsid w:val="00BD19CC"/>
    <w:pPr>
      <w:spacing w:after="100"/>
      <w:ind w:left="720"/>
    </w:pPr>
  </w:style>
  <w:style w:type="character" w:styleId="UnresolvedMention">
    <w:name w:val="Unresolved Mention"/>
    <w:basedOn w:val="DefaultParagraphFont"/>
    <w:uiPriority w:val="99"/>
    <w:semiHidden/>
    <w:unhideWhenUsed/>
    <w:rsid w:val="006B7D8E"/>
    <w:rPr>
      <w:color w:val="605E5C"/>
      <w:shd w:val="clear" w:color="auto" w:fill="E1DFDD"/>
    </w:rPr>
  </w:style>
  <w:style w:type="character" w:styleId="CommentReference">
    <w:name w:val="annotation reference"/>
    <w:basedOn w:val="DefaultParagraphFont"/>
    <w:uiPriority w:val="99"/>
    <w:semiHidden/>
    <w:unhideWhenUsed/>
    <w:rsid w:val="00C43CB4"/>
    <w:rPr>
      <w:sz w:val="16"/>
      <w:szCs w:val="16"/>
    </w:rPr>
  </w:style>
  <w:style w:type="paragraph" w:styleId="CommentText">
    <w:name w:val="annotation text"/>
    <w:basedOn w:val="Normal"/>
    <w:link w:val="CommentTextChar"/>
    <w:uiPriority w:val="99"/>
    <w:unhideWhenUsed/>
    <w:rsid w:val="00C43CB4"/>
    <w:pPr>
      <w:spacing w:line="240" w:lineRule="auto"/>
    </w:pPr>
    <w:rPr>
      <w:sz w:val="20"/>
      <w:szCs w:val="20"/>
    </w:rPr>
  </w:style>
  <w:style w:type="character" w:customStyle="1" w:styleId="CommentTextChar">
    <w:name w:val="Comment Text Char"/>
    <w:basedOn w:val="DefaultParagraphFont"/>
    <w:link w:val="CommentText"/>
    <w:uiPriority w:val="99"/>
    <w:rsid w:val="00C43C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3CB4"/>
    <w:rPr>
      <w:b/>
      <w:bCs/>
    </w:rPr>
  </w:style>
  <w:style w:type="character" w:customStyle="1" w:styleId="CommentSubjectChar">
    <w:name w:val="Comment Subject Char"/>
    <w:basedOn w:val="CommentTextChar"/>
    <w:link w:val="CommentSubject"/>
    <w:uiPriority w:val="99"/>
    <w:semiHidden/>
    <w:rsid w:val="00C43CB4"/>
    <w:rPr>
      <w:rFonts w:ascii="Arial" w:hAnsi="Arial"/>
      <w:b/>
      <w:bCs/>
      <w:sz w:val="20"/>
      <w:szCs w:val="20"/>
    </w:rPr>
  </w:style>
  <w:style w:type="paragraph" w:styleId="Revision">
    <w:name w:val="Revision"/>
    <w:hidden/>
    <w:uiPriority w:val="99"/>
    <w:semiHidden/>
    <w:rsid w:val="00363513"/>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234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92783">
      <w:bodyDiv w:val="1"/>
      <w:marLeft w:val="0"/>
      <w:marRight w:val="0"/>
      <w:marTop w:val="0"/>
      <w:marBottom w:val="0"/>
      <w:divBdr>
        <w:top w:val="none" w:sz="0" w:space="0" w:color="auto"/>
        <w:left w:val="none" w:sz="0" w:space="0" w:color="auto"/>
        <w:bottom w:val="none" w:sz="0" w:space="0" w:color="auto"/>
        <w:right w:val="none" w:sz="0" w:space="0" w:color="auto"/>
      </w:divBdr>
    </w:div>
    <w:div w:id="758021922">
      <w:bodyDiv w:val="1"/>
      <w:marLeft w:val="0"/>
      <w:marRight w:val="0"/>
      <w:marTop w:val="0"/>
      <w:marBottom w:val="0"/>
      <w:divBdr>
        <w:top w:val="none" w:sz="0" w:space="0" w:color="auto"/>
        <w:left w:val="none" w:sz="0" w:space="0" w:color="auto"/>
        <w:bottom w:val="none" w:sz="0" w:space="0" w:color="auto"/>
        <w:right w:val="none" w:sz="0" w:space="0" w:color="auto"/>
      </w:divBdr>
    </w:div>
    <w:div w:id="11265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ls.uk/about-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coretrustseal.org/wp-content/uploads/2022/03/20220325-National-Library-of-Scotland-OAIS-Archive_fina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34812/ca5c-ga4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ls.uk/strategy/text-version/" TargetMode="External"/><Relationship Id="rId23" Type="http://schemas.openxmlformats.org/officeDocument/2006/relationships/footer" Target="footer3.xml"/><Relationship Id="Ra46d0016f0184423"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ls.uk/about-us/what-we-are/our-miss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4AC7E72E41D4EB98223BAB26E69A5" ma:contentTypeVersion="25" ma:contentTypeDescription="Create a new document." ma:contentTypeScope="" ma:versionID="3ec25159f0df1bff951fe58719a36f41">
  <xsd:schema xmlns:xsd="http://www.w3.org/2001/XMLSchema" xmlns:xs="http://www.w3.org/2001/XMLSchema" xmlns:p="http://schemas.microsoft.com/office/2006/metadata/properties" xmlns:ns1="http://schemas.microsoft.com/sharepoint/v3" xmlns:ns2="3c9b36cb-e715-4476-9bd8-70dde1b2e63f" xmlns:ns3="d643e84f-8a63-4b70-a148-74944ad8a3a9" xmlns:ns4="9178d104-5711-4b2a-acc8-bea9b4f70408" targetNamespace="http://schemas.microsoft.com/office/2006/metadata/properties" ma:root="true" ma:fieldsID="5e61e35578ef4580e3f87fc5e19334eb" ns1:_="" ns2:_="" ns3:_="" ns4:_="">
    <xsd:import namespace="http://schemas.microsoft.com/sharepoint/v3"/>
    <xsd:import namespace="3c9b36cb-e715-4476-9bd8-70dde1b2e63f"/>
    <xsd:import namespace="d643e84f-8a63-4b70-a148-74944ad8a3a9"/>
    <xsd:import namespace="9178d104-5711-4b2a-acc8-bea9b4f70408"/>
    <xsd:element name="properties">
      <xsd:complexType>
        <xsd:sequence>
          <xsd:element name="documentManagement">
            <xsd:complexType>
              <xsd:all>
                <xsd:element ref="ns3:TaxKeywordTaxHTField" minOccurs="0"/>
                <xsd:element ref="ns3:_dlc_DocIdPersistId" minOccurs="0"/>
                <xsd:element ref="ns1:PublishingStartDate" minOccurs="0"/>
                <xsd:element ref="ns1:PublishingExpirationDate" minOccurs="0"/>
                <xsd:element ref="ns3:_dlc_DocIdUrl" minOccurs="0"/>
                <xsd:element ref="ns4:TaxCatchAll" minOccurs="0"/>
                <xsd:element ref="ns3:_dlc_Doc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PolicyOrTemplate"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b36cb-e715-4476-9bd8-70dde1b2e63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3e84f-8a63-4b70-a148-74944ad8a3a9"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PolicyOrTemplate" ma:index="28"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96afe4-81c9-48b9-89cc-0ef04df87a74}" ma:internalName="TaxCatchAll" ma:showField="CatchAllData" ma:web="d643e84f-8a63-4b70-a148-74944ad8a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78d104-5711-4b2a-acc8-bea9b4f70408" xsi:nil="true"/>
    <SharedWithUsers xmlns="d643e84f-8a63-4b70-a148-74944ad8a3a9">
      <UserInfo>
        <DisplayName>Hutton, Kathy</DisplayName>
        <AccountId>236</AccountId>
        <AccountType/>
      </UserInfo>
      <UserInfo>
        <DisplayName>Purnell, Graham</DisplayName>
        <AccountId>57</AccountId>
        <AccountType/>
      </UserInfo>
      <UserInfo>
        <DisplayName>Hibberd, Lee</DisplayName>
        <AccountId>27</AccountId>
        <AccountType/>
      </UserInfo>
    </SharedWithUsers>
    <_dlc_DocId xmlns="d643e84f-8a63-4b70-a148-74944ad8a3a9">NATLIB-1142431689-277736</_dlc_DocId>
    <_dlc_DocIdUrl xmlns="d643e84f-8a63-4b70-a148-74944ad8a3a9">
      <Url>https://natlibscotland.sharepoint.com/sites/Digital/_layouts/15/DocIdRedir.aspx?ID=NATLIB-1142431689-277736</Url>
      <Description>NATLIB-1142431689-277736</Description>
    </_dlc_DocIdUrl>
    <lcf76f155ced4ddcb4097134ff3c332f xmlns="3c9b36cb-e715-4476-9bd8-70dde1b2e63f">
      <Terms xmlns="http://schemas.microsoft.com/office/infopath/2007/PartnerControls"/>
    </lcf76f155ced4ddcb4097134ff3c332f>
    <MediaLengthInSeconds xmlns="3c9b36cb-e715-4476-9bd8-70dde1b2e63f" xsi:nil="true"/>
    <_dlc_DocIdPersistId xmlns="d643e84f-8a63-4b70-a148-74944ad8a3a9">false</_dlc_DocIdPersistId>
    <TaxKeywordTaxHTField xmlns="d643e84f-8a63-4b70-a148-74944ad8a3a9" xsi:nil="true"/>
    <PublishingExpirationDate xmlns="http://schemas.microsoft.com/sharepoint/v3" xsi:nil="true"/>
    <PublishingStartDate xmlns="http://schemas.microsoft.com/sharepoint/v3" xsi:nil="true"/>
    <PolicyOrTemplate xmlns="d643e84f-8a63-4b70-a148-74944ad8a3a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40CF9-88F4-4EB5-A887-8A3BE64ED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9b36cb-e715-4476-9bd8-70dde1b2e63f"/>
    <ds:schemaRef ds:uri="d643e84f-8a63-4b70-a148-74944ad8a3a9"/>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0C047-69C6-4291-A3EE-BFDE989A224E}">
  <ds:schemaRefs>
    <ds:schemaRef ds:uri="http://schemas.microsoft.com/office/2006/metadata/properties"/>
    <ds:schemaRef ds:uri="http://schemas.microsoft.com/office/infopath/2007/PartnerControls"/>
    <ds:schemaRef ds:uri="9178d104-5711-4b2a-acc8-bea9b4f70408"/>
    <ds:schemaRef ds:uri="d643e84f-8a63-4b70-a148-74944ad8a3a9"/>
    <ds:schemaRef ds:uri="3c9b36cb-e715-4476-9bd8-70dde1b2e63f"/>
    <ds:schemaRef ds:uri="http://schemas.microsoft.com/sharepoint/v3"/>
  </ds:schemaRefs>
</ds:datastoreItem>
</file>

<file path=customXml/itemProps3.xml><?xml version="1.0" encoding="utf-8"?>
<ds:datastoreItem xmlns:ds="http://schemas.openxmlformats.org/officeDocument/2006/customXml" ds:itemID="{C9F5D816-9E39-4B10-B3ED-EA6AEEF151FB}">
  <ds:schemaRefs>
    <ds:schemaRef ds:uri="http://schemas.microsoft.com/sharepoint/events"/>
  </ds:schemaRefs>
</ds:datastoreItem>
</file>

<file path=customXml/itemProps4.xml><?xml version="1.0" encoding="utf-8"?>
<ds:datastoreItem xmlns:ds="http://schemas.openxmlformats.org/officeDocument/2006/customXml" ds:itemID="{F0225071-75B7-466E-8854-F2117C5C0B47}">
  <ds:schemaRefs>
    <ds:schemaRef ds:uri="http://schemas.openxmlformats.org/officeDocument/2006/bibliography"/>
  </ds:schemaRefs>
</ds:datastoreItem>
</file>

<file path=customXml/itemProps5.xml><?xml version="1.0" encoding="utf-8"?>
<ds:datastoreItem xmlns:ds="http://schemas.openxmlformats.org/officeDocument/2006/customXml" ds:itemID="{57815F6E-D469-4FA1-BC63-BC0B6C03F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5312</Words>
  <Characters>30285</Characters>
  <Application>Microsoft Office Word</Application>
  <DocSecurity>2</DocSecurity>
  <Lines>252</Lines>
  <Paragraphs>71</Paragraphs>
  <ScaleCrop>false</ScaleCrop>
  <Company/>
  <LinksUpToDate>false</LinksUpToDate>
  <CharactersWithSpaces>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Kate</dc:creator>
  <cp:keywords/>
  <dc:description/>
  <cp:lastModifiedBy>Ashby-Coventry, Danielle</cp:lastModifiedBy>
  <cp:revision>3</cp:revision>
  <dcterms:created xsi:type="dcterms:W3CDTF">2024-02-15T10:41:00Z</dcterms:created>
  <dcterms:modified xsi:type="dcterms:W3CDTF">2024-02-15T10:43:00Z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0x0101008824AC7E72E41D4EB98223BAB26E69A5</vt:lpwstr>
  </property>
  <property fmtid="{D5CDD505-2E9C-101B-9397-08002B2CF9AE}" pid="3" name="ComplianceAssetId">
    <vt:lpwstr/>
  </property>
  <property fmtid="{D5CDD505-2E9C-101B-9397-08002B2CF9AE}" pid="4" name="_dlc_DocIdItemGuid">
    <vt:lpwstr>9ebdb77c-fc2d-4b5e-9f10-157df093954d</vt:lpwstr>
  </property>
  <property fmtid="{D5CDD505-2E9C-101B-9397-08002B2CF9AE}" pid="5" name="_ExtendedDescription">
    <vt:lpwstr/>
  </property>
  <property fmtid="{D5CDD505-2E9C-101B-9397-08002B2CF9AE}" pid="6" name="TriggerFlowInfo">
    <vt:lpwstr/>
  </property>
  <property fmtid="{D5CDD505-2E9C-101B-9397-08002B2CF9AE}" pid="7" name="RecordType">
    <vt:lpwstr/>
  </property>
  <property fmtid="{D5CDD505-2E9C-101B-9397-08002B2CF9AE}" pid="8" name="Order">
    <vt:r8>10886500</vt:r8>
  </property>
  <property fmtid="{D5CDD505-2E9C-101B-9397-08002B2CF9AE}" pid="9" name="RecordStatus">
    <vt:lpwstr>Live</vt:lpwstr>
  </property>
  <property fmtid="{D5CDD505-2E9C-101B-9397-08002B2CF9AE}" pid="10" name="xd_ProgID">
    <vt:lpwstr/>
  </property>
  <property fmtid="{D5CDD505-2E9C-101B-9397-08002B2CF9AE}" pid="11" name="TemplateUrl">
    <vt:lpwstr/>
  </property>
  <property fmtid="{D5CDD505-2E9C-101B-9397-08002B2CF9AE}" pid="12" name="xd_Signature">
    <vt:bool>false</vt:bool>
  </property>
  <property fmtid="{D5CDD505-2E9C-101B-9397-08002B2CF9AE}" pid="13" name="TaxKeyword">
    <vt:lpwstr/>
  </property>
  <property fmtid="{D5CDD505-2E9C-101B-9397-08002B2CF9AE}" pid="14" name="MediaServiceImageTags">
    <vt:lpwstr/>
  </property>
</Properties>
</file>